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828" w:rsidRDefault="00A053FA" w:rsidP="00A053FA">
      <w:pPr>
        <w:pStyle w:val="ListParagraph"/>
        <w:numPr>
          <w:ilvl w:val="0"/>
          <w:numId w:val="1"/>
        </w:numPr>
      </w:pPr>
      <w:r>
        <w:t xml:space="preserve"> </w:t>
      </w:r>
      <w:proofErr w:type="spellStart"/>
      <w:r>
        <w:t>Manometry</w:t>
      </w:r>
      <w:proofErr w:type="spellEnd"/>
    </w:p>
    <w:p w:rsidR="00A053FA" w:rsidRPr="00A053FA" w:rsidRDefault="00A053FA" w:rsidP="00A053FA">
      <w:pPr>
        <w:pStyle w:val="ListParagraph"/>
        <w:numPr>
          <w:ilvl w:val="1"/>
          <w:numId w:val="1"/>
        </w:numPr>
        <w:rPr>
          <w:rFonts w:eastAsiaTheme="minorEastAsia"/>
        </w:rPr>
      </w:pPr>
      <m:oMath>
        <m:r>
          <w:rPr>
            <w:rFonts w:ascii="Cambria Math" w:hAnsi="Cambria Math"/>
          </w:rPr>
          <m:t>θ=</m:t>
        </m:r>
        <m:sSup>
          <m:sSupPr>
            <m:ctrlPr>
              <w:rPr>
                <w:rFonts w:ascii="Cambria Math" w:hAnsi="Cambria Math"/>
                <w:i/>
              </w:rPr>
            </m:ctrlPr>
          </m:sSupPr>
          <m:e>
            <m:r>
              <w:rPr>
                <w:rFonts w:ascii="Cambria Math" w:hAnsi="Cambria Math"/>
              </w:rPr>
              <m:t>30</m:t>
            </m:r>
          </m:e>
          <m:sup>
            <m:r>
              <w:rPr>
                <w:rFonts w:ascii="Cambria Math" w:hAnsi="Cambria Math"/>
              </w:rPr>
              <m:t>o</m:t>
            </m:r>
          </m:sup>
        </m:sSup>
      </m:oMath>
    </w:p>
    <w:p w:rsidR="00A053FA" w:rsidRPr="00A053FA" w:rsidRDefault="00A053FA" w:rsidP="00A053FA">
      <w:pPr>
        <w:pStyle w:val="ListParagraph"/>
        <w:ind w:left="1440"/>
        <w:rPr>
          <w:rFonts w:eastAsiaTheme="minorEastAsia"/>
        </w:rPr>
      </w:pPr>
      <m:oMath>
        <m:r>
          <w:rPr>
            <w:rFonts w:ascii="Cambria Math" w:hAnsi="Cambria Math"/>
          </w:rPr>
          <m:t>l2=.25 m</m:t>
        </m:r>
      </m:oMath>
      <w:r>
        <w:rPr>
          <w:rFonts w:eastAsiaTheme="minorEastAsia"/>
        </w:rPr>
        <w:t xml:space="preserve"> </w:t>
      </w:r>
    </w:p>
    <w:p w:rsidR="00A053FA" w:rsidRPr="00A053FA" w:rsidRDefault="00A053FA" w:rsidP="00A053FA">
      <w:pPr>
        <w:pStyle w:val="ListParagraph"/>
        <w:ind w:left="1440"/>
        <w:rPr>
          <w:rFonts w:eastAsiaTheme="minorEastAsia"/>
        </w:rPr>
      </w:pPr>
      <m:oMath>
        <m:r>
          <w:rPr>
            <w:rFonts w:ascii="Cambria Math" w:eastAsiaTheme="minorEastAsia" w:hAnsi="Cambria Math"/>
          </w:rPr>
          <m:t xml:space="preserve">assume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oMath>
      <w:r>
        <w:rPr>
          <w:rFonts w:eastAsiaTheme="minorEastAsia"/>
        </w:rPr>
        <w:t xml:space="preserve"> </w:t>
      </w:r>
    </w:p>
    <w:p w:rsidR="00A053FA" w:rsidRPr="00A053FA" w:rsidRDefault="00A053FA" w:rsidP="00A053FA">
      <w:pPr>
        <w:pStyle w:val="ListParagraph"/>
        <w:ind w:left="1440"/>
        <w:rPr>
          <w:rFonts w:eastAsiaTheme="minorEastAsia"/>
        </w:rPr>
      </w:pPr>
      <m:oMath>
        <m:r>
          <w:rPr>
            <w:rFonts w:ascii="Cambria Math" w:eastAsiaTheme="minorEastAsia" w:hAnsi="Cambria Math"/>
          </w:rPr>
          <m:t>P=ρgh</m:t>
        </m:r>
      </m:oMath>
      <w:r>
        <w:rPr>
          <w:rFonts w:eastAsiaTheme="minorEastAsia"/>
        </w:rPr>
        <w:t xml:space="preserve"> </w:t>
      </w:r>
    </w:p>
    <w:p w:rsidR="00A053FA" w:rsidRPr="00A053FA" w:rsidRDefault="00A053FA" w:rsidP="00A053FA">
      <w:pPr>
        <w:pStyle w:val="ListParagraph"/>
        <w:ind w:left="1440"/>
        <w:rPr>
          <w:rFonts w:eastAsiaTheme="minorEastAsia"/>
        </w:rPr>
      </w:pP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ctrlPr>
              <w:rPr>
                <w:rFonts w:ascii="Cambria Math" w:eastAsiaTheme="minorEastAsia" w:hAnsi="Cambria Math"/>
                <w:i/>
              </w:rPr>
            </m:ctrlPr>
          </m:e>
        </m:func>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ctrlPr>
              <w:rPr>
                <w:rFonts w:ascii="Cambria Math" w:eastAsiaTheme="minorEastAsia" w:hAnsi="Cambria Math"/>
                <w:i/>
              </w:rPr>
            </m:ctrlPr>
          </m:e>
        </m:func>
        <m:r>
          <w:rPr>
            <w:rFonts w:ascii="Cambria Math" w:eastAsiaTheme="minorEastAsia" w:hAnsi="Cambria Math"/>
          </w:rPr>
          <m:t>l2=</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30</m:t>
                    </m:r>
                  </m:e>
                  <m:sup>
                    <m:r>
                      <w:rPr>
                        <w:rFonts w:ascii="Cambria Math" w:eastAsiaTheme="minorEastAsia" w:hAnsi="Cambria Math"/>
                      </w:rPr>
                      <m:t>o</m:t>
                    </m:r>
                  </m:sup>
                </m:sSup>
              </m:e>
            </m:d>
            <m:ctrlPr>
              <w:rPr>
                <w:rFonts w:ascii="Cambria Math" w:eastAsiaTheme="minorEastAsia" w:hAnsi="Cambria Math"/>
                <w:i/>
              </w:rPr>
            </m:ctrlPr>
          </m:e>
        </m:func>
        <m:d>
          <m:dPr>
            <m:ctrlPr>
              <w:rPr>
                <w:rFonts w:ascii="Cambria Math" w:eastAsiaTheme="minorEastAsia" w:hAnsi="Cambria Math"/>
                <w:i/>
              </w:rPr>
            </m:ctrlPr>
          </m:dPr>
          <m:e>
            <m:r>
              <w:rPr>
                <w:rFonts w:ascii="Cambria Math" w:eastAsiaTheme="minorEastAsia" w:hAnsi="Cambria Math"/>
              </w:rPr>
              <m:t>.25m</m:t>
            </m:r>
          </m:e>
        </m:d>
        <m:r>
          <w:rPr>
            <w:rFonts w:ascii="Cambria Math" w:eastAsiaTheme="minorEastAsia" w:hAnsi="Cambria Math"/>
          </w:rPr>
          <m:t>=.125m</m:t>
        </m:r>
      </m:oMath>
      <w:r>
        <w:rPr>
          <w:rFonts w:eastAsiaTheme="minorEastAsia"/>
        </w:rPr>
        <w:t xml:space="preserve"> </w:t>
      </w:r>
    </w:p>
    <w:p w:rsidR="00A053FA" w:rsidRPr="00A053FA" w:rsidRDefault="00A053FA" w:rsidP="00A053FA">
      <w:pPr>
        <w:pStyle w:val="ListParagraph"/>
        <w:ind w:left="1440"/>
        <w:rPr>
          <w:rFonts w:eastAsiaTheme="minorEastAsia"/>
        </w:rPr>
      </w:pPr>
      <m:oMath>
        <m:r>
          <w:rPr>
            <w:rFonts w:ascii="Cambria Math" w:eastAsiaTheme="minorEastAsia" w:hAnsi="Cambria Math"/>
          </w:rPr>
          <m:t>ρ=1000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w:t>
      </w:r>
    </w:p>
    <w:p w:rsidR="00A053FA" w:rsidRPr="00A053FA" w:rsidRDefault="00A053FA" w:rsidP="00A053FA">
      <w:pPr>
        <w:pStyle w:val="ListParagraph"/>
        <w:ind w:left="1440"/>
        <w:rPr>
          <w:rFonts w:eastAsiaTheme="minorEastAsia"/>
        </w:rPr>
      </w:pPr>
      <m:oMath>
        <m:r>
          <w:rPr>
            <w:rFonts w:ascii="Cambria Math" w:eastAsiaTheme="minorEastAsia" w:hAnsi="Cambria Math"/>
          </w:rPr>
          <m:t>g=9.81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Pr>
          <w:rFonts w:eastAsiaTheme="minorEastAsia"/>
        </w:rPr>
        <w:t xml:space="preserve"> </w:t>
      </w:r>
    </w:p>
    <w:p w:rsidR="00A053FA" w:rsidRDefault="00A053FA" w:rsidP="00A053FA">
      <w:pPr>
        <w:pStyle w:val="ListParagraph"/>
        <w:ind w:left="1440"/>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e>
        </m:d>
        <m:d>
          <m:dPr>
            <m:ctrlPr>
              <w:rPr>
                <w:rFonts w:ascii="Cambria Math" w:eastAsiaTheme="minorEastAsia" w:hAnsi="Cambria Math"/>
                <w:i/>
              </w:rPr>
            </m:ctrlPr>
          </m:dPr>
          <m:e>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d>
          <m:dPr>
            <m:ctrlPr>
              <w:rPr>
                <w:rFonts w:ascii="Cambria Math" w:eastAsiaTheme="minorEastAsia" w:hAnsi="Cambria Math"/>
                <w:i/>
              </w:rPr>
            </m:ctrlPr>
          </m:dPr>
          <m:e>
            <m:r>
              <w:rPr>
                <w:rFonts w:ascii="Cambria Math" w:eastAsiaTheme="minorEastAsia" w:hAnsi="Cambria Math"/>
              </w:rPr>
              <m:t>.125m</m:t>
            </m:r>
          </m:e>
        </m:d>
        <m:r>
          <w:rPr>
            <w:rFonts w:ascii="Cambria Math" w:eastAsiaTheme="minorEastAsia" w:hAnsi="Cambria Math"/>
          </w:rPr>
          <m:t>=1226.25 Pa</m:t>
        </m:r>
      </m:oMath>
      <w:r>
        <w:rPr>
          <w:rFonts w:eastAsiaTheme="minorEastAsia"/>
        </w:rPr>
        <w:t xml:space="preserve"> </w:t>
      </w:r>
    </w:p>
    <w:p w:rsidR="00A053FA" w:rsidRDefault="00A053FA" w:rsidP="00A053FA">
      <w:pPr>
        <w:pStyle w:val="ListParagraph"/>
        <w:numPr>
          <w:ilvl w:val="1"/>
          <w:numId w:val="1"/>
        </w:numPr>
        <w:rPr>
          <w:rFonts w:eastAsiaTheme="minorEastAsia"/>
        </w:rPr>
      </w:pPr>
      <w:r>
        <w:rPr>
          <w:rFonts w:eastAsiaTheme="minorEastAsia"/>
        </w:rPr>
        <w:t>The advantage of having an incline in the tube is that only the vertical component is used in the calculation of pressure.  Because of the incline, the values are larger and proportional to the vertical component, allowing for more accuracy in measurement of the height of the column of fluid.</w:t>
      </w:r>
    </w:p>
    <w:p w:rsidR="00A053FA" w:rsidRDefault="004627E3" w:rsidP="00A053FA">
      <w:pPr>
        <w:pStyle w:val="ListParagraph"/>
        <w:numPr>
          <w:ilvl w:val="0"/>
          <w:numId w:val="1"/>
        </w:numPr>
        <w:rPr>
          <w:rFonts w:eastAsiaTheme="minorEastAsia"/>
        </w:rPr>
      </w:pPr>
      <w:r>
        <w:rPr>
          <w:rFonts w:eastAsiaTheme="minorEastAsia"/>
        </w:rPr>
        <w:t>Hydraulic Press</w:t>
      </w:r>
    </w:p>
    <w:p w:rsidR="004627E3" w:rsidRPr="004627E3" w:rsidRDefault="004627E3" w:rsidP="004627E3">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p>
    <w:p w:rsidR="004627E3" w:rsidRPr="004627E3" w:rsidRDefault="004627E3" w:rsidP="004627E3">
      <w:pPr>
        <w:pStyle w:val="ListParagraph"/>
        <w:ind w:left="1440"/>
        <w:rPr>
          <w:rFonts w:eastAsiaTheme="minorEastAsia"/>
        </w:rPr>
      </w:pP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A</m:t>
            </m:r>
          </m:den>
        </m:f>
      </m:oMath>
      <w:r>
        <w:rPr>
          <w:rFonts w:eastAsiaTheme="minorEastAsia"/>
        </w:rPr>
        <w:t xml:space="preserve"> </w:t>
      </w:r>
    </w:p>
    <w:p w:rsidR="004627E3" w:rsidRPr="004627E3" w:rsidRDefault="004627E3" w:rsidP="004627E3">
      <w:pPr>
        <w:pStyle w:val="ListParagraph"/>
        <w:ind w:left="1440"/>
        <w:rPr>
          <w:rFonts w:eastAsiaTheme="minorEastAsia"/>
        </w:rPr>
      </w:pP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w:r>
        <w:rPr>
          <w:rFonts w:eastAsiaTheme="minorEastAsia"/>
        </w:rPr>
        <w:t xml:space="preserve"> </w:t>
      </w:r>
    </w:p>
    <w:p w:rsidR="004627E3" w:rsidRPr="004627E3" w:rsidRDefault="004627E3" w:rsidP="004627E3">
      <w:pPr>
        <w:pStyle w:val="ListParagraph"/>
        <w:ind w:left="1440"/>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 lb</m:t>
                </m:r>
              </m:e>
            </m:d>
            <m:d>
              <m:dPr>
                <m:ctrlPr>
                  <w:rPr>
                    <w:rFonts w:ascii="Cambria Math" w:eastAsiaTheme="minorEastAsia" w:hAnsi="Cambria Math"/>
                    <w:i/>
                  </w:rPr>
                </m:ctrlPr>
              </m:dPr>
              <m:e>
                <m:r>
                  <w:rPr>
                    <w:rFonts w:ascii="Cambria Math" w:eastAsiaTheme="minorEastAsia" w:hAnsi="Cambria Math"/>
                  </w:rPr>
                  <m:t>100 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num>
          <m:den>
            <m:r>
              <w:rPr>
                <w:rFonts w:ascii="Cambria Math" w:eastAsiaTheme="minorEastAsia" w:hAnsi="Cambria Math"/>
              </w:rPr>
              <m:t>4 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=2000 lb</m:t>
        </m:r>
      </m:oMath>
      <w:r>
        <w:rPr>
          <w:rFonts w:eastAsiaTheme="minorEastAsia"/>
        </w:rPr>
        <w:t xml:space="preserve"> </w:t>
      </w:r>
    </w:p>
    <w:p w:rsidR="004627E3" w:rsidRPr="004627E3" w:rsidRDefault="004627E3" w:rsidP="004627E3">
      <w:pPr>
        <w:pStyle w:val="ListParagraph"/>
        <w:numPr>
          <w:ilvl w:val="1"/>
          <w:numId w:val="1"/>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p>
    <w:p w:rsidR="004627E3" w:rsidRPr="004627E3" w:rsidRDefault="004627E3" w:rsidP="004627E3">
      <w:pPr>
        <w:pStyle w:val="ListParagraph"/>
        <w:ind w:left="1440"/>
        <w:rPr>
          <w:rFonts w:eastAsiaTheme="minorEastAsia"/>
        </w:rPr>
      </w:pPr>
      <m:oMathPara>
        <m:oMath>
          <m:r>
            <w:rPr>
              <w:rFonts w:ascii="Cambria Math" w:eastAsiaTheme="minorEastAsia" w:hAnsi="Cambria Math"/>
            </w:rPr>
            <m:t>V=A*h</m:t>
          </m:r>
        </m:oMath>
      </m:oMathPara>
    </w:p>
    <w:p w:rsidR="004627E3" w:rsidRPr="004627E3" w:rsidRDefault="004627E3" w:rsidP="004627E3">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m:oMathPara>
    </w:p>
    <w:p w:rsidR="004627E3" w:rsidRPr="004627E3" w:rsidRDefault="004627E3" w:rsidP="004627E3">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 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d>
                <m:dPr>
                  <m:ctrlPr>
                    <w:rPr>
                      <w:rFonts w:ascii="Cambria Math" w:eastAsiaTheme="minorEastAsia" w:hAnsi="Cambria Math"/>
                      <w:i/>
                    </w:rPr>
                  </m:ctrlPr>
                </m:dPr>
                <m:e>
                  <m:r>
                    <w:rPr>
                      <w:rFonts w:ascii="Cambria Math" w:eastAsiaTheme="minorEastAsia" w:hAnsi="Cambria Math"/>
                    </w:rPr>
                    <m:t>5 in</m:t>
                  </m:r>
                </m:e>
              </m:d>
            </m:num>
            <m:den>
              <m:r>
                <w:rPr>
                  <w:rFonts w:ascii="Cambria Math" w:eastAsiaTheme="minorEastAsia" w:hAnsi="Cambria Math"/>
                </w:rPr>
                <m:t>100 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=0.2 in</m:t>
          </m:r>
        </m:oMath>
      </m:oMathPara>
    </w:p>
    <w:p w:rsidR="004627E3" w:rsidRDefault="004627E3" w:rsidP="004627E3">
      <w:pPr>
        <w:pStyle w:val="ListParagraph"/>
        <w:ind w:left="1440"/>
        <w:rPr>
          <w:rFonts w:eastAsiaTheme="minorEastAsia"/>
        </w:rPr>
      </w:pPr>
      <w:r>
        <w:rPr>
          <w:rFonts w:eastAsiaTheme="minorEastAsia"/>
        </w:rPr>
        <w:t>The other piston will move 0.2 in upward.</w:t>
      </w:r>
    </w:p>
    <w:p w:rsidR="004627E3" w:rsidRDefault="004627E3" w:rsidP="004627E3">
      <w:pPr>
        <w:pStyle w:val="ListParagraph"/>
        <w:numPr>
          <w:ilvl w:val="1"/>
          <w:numId w:val="1"/>
        </w:numPr>
        <w:rPr>
          <w:rFonts w:eastAsiaTheme="minorEastAsia"/>
        </w:rPr>
      </w:pPr>
      <w:r>
        <w:rPr>
          <w:rFonts w:eastAsiaTheme="minorEastAsia"/>
        </w:rPr>
        <w:t>The conservation of mass (then through density, the conservation of volume)</w:t>
      </w:r>
    </w:p>
    <w:p w:rsidR="004627E3" w:rsidRPr="004627E3" w:rsidRDefault="00EF6C21" w:rsidP="004627E3">
      <w:pPr>
        <w:pStyle w:val="ListParagraph"/>
        <w:numPr>
          <w:ilvl w:val="1"/>
          <w:numId w:val="1"/>
        </w:numPr>
        <w:rPr>
          <w:rFonts w:eastAsiaTheme="minorEastAsia"/>
        </w:rPr>
      </w:pPr>
      <w:r>
        <w:rPr>
          <w:rFonts w:eastAsiaTheme="minorEastAsia"/>
        </w:rPr>
        <w:t>A small force can be used to exert a much larger force on the other piston.  This creates a huge mechanical advantage, which is the reason presses such as this are used.</w:t>
      </w:r>
    </w:p>
    <w:p w:rsidR="00A053FA" w:rsidRPr="00A053FA" w:rsidRDefault="00A053FA" w:rsidP="00A053FA">
      <w:pPr>
        <w:pStyle w:val="ListParagraph"/>
        <w:ind w:left="1440"/>
        <w:rPr>
          <w:rFonts w:eastAsiaTheme="minorEastAsia"/>
        </w:rPr>
      </w:pPr>
    </w:p>
    <w:sectPr w:rsidR="00A053FA" w:rsidRPr="00A053FA" w:rsidSect="00EE082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207E" w:rsidRDefault="007A207E" w:rsidP="00A053FA">
      <w:pPr>
        <w:spacing w:after="0" w:line="240" w:lineRule="auto"/>
      </w:pPr>
      <w:r>
        <w:separator/>
      </w:r>
    </w:p>
  </w:endnote>
  <w:endnote w:type="continuationSeparator" w:id="0">
    <w:p w:rsidR="007A207E" w:rsidRDefault="007A207E" w:rsidP="00A053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207E" w:rsidRDefault="007A207E" w:rsidP="00A053FA">
      <w:pPr>
        <w:spacing w:after="0" w:line="240" w:lineRule="auto"/>
      </w:pPr>
      <w:r>
        <w:separator/>
      </w:r>
    </w:p>
  </w:footnote>
  <w:footnote w:type="continuationSeparator" w:id="0">
    <w:p w:rsidR="007A207E" w:rsidRDefault="007A207E" w:rsidP="00A053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3FA" w:rsidRDefault="00A053FA">
    <w:pPr>
      <w:pStyle w:val="Header"/>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color w:val="4F81BD" w:themeColor="accent1"/>
          <w:sz w:val="24"/>
          <w:szCs w:val="24"/>
        </w:rPr>
        <w:alias w:val="Title"/>
        <w:id w:val="78404852"/>
        <w:placeholder>
          <w:docPart w:val="88E8CFFBEC084E869C1572E137B6604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NUCL 355: HMWK 1</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C9EEEB941EFF46CEA956D657C2752AE1"/>
        </w:placeholder>
        <w:dataBinding w:prefixMappings="xmlns:ns0='http://schemas.microsoft.com/office/2006/coverPageProps'" w:xpath="/ns0:CoverPageProperties[1]/ns0:PublishDate[1]" w:storeItemID="{55AF091B-3C7A-41E3-B477-F2FDAA23CFDA}"/>
        <w:date w:fullDate="2011-01-18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January 18, 2011</w:t>
        </w:r>
      </w:sdtContent>
    </w:sdt>
  </w:p>
  <w:p w:rsidR="00A053FA" w:rsidRDefault="00A053FA">
    <w:pPr>
      <w:pStyle w:val="Header"/>
    </w:pPr>
    <w:r>
      <w:rPr>
        <w:rFonts w:asciiTheme="majorHAnsi" w:eastAsiaTheme="majorEastAsia" w:hAnsiTheme="majorHAnsi" w:cstheme="majorBidi"/>
        <w:color w:val="4F81BD" w:themeColor="accent1"/>
        <w:sz w:val="24"/>
        <w:szCs w:val="24"/>
      </w:rPr>
      <w:t>Alex Hagen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5185"/>
    <w:multiLevelType w:val="hybridMultilevel"/>
    <w:tmpl w:val="EC4E32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053FA"/>
    <w:rsid w:val="004627E3"/>
    <w:rsid w:val="007A207E"/>
    <w:rsid w:val="00A053FA"/>
    <w:rsid w:val="00EE0828"/>
    <w:rsid w:val="00EF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53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3FA"/>
  </w:style>
  <w:style w:type="paragraph" w:styleId="Footer">
    <w:name w:val="footer"/>
    <w:basedOn w:val="Normal"/>
    <w:link w:val="FooterChar"/>
    <w:uiPriority w:val="99"/>
    <w:semiHidden/>
    <w:unhideWhenUsed/>
    <w:rsid w:val="00A053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53FA"/>
  </w:style>
  <w:style w:type="paragraph" w:styleId="BalloonText">
    <w:name w:val="Balloon Text"/>
    <w:basedOn w:val="Normal"/>
    <w:link w:val="BalloonTextChar"/>
    <w:uiPriority w:val="99"/>
    <w:semiHidden/>
    <w:unhideWhenUsed/>
    <w:rsid w:val="00A05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3FA"/>
    <w:rPr>
      <w:rFonts w:ascii="Tahoma" w:hAnsi="Tahoma" w:cs="Tahoma"/>
      <w:sz w:val="16"/>
      <w:szCs w:val="16"/>
    </w:rPr>
  </w:style>
  <w:style w:type="paragraph" w:styleId="ListParagraph">
    <w:name w:val="List Paragraph"/>
    <w:basedOn w:val="Normal"/>
    <w:uiPriority w:val="34"/>
    <w:qFormat/>
    <w:rsid w:val="00A053FA"/>
    <w:pPr>
      <w:ind w:left="720"/>
      <w:contextualSpacing/>
    </w:pPr>
  </w:style>
  <w:style w:type="character" w:styleId="PlaceholderText">
    <w:name w:val="Placeholder Text"/>
    <w:basedOn w:val="DefaultParagraphFont"/>
    <w:uiPriority w:val="99"/>
    <w:semiHidden/>
    <w:rsid w:val="00A053F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E8CFFBEC084E869C1572E137B66047"/>
        <w:category>
          <w:name w:val="General"/>
          <w:gallery w:val="placeholder"/>
        </w:category>
        <w:types>
          <w:type w:val="bbPlcHdr"/>
        </w:types>
        <w:behaviors>
          <w:behavior w:val="content"/>
        </w:behaviors>
        <w:guid w:val="{647A6FEE-B43E-466E-9EEB-B2C84C84717B}"/>
      </w:docPartPr>
      <w:docPartBody>
        <w:p w:rsidR="00000000" w:rsidRDefault="00786548" w:rsidP="00786548">
          <w:pPr>
            <w:pStyle w:val="88E8CFFBEC084E869C1572E137B66047"/>
          </w:pPr>
          <w:r>
            <w:rPr>
              <w:rFonts w:asciiTheme="majorHAnsi" w:eastAsiaTheme="majorEastAsia" w:hAnsiTheme="majorHAnsi" w:cstheme="majorBidi"/>
              <w:color w:val="4F81BD" w:themeColor="accent1"/>
              <w:sz w:val="24"/>
              <w:szCs w:val="24"/>
            </w:rPr>
            <w:t>[Type the document title]</w:t>
          </w:r>
        </w:p>
      </w:docPartBody>
    </w:docPart>
    <w:docPart>
      <w:docPartPr>
        <w:name w:val="C9EEEB941EFF46CEA956D657C2752AE1"/>
        <w:category>
          <w:name w:val="General"/>
          <w:gallery w:val="placeholder"/>
        </w:category>
        <w:types>
          <w:type w:val="bbPlcHdr"/>
        </w:types>
        <w:behaviors>
          <w:behavior w:val="content"/>
        </w:behaviors>
        <w:guid w:val="{ACF83565-210C-4697-8CF7-70CD0BF75BBD}"/>
      </w:docPartPr>
      <w:docPartBody>
        <w:p w:rsidR="00000000" w:rsidRDefault="00786548" w:rsidP="00786548">
          <w:pPr>
            <w:pStyle w:val="C9EEEB941EFF46CEA956D657C2752AE1"/>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6548"/>
    <w:rsid w:val="006A3D78"/>
    <w:rsid w:val="00786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E8CFFBEC084E869C1572E137B66047">
    <w:name w:val="88E8CFFBEC084E869C1572E137B66047"/>
    <w:rsid w:val="00786548"/>
  </w:style>
  <w:style w:type="paragraph" w:customStyle="1" w:styleId="C9EEEB941EFF46CEA956D657C2752AE1">
    <w:name w:val="C9EEEB941EFF46CEA956D657C2752AE1"/>
    <w:rsid w:val="00786548"/>
  </w:style>
  <w:style w:type="character" w:styleId="PlaceholderText">
    <w:name w:val="Placeholder Text"/>
    <w:basedOn w:val="DefaultParagraphFont"/>
    <w:uiPriority w:val="99"/>
    <w:semiHidden/>
    <w:rsid w:val="0078654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HMWK 1</dc:title>
  <dc:creator>Alex</dc:creator>
  <cp:lastModifiedBy>Alex</cp:lastModifiedBy>
  <cp:revision>1</cp:revision>
  <dcterms:created xsi:type="dcterms:W3CDTF">2011-01-16T17:06:00Z</dcterms:created>
  <dcterms:modified xsi:type="dcterms:W3CDTF">2011-01-16T17:33:00Z</dcterms:modified>
</cp:coreProperties>
</file>