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85556D">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85556D">
                      <w:rPr>
                        <w:rFonts w:asciiTheme="majorHAnsi" w:eastAsiaTheme="majorEastAsia" w:hAnsiTheme="majorHAnsi" w:cstheme="majorBidi"/>
                        <w:b/>
                        <w:bCs/>
                        <w:color w:val="365F91" w:themeColor="accent1" w:themeShade="BF"/>
                        <w:sz w:val="48"/>
                        <w:szCs w:val="48"/>
                      </w:rPr>
                      <w:t>3</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D727B2" w:rsidP="000B6569">
                    <w:pPr>
                      <w:pStyle w:val="NoSpacing"/>
                      <w:rPr>
                        <w:color w:val="484329" w:themeColor="background2" w:themeShade="3F"/>
                        <w:sz w:val="28"/>
                        <w:szCs w:val="28"/>
                      </w:rPr>
                    </w:pPr>
                    <w:r>
                      <w:rPr>
                        <w:color w:val="484329" w:themeColor="background2" w:themeShade="3F"/>
                        <w:sz w:val="28"/>
                        <w:szCs w:val="28"/>
                      </w:rPr>
                      <w:t>Basic Flow Measurement</w:t>
                    </w:r>
                  </w:p>
                </w:sdtContent>
              </w:sdt>
              <w:p w:rsidR="000B6569" w:rsidRDefault="000B6569" w:rsidP="000B6569">
                <w:pPr>
                  <w:pStyle w:val="NoSpacing"/>
                  <w:rPr>
                    <w:color w:val="484329" w:themeColor="background2" w:themeShade="3F"/>
                    <w:sz w:val="28"/>
                    <w:szCs w:val="28"/>
                  </w:rPr>
                </w:pPr>
                <w:r>
                  <w:rPr>
                    <w:color w:val="484329" w:themeColor="background2" w:themeShade="3F"/>
                    <w:sz w:val="28"/>
                    <w:szCs w:val="28"/>
                  </w:rPr>
                  <w:t>Professor S. T. Revankar</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746" w:type="dxa"/>
                  </w:tcPr>
                  <w:p w:rsidR="000B6569" w:rsidRDefault="00D727B2">
                    <w:pPr>
                      <w:pStyle w:val="NoSpacing"/>
                      <w:rPr>
                        <w:b/>
                        <w:bCs/>
                      </w:rPr>
                    </w:pPr>
                    <w:r>
                      <w:rPr>
                        <w:b/>
                        <w:bCs/>
                      </w:rPr>
                      <w:t>2/8/2011</w:t>
                    </w:r>
                  </w:p>
                </w:tc>
              </w:sdtContent>
            </w:sdt>
          </w:tr>
          <w:tr w:rsidR="000B6569">
            <w:tc>
              <w:tcPr>
                <w:tcW w:w="5746" w:type="dxa"/>
              </w:tcPr>
              <w:p w:rsidR="000B6569" w:rsidRDefault="000B6569">
                <w:pPr>
                  <w:pStyle w:val="NoSpacing"/>
                  <w:rPr>
                    <w:b/>
                    <w:bCs/>
                  </w:rPr>
                </w:pPr>
              </w:p>
            </w:tc>
          </w:tr>
        </w:tbl>
        <w:p w:rsidR="000B6569" w:rsidRDefault="00D94E83">
          <w:r>
            <w:rPr>
              <w:noProof/>
              <w:lang w:eastAsia="zh-TW"/>
            </w:rPr>
            <w:pict>
              <v:group id="_x0000_s1026" style="position:absolute;margin-left:5389.7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7452.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AC12CC" w:rsidRDefault="00AC12CC" w:rsidP="00AC12CC">
      <w:r>
        <w:t>The theory introduced in this experiment is basically the theory behind different types of flow meters, specifically orifice and Venturi meters.  These are used in combination throughout fully developed flow inside the experimental apparatus to measure the flow, and to measure calculated with experimental and actual values of the discharge coefficient.</w:t>
      </w:r>
    </w:p>
    <w:p w:rsidR="00AC12CC" w:rsidRDefault="001E3832" w:rsidP="00AC12CC">
      <w:r>
        <w:rPr>
          <w:noProof/>
        </w:rPr>
        <w:pict>
          <v:shapetype id="_x0000_t202" coordsize="21600,21600" o:spt="202" path="m,l,21600r21600,l21600,xe">
            <v:stroke joinstyle="miter"/>
            <v:path gradientshapeok="t" o:connecttype="rect"/>
          </v:shapetype>
          <v:shape id="_x0000_s1043" type="#_x0000_t202" style="position:absolute;margin-left:193.5pt;margin-top:184.4pt;width:271.55pt;height:.05pt;z-index:251666432" stroked="f">
            <v:textbox style="mso-fit-shape-to-text:t" inset="0,0,0,0">
              <w:txbxContent>
                <w:p w:rsidR="001E3832" w:rsidRPr="00772852" w:rsidRDefault="001E3832" w:rsidP="001E3832">
                  <w:pPr>
                    <w:pStyle w:val="Caption"/>
                    <w:rPr>
                      <w:noProof/>
                    </w:rPr>
                  </w:pPr>
                  <w:proofErr w:type="gramStart"/>
                  <w:r>
                    <w:t xml:space="preserve">Figure </w:t>
                  </w:r>
                  <w:fldSimple w:instr=" STYLEREF 1 \s ">
                    <w:r>
                      <w:rPr>
                        <w:noProof/>
                      </w:rPr>
                      <w:t>1</w:t>
                    </w:r>
                  </w:fldSimple>
                  <w:r>
                    <w:t>.</w:t>
                  </w:r>
                  <w:proofErr w:type="gramEnd"/>
                  <w:r>
                    <w:fldChar w:fldCharType="begin"/>
                  </w:r>
                  <w:r>
                    <w:instrText xml:space="preserve"> SEQ Figure \* ARABIC \s 1 </w:instrText>
                  </w:r>
                  <w:r>
                    <w:fldChar w:fldCharType="separate"/>
                  </w:r>
                  <w:r>
                    <w:rPr>
                      <w:noProof/>
                    </w:rPr>
                    <w:t>1</w:t>
                  </w:r>
                  <w:r>
                    <w:fldChar w:fldCharType="end"/>
                  </w:r>
                  <w:r>
                    <w:t xml:space="preserve"> Orifice Flow </w:t>
                  </w:r>
                  <w:sdt>
                    <w:sdtPr>
                      <w:id w:val="5448554"/>
                      <w:citation/>
                    </w:sdtPr>
                    <w:sdtContent>
                      <w:fldSimple w:instr=" CITATION Mun09 \l 1033 ">
                        <w:r>
                          <w:rPr>
                            <w:noProof/>
                          </w:rPr>
                          <w:t>(Munson, 2009)</w:t>
                        </w:r>
                      </w:fldSimple>
                    </w:sdtContent>
                  </w:sdt>
                </w:p>
              </w:txbxContent>
            </v:textbox>
            <w10:wrap type="square"/>
          </v:shape>
        </w:pict>
      </w:r>
      <w:r w:rsidR="00781CE8">
        <w:rPr>
          <w:noProof/>
        </w:rPr>
        <w:drawing>
          <wp:anchor distT="0" distB="0" distL="114300" distR="114300" simplePos="0" relativeHeight="251663360" behindDoc="0" locked="0" layoutInCell="1" allowOverlap="1">
            <wp:simplePos x="0" y="0"/>
            <wp:positionH relativeFrom="column">
              <wp:posOffset>2457450</wp:posOffset>
            </wp:positionH>
            <wp:positionV relativeFrom="paragraph">
              <wp:posOffset>46355</wp:posOffset>
            </wp:positionV>
            <wp:extent cx="3448685" cy="2238375"/>
            <wp:effectExtent l="19050" t="0" r="0" b="0"/>
            <wp:wrapSquare wrapText="bothSides"/>
            <wp:docPr id="1" name="Picture 0" descr="IMG_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45.JPG"/>
                    <pic:cNvPicPr/>
                  </pic:nvPicPr>
                  <pic:blipFill>
                    <a:blip r:embed="rId9" cstate="print"/>
                    <a:srcRect l="8815"/>
                    <a:stretch>
                      <a:fillRect/>
                    </a:stretch>
                  </pic:blipFill>
                  <pic:spPr>
                    <a:xfrm>
                      <a:off x="0" y="0"/>
                      <a:ext cx="3448685" cy="2238375"/>
                    </a:xfrm>
                    <a:prstGeom prst="rect">
                      <a:avLst/>
                    </a:prstGeom>
                  </pic:spPr>
                </pic:pic>
              </a:graphicData>
            </a:graphic>
          </wp:anchor>
        </w:drawing>
      </w:r>
      <w:r w:rsidR="00AC12CC">
        <w:t>The orifice meter is simply made of a circular plate with a circle cut out of it.  The edges around the cutout are machined into a point to create the orifice and avoid the development of pipe flow through the orifice.  This orifice will</w:t>
      </w:r>
      <w:r>
        <w:t xml:space="preserve"> create a distinct flow profile, as shown to the left.  This flow profile includes an entrance region, where the velocity of the flow is increased because of the higher volume of water rushing to a smaller opening, and then an exit region, that exhibits interesting characteristics.  The flow recombines in a turbulent region, where velocity goes down disproportionately because of this turbulent recombination.  Then, flow slowly develops back into laminar flow, where it is the velocity it would be predicted to be at without the orifice.</w:t>
      </w:r>
    </w:p>
    <w:p w:rsidR="00477DC2" w:rsidRDefault="001E3832" w:rsidP="00AC12CC">
      <w:r>
        <w:rPr>
          <w:noProof/>
        </w:rPr>
        <w:pict>
          <v:shape id="_x0000_s1044" type="#_x0000_t202" style="position:absolute;margin-left:1.5pt;margin-top:215.05pt;width:468pt;height:.05pt;z-index:251668480" stroked="f">
            <v:textbox style="mso-fit-shape-to-text:t" inset="0,0,0,0">
              <w:txbxContent>
                <w:p w:rsidR="001E3832" w:rsidRPr="00C27277" w:rsidRDefault="001E3832" w:rsidP="001E3832">
                  <w:pPr>
                    <w:pStyle w:val="Caption"/>
                    <w:rPr>
                      <w:noProof/>
                    </w:rPr>
                  </w:pPr>
                  <w:proofErr w:type="gramStart"/>
                  <w:r>
                    <w:t xml:space="preserve">Figure </w:t>
                  </w:r>
                  <w:fldSimple w:instr=" STYLEREF 1 \s ">
                    <w:r>
                      <w:rPr>
                        <w:noProof/>
                      </w:rPr>
                      <w:t>1</w:t>
                    </w:r>
                  </w:fldSimple>
                  <w:r>
                    <w:t>.</w:t>
                  </w:r>
                  <w:proofErr w:type="gramEnd"/>
                  <w:fldSimple w:instr=" SEQ Figure \* ARABIC \s 1 ">
                    <w:r>
                      <w:rPr>
                        <w:noProof/>
                      </w:rPr>
                      <w:t>2</w:t>
                    </w:r>
                  </w:fldSimple>
                  <w:r>
                    <w:t xml:space="preserve"> Typical Venturi Design </w:t>
                  </w:r>
                  <w:sdt>
                    <w:sdtPr>
                      <w:id w:val="5448555"/>
                      <w:citation/>
                    </w:sdtPr>
                    <w:sdtContent>
                      <w:fldSimple w:instr=" CITATION Mun09 \l 1033 ">
                        <w:r>
                          <w:rPr>
                            <w:noProof/>
                          </w:rPr>
                          <w:t>(Munson, 2009)</w:t>
                        </w:r>
                      </w:fldSimple>
                    </w:sdtContent>
                  </w:sdt>
                </w:p>
              </w:txbxContent>
            </v:textbox>
            <w10:wrap type="square"/>
          </v:shape>
        </w:pict>
      </w:r>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911860</wp:posOffset>
            </wp:positionV>
            <wp:extent cx="5943600" cy="1762125"/>
            <wp:effectExtent l="19050" t="0" r="0" b="0"/>
            <wp:wrapSquare wrapText="bothSides"/>
            <wp:docPr id="4" name="Picture 3" descr="IMG_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46.JPG"/>
                    <pic:cNvPicPr/>
                  </pic:nvPicPr>
                  <pic:blipFill>
                    <a:blip r:embed="rId10" cstate="print"/>
                    <a:stretch>
                      <a:fillRect/>
                    </a:stretch>
                  </pic:blipFill>
                  <pic:spPr>
                    <a:xfrm>
                      <a:off x="0" y="0"/>
                      <a:ext cx="5943600" cy="1762125"/>
                    </a:xfrm>
                    <a:prstGeom prst="rect">
                      <a:avLst/>
                    </a:prstGeom>
                  </pic:spPr>
                </pic:pic>
              </a:graphicData>
            </a:graphic>
          </wp:anchor>
        </w:drawing>
      </w:r>
      <w:r>
        <w:t xml:space="preserve">A venturi meter is very similar to an orifice, but it was created with more thought to the amount of loss created by the meter.  The venturi meter creates the same diameter contraction that is created in an orifice, but it has slowly sloping walls that remove the turbulent entrance and exit regions that occur in orifice flow.  A typical venturi design is shown below. </w:t>
      </w:r>
    </w:p>
    <w:p w:rsidR="001E3832" w:rsidRDefault="001E3832" w:rsidP="001E3832">
      <w:pPr>
        <w:ind w:firstLine="720"/>
      </w:pPr>
      <w:r>
        <w:lastRenderedPageBreak/>
        <w:t>Orifice and venturi meters both are used to calculate the flow rate before and after the contraction.  In an effort to minimize the error while using these instruments, correction factors have been calculated.  These are called discharge coefficients, and estimate the ratio of the actual flow to the predicted flow (if the orifice/venturi contraction had not been there).  These are given in equation form (using geometric properties), or through a chart.</w:t>
      </w:r>
    </w:p>
    <w:p w:rsidR="00477DC2" w:rsidRDefault="001E3832" w:rsidP="00D62F46">
      <w:pPr>
        <w:ind w:firstLine="720"/>
      </w:pPr>
      <w:r>
        <w:t>Another simple and common instrument used to characterize flow, is a pitot-static tube, especially adjustable ones.  A pitot-static tube converts the entire dynamic head of a flow into stagnation pressure, allowing it to be measured directly and removing major and minor loss from the calculation.  This allows a very accurate velocity to be created.  With an adjustable pitot-static tube, accurate velocities can be taken at different radial positions within the tube.  This can give the flow profile within that tube, which should look like exponentially growing velocities to the highest velocity at the center of the tube.</w:t>
      </w:r>
    </w:p>
    <w:p w:rsidR="001E3832" w:rsidRPr="00D62F46" w:rsidRDefault="001E3832" w:rsidP="00D62F46">
      <w:pPr>
        <w:ind w:firstLine="720"/>
      </w:pPr>
      <w:r>
        <w:t xml:space="preserve">The region of the flow where it is exponentially growing is called the boundary layer.  The boundary layer occurs because of friction effects between the wall and the fluid passing through the pipe.  </w:t>
      </w:r>
      <w:r w:rsidR="00D62F46">
        <w:t>This boundary layer is a layer where the velocity is less than 99% of the steamline velocity (</w:t>
      </w:r>
      <w:proofErr w:type="spellStart"/>
      <w:r w:rsidR="00D62F46">
        <w:t>V</w:t>
      </w:r>
      <w:r w:rsidR="00D62F46">
        <w:rPr>
          <w:vertAlign w:val="subscript"/>
        </w:rPr>
        <w:t>infinity</w:t>
      </w:r>
      <w:proofErr w:type="spellEnd"/>
      <w:r w:rsidR="00D62F46">
        <w:t>).  The flow profile of a flow will clearly show this boundary layer, which is important to fully understanding pipe flow.</w:t>
      </w:r>
    </w:p>
    <w:p w:rsidR="00477DC2" w:rsidRPr="00AC12CC" w:rsidRDefault="00D62F46" w:rsidP="004E1122">
      <w:pPr>
        <w:ind w:firstLine="432"/>
      </w:pPr>
      <w:r>
        <w:t xml:space="preserve">While flow profiles radially show the changes in flow within a pipe, it also must be profiled along the entire steamline.  </w:t>
      </w:r>
      <w:r w:rsidR="004E1122">
        <w:t>This is especially interesting through an orifice.  As explained earlier in the orifice flow description, there will be a stage of increased velocity right at the contraction.  This will be followed immediately by a decrease in velocity from the turbulence and recombination.  After recombination, there is recovery of the steamline flow, where the flow velocity tends to be the same value it would be without the orifice inside of the pipe.  This is important to understanding the spatial distribution of the flow, along a steamline.  Using this along with flow profiles radially gives a good three dimensional picture of pipe flow.</w:t>
      </w:r>
    </w:p>
    <w:p w:rsidR="003411D7" w:rsidRDefault="003411D7" w:rsidP="006C04E8">
      <w:r>
        <w:br w:type="page"/>
      </w:r>
    </w:p>
    <w:p w:rsidR="000B6569" w:rsidRDefault="000B6569" w:rsidP="003411D7">
      <w:pPr>
        <w:pStyle w:val="Heading1"/>
      </w:pPr>
      <w:r>
        <w:lastRenderedPageBreak/>
        <w:t>Analysis and Discussion of Data</w:t>
      </w:r>
    </w:p>
    <w:p w:rsidR="001B764A" w:rsidRDefault="001B764A" w:rsidP="001B764A">
      <w:pPr>
        <w:pStyle w:val="Heading2"/>
      </w:pPr>
      <w:r>
        <w:t>Station 1</w:t>
      </w:r>
    </w:p>
    <w:p w:rsidR="00E60419" w:rsidRDefault="00E60419" w:rsidP="00E60419">
      <w:pPr>
        <w:pStyle w:val="Heading3"/>
      </w:pPr>
      <w:r>
        <w:t>Orifice Flow</w:t>
      </w:r>
    </w:p>
    <w:p w:rsidR="00C532A2" w:rsidRPr="00C532A2" w:rsidRDefault="00C532A2" w:rsidP="00B44005">
      <w:pPr>
        <w:ind w:firstLine="720"/>
      </w:pPr>
      <w:r>
        <w:t xml:space="preserve">The orifice flow data collected in this experiment was simple, a pressure measured in a manometer to give the pressure drop across the orifice.  With this data, it is then possible to start to quantify the ratio of the flow rate occurring, and what would be occurring without the orifice.  This is determined following several steps.  First, the static head is calculated, and the pressure drop across the orifice.  These must be converted from inches of water column, as shown in the sample calculations.  Then, according to equations set out, the discharge coefficient is calculated.  The Reynold’s Number is calculated so that the coefficient can be compared to charted values.  It is then that an equation for the flow rate through an orifice is used to give a real experimental value for the discharge coefficient.  These are given in tabular form below, </w:t>
      </w:r>
      <w:r w:rsidR="00B44005">
        <w:t>for ease of comparison.  Because the only variables in orifice equations depend only on geometry, the values are the same for each type of flow.</w:t>
      </w:r>
    </w:p>
    <w:tbl>
      <w:tblPr>
        <w:tblStyle w:val="LightShading1"/>
        <w:tblW w:w="4480" w:type="dxa"/>
        <w:tblLook w:val="04A0"/>
      </w:tblPr>
      <w:tblGrid>
        <w:gridCol w:w="960"/>
        <w:gridCol w:w="1206"/>
        <w:gridCol w:w="1206"/>
        <w:gridCol w:w="1206"/>
      </w:tblGrid>
      <w:tr w:rsidR="00E60419" w:rsidRPr="00E60419" w:rsidTr="00AC12CC">
        <w:trPr>
          <w:cnfStyle w:val="100000000000"/>
          <w:trHeight w:val="900"/>
        </w:trPr>
        <w:tc>
          <w:tcPr>
            <w:cnfStyle w:val="001000000000"/>
            <w:tcW w:w="960" w:type="dxa"/>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Flow</w:t>
            </w:r>
          </w:p>
        </w:tc>
        <w:tc>
          <w:tcPr>
            <w:tcW w:w="1160" w:type="dxa"/>
            <w:hideMark/>
          </w:tcPr>
          <w:p w:rsidR="00E60419" w:rsidRPr="00E60419" w:rsidRDefault="00E60419" w:rsidP="00AC12CC">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From Chart</w:t>
            </w:r>
          </w:p>
        </w:tc>
        <w:tc>
          <w:tcPr>
            <w:tcW w:w="1160" w:type="dxa"/>
            <w:hideMark/>
          </w:tcPr>
          <w:p w:rsidR="00E60419" w:rsidRPr="00E60419" w:rsidRDefault="00E60419" w:rsidP="00AC12CC">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Calculated</w:t>
            </w:r>
          </w:p>
        </w:tc>
        <w:tc>
          <w:tcPr>
            <w:tcW w:w="1200" w:type="dxa"/>
            <w:hideMark/>
          </w:tcPr>
          <w:p w:rsidR="00E60419" w:rsidRPr="00E60419" w:rsidRDefault="00E60419" w:rsidP="00AC12CC">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Actual</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1</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AC12CC">
        <w:trPr>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2</w:t>
            </w:r>
          </w:p>
        </w:tc>
        <w:tc>
          <w:tcPr>
            <w:tcW w:w="116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3</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AC12CC">
        <w:trPr>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4</w:t>
            </w:r>
          </w:p>
        </w:tc>
        <w:tc>
          <w:tcPr>
            <w:tcW w:w="116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5</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keepNext/>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bl>
    <w:p w:rsidR="00E60419" w:rsidRDefault="00E60419" w:rsidP="00E60419">
      <w:pPr>
        <w:pStyle w:val="Caption"/>
      </w:pPr>
      <w:proofErr w:type="gramStart"/>
      <w:r>
        <w:t xml:space="preserve">Table </w:t>
      </w:r>
      <w:fldSimple w:instr=" STYLEREF 1 \s ">
        <w:r>
          <w:rPr>
            <w:noProof/>
          </w:rPr>
          <w:t>2</w:t>
        </w:r>
      </w:fldSimple>
      <w:r>
        <w:t>.</w:t>
      </w:r>
      <w:proofErr w:type="gramEnd"/>
      <w:r w:rsidR="00D94E83">
        <w:fldChar w:fldCharType="begin"/>
      </w:r>
      <w:r>
        <w:instrText xml:space="preserve"> SEQ Table \* ARABIC \s 1 </w:instrText>
      </w:r>
      <w:r w:rsidR="00D94E83">
        <w:fldChar w:fldCharType="separate"/>
      </w:r>
      <w:r>
        <w:rPr>
          <w:noProof/>
        </w:rPr>
        <w:t>1</w:t>
      </w:r>
      <w:r w:rsidR="00D94E83">
        <w:fldChar w:fldCharType="end"/>
      </w:r>
      <w:r>
        <w:t xml:space="preserve"> Orifice Discharge Coefficients</w:t>
      </w:r>
    </w:p>
    <w:p w:rsidR="00B44005" w:rsidRPr="00B44005" w:rsidRDefault="00B44005" w:rsidP="00B44005">
      <w:pPr>
        <w:ind w:firstLine="720"/>
      </w:pPr>
      <w:r>
        <w:t>As shown in the tables above, the calculated coefficient from the equation is very close to the actual experimental value.  The value taken from the chart is much smaller than these calculated coefficients though, and this may be because it is often used for liquids with higher densities and kinematic viscosities.</w:t>
      </w:r>
    </w:p>
    <w:p w:rsidR="00E60419" w:rsidRDefault="00E60419" w:rsidP="00E60419">
      <w:pPr>
        <w:pStyle w:val="Heading3"/>
      </w:pPr>
      <w:r>
        <w:t>Venturi Nozzle Flow</w:t>
      </w:r>
    </w:p>
    <w:p w:rsidR="002625CD" w:rsidRPr="002625CD" w:rsidRDefault="002625CD" w:rsidP="002625CD">
      <w:pPr>
        <w:ind w:firstLine="720"/>
      </w:pPr>
      <w:r>
        <w:t>Analyzing the venture flow data is a very similar process to the orifice flow.  The data collected is again a pressure drop, which is converted to Pascals and then to dynamic head, and finally to the velocity of the fluid.  The Reynold’s number is calculated and used in the calculated version of the discharge coefficient.  This means that for different flows, the discharge coefficient will change.  The actual discharge coefficient is calculated the same way it is for orifice flow, comparing the ratio of the expected flow through the geometry with the actual flow that occurred.  This data is shown in the table below.</w:t>
      </w:r>
    </w:p>
    <w:tbl>
      <w:tblPr>
        <w:tblStyle w:val="LightShading1"/>
        <w:tblW w:w="3320" w:type="dxa"/>
        <w:tblLook w:val="04A0"/>
      </w:tblPr>
      <w:tblGrid>
        <w:gridCol w:w="960"/>
        <w:gridCol w:w="1206"/>
        <w:gridCol w:w="1206"/>
      </w:tblGrid>
      <w:tr w:rsidR="00E60419" w:rsidRPr="00E60419" w:rsidTr="00AC12CC">
        <w:trPr>
          <w:cnfStyle w:val="100000000000"/>
          <w:trHeight w:val="900"/>
        </w:trPr>
        <w:tc>
          <w:tcPr>
            <w:cnfStyle w:val="001000000000"/>
            <w:tcW w:w="960" w:type="dxa"/>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lastRenderedPageBreak/>
              <w:t>Flow</w:t>
            </w:r>
          </w:p>
        </w:tc>
        <w:tc>
          <w:tcPr>
            <w:tcW w:w="1180" w:type="dxa"/>
            <w:hideMark/>
          </w:tcPr>
          <w:p w:rsidR="00E60419" w:rsidRPr="00E60419" w:rsidRDefault="00E60419" w:rsidP="00AC12CC">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Calculated</w:t>
            </w:r>
          </w:p>
        </w:tc>
        <w:tc>
          <w:tcPr>
            <w:tcW w:w="1180" w:type="dxa"/>
            <w:hideMark/>
          </w:tcPr>
          <w:p w:rsidR="00E60419" w:rsidRPr="00E60419" w:rsidRDefault="00E60419" w:rsidP="00AC12CC">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Actual</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1</w:t>
            </w:r>
          </w:p>
        </w:tc>
        <w:tc>
          <w:tcPr>
            <w:tcW w:w="118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0.9660</w:t>
            </w:r>
          </w:p>
        </w:tc>
        <w:tc>
          <w:tcPr>
            <w:tcW w:w="118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AC12CC">
        <w:trPr>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2</w:t>
            </w:r>
          </w:p>
        </w:tc>
        <w:tc>
          <w:tcPr>
            <w:tcW w:w="118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0.9781</w:t>
            </w:r>
          </w:p>
        </w:tc>
        <w:tc>
          <w:tcPr>
            <w:tcW w:w="118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3</w:t>
            </w:r>
          </w:p>
        </w:tc>
        <w:tc>
          <w:tcPr>
            <w:tcW w:w="118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0.9689</w:t>
            </w:r>
          </w:p>
        </w:tc>
        <w:tc>
          <w:tcPr>
            <w:tcW w:w="118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AC12CC">
        <w:trPr>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4</w:t>
            </w:r>
          </w:p>
        </w:tc>
        <w:tc>
          <w:tcPr>
            <w:tcW w:w="118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0.9724</w:t>
            </w:r>
          </w:p>
        </w:tc>
        <w:tc>
          <w:tcPr>
            <w:tcW w:w="1180" w:type="dxa"/>
            <w:noWrap/>
            <w:hideMark/>
          </w:tcPr>
          <w:p w:rsidR="00E60419" w:rsidRPr="00E60419" w:rsidRDefault="00E60419" w:rsidP="00AC12CC">
            <w:pPr>
              <w:jc w:val="center"/>
              <w:cnfStyle w:val="0000000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AC12CC">
        <w:trPr>
          <w:cnfStyle w:val="000000100000"/>
          <w:trHeight w:val="300"/>
        </w:trPr>
        <w:tc>
          <w:tcPr>
            <w:cnfStyle w:val="001000000000"/>
            <w:tcW w:w="960" w:type="dxa"/>
            <w:noWrap/>
            <w:hideMark/>
          </w:tcPr>
          <w:p w:rsidR="00E60419" w:rsidRPr="00E60419" w:rsidRDefault="00E60419" w:rsidP="00AC12CC">
            <w:pPr>
              <w:jc w:val="center"/>
              <w:rPr>
                <w:rFonts w:ascii="Calibri" w:eastAsia="Times New Roman" w:hAnsi="Calibri" w:cs="Calibri"/>
                <w:color w:val="000000"/>
              </w:rPr>
            </w:pPr>
            <w:r w:rsidRPr="00E60419">
              <w:rPr>
                <w:rFonts w:ascii="Calibri" w:eastAsia="Times New Roman" w:hAnsi="Calibri" w:cs="Calibri"/>
                <w:color w:val="000000"/>
              </w:rPr>
              <w:t>5</w:t>
            </w:r>
          </w:p>
        </w:tc>
        <w:tc>
          <w:tcPr>
            <w:tcW w:w="1180" w:type="dxa"/>
            <w:noWrap/>
            <w:hideMark/>
          </w:tcPr>
          <w:p w:rsidR="00E60419" w:rsidRPr="00E60419" w:rsidRDefault="00E60419" w:rsidP="00AC12CC">
            <w:pPr>
              <w:jc w:val="center"/>
              <w:cnfStyle w:val="000000100000"/>
              <w:rPr>
                <w:rFonts w:ascii="Calibri" w:eastAsia="Times New Roman" w:hAnsi="Calibri" w:cs="Calibri"/>
                <w:color w:val="000000"/>
              </w:rPr>
            </w:pPr>
            <w:r w:rsidRPr="00E60419">
              <w:rPr>
                <w:rFonts w:ascii="Calibri" w:eastAsia="Times New Roman" w:hAnsi="Calibri" w:cs="Calibri"/>
                <w:color w:val="000000"/>
              </w:rPr>
              <w:t>0.9764</w:t>
            </w:r>
          </w:p>
        </w:tc>
        <w:tc>
          <w:tcPr>
            <w:tcW w:w="1180" w:type="dxa"/>
            <w:noWrap/>
            <w:hideMark/>
          </w:tcPr>
          <w:p w:rsidR="00E60419" w:rsidRPr="00E60419" w:rsidRDefault="00E60419" w:rsidP="00E60419">
            <w:pPr>
              <w:keepNext/>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bl>
    <w:p w:rsidR="00E60419" w:rsidRDefault="00E60419" w:rsidP="00E60419">
      <w:pPr>
        <w:pStyle w:val="Caption"/>
      </w:pPr>
      <w:proofErr w:type="gramStart"/>
      <w:r>
        <w:t xml:space="preserve">Table </w:t>
      </w:r>
      <w:fldSimple w:instr=" STYLEREF 1 \s ">
        <w:r>
          <w:rPr>
            <w:noProof/>
          </w:rPr>
          <w:t>2</w:t>
        </w:r>
      </w:fldSimple>
      <w:r>
        <w:t>.</w:t>
      </w:r>
      <w:proofErr w:type="gramEnd"/>
      <w:r w:rsidR="00D94E83">
        <w:fldChar w:fldCharType="begin"/>
      </w:r>
      <w:r>
        <w:instrText xml:space="preserve"> SEQ Table \* ARABIC \s 1 </w:instrText>
      </w:r>
      <w:r w:rsidR="00D94E83">
        <w:fldChar w:fldCharType="separate"/>
      </w:r>
      <w:r>
        <w:rPr>
          <w:noProof/>
        </w:rPr>
        <w:t>2</w:t>
      </w:r>
      <w:r w:rsidR="00D94E83">
        <w:fldChar w:fldCharType="end"/>
      </w:r>
      <w:r>
        <w:t xml:space="preserve"> Venturi Discharge Coefficients</w:t>
      </w:r>
    </w:p>
    <w:p w:rsidR="002625CD" w:rsidRDefault="002625CD" w:rsidP="002625CD">
      <w:r>
        <w:tab/>
        <w:t>It is obvious again that the values are very close.  The calculated discharge coefficient approximates the actual value very well.  An interesting point is that, in this mathematical method, the actual discharge coefficient does not change with the flow parameters, when it logically should.  The calculated discharge coefficient sufficiently shows that flow parameters should affect the discharge coefficient.</w:t>
      </w:r>
    </w:p>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Default="007A0924" w:rsidP="002625CD"/>
    <w:p w:rsidR="007A0924" w:rsidRPr="002625CD" w:rsidRDefault="007A0924" w:rsidP="002625CD"/>
    <w:p w:rsidR="001B764A" w:rsidRDefault="001B764A" w:rsidP="001B764A">
      <w:pPr>
        <w:pStyle w:val="Heading2"/>
      </w:pPr>
      <w:r>
        <w:lastRenderedPageBreak/>
        <w:t>Station 2</w:t>
      </w:r>
    </w:p>
    <w:p w:rsidR="00CF25C6" w:rsidRPr="00CF25C6" w:rsidRDefault="00CF25C6" w:rsidP="00CF25C6">
      <w:pPr>
        <w:ind w:firstLine="576"/>
      </w:pPr>
      <w:r>
        <w:t xml:space="preserve">A pitot-static tube is a good way to measure the velocity of a fluid through a tube, and it is especially useful when it is adjustable.  The data collected using the </w:t>
      </w:r>
      <w:proofErr w:type="gramStart"/>
      <w:r>
        <w:t>pitot-static</w:t>
      </w:r>
      <w:proofErr w:type="gramEnd"/>
      <w:r>
        <w:t xml:space="preserve"> tube consists of dynamic heads throughout the entire diameter of the pipe.  This gives the pressure distribution within the pipe, but must first be normalized against the static head.  This was done by removing the same value as the static head.  This provides numbers that are the pressure drops across the tube, with values of zero occurring near the wall.  Using these dynamic heads, it is now possible to calculate the velocities of the flow.  This again creates a profile, with zero velocity at the wall condition, and with the same highest velocity happening several times in the middle of the tube.  This was charted using velocity on the ordinate and distance from wall on the abscissa to match conventions.</w:t>
      </w:r>
    </w:p>
    <w:p w:rsidR="00CF25C6" w:rsidRDefault="005B4C42" w:rsidP="00CF25C6">
      <w:pPr>
        <w:keepNext/>
      </w:pPr>
      <w:r w:rsidRPr="005B4C42">
        <w:rPr>
          <w:noProof/>
        </w:rPr>
        <w:drawing>
          <wp:inline distT="0" distB="0" distL="0" distR="0">
            <wp:extent cx="5943600" cy="431101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4C42" w:rsidRDefault="00CF25C6" w:rsidP="00CF25C6">
      <w:pPr>
        <w:pStyle w:val="Caption"/>
      </w:pPr>
      <w:proofErr w:type="gramStart"/>
      <w:r>
        <w:t xml:space="preserve">Figure </w:t>
      </w:r>
      <w:fldSimple w:instr=" STYLEREF 1 \s ">
        <w:r w:rsidR="001E3832">
          <w:rPr>
            <w:noProof/>
          </w:rPr>
          <w:t>2</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1</w:t>
      </w:r>
      <w:r w:rsidR="001E3832">
        <w:fldChar w:fldCharType="end"/>
      </w:r>
      <w:r>
        <w:t xml:space="preserve"> Velocity Profiles across a Tube</w:t>
      </w:r>
    </w:p>
    <w:p w:rsidR="00CF25C6" w:rsidRPr="00CF25C6" w:rsidRDefault="00CF25C6" w:rsidP="00477DC2">
      <w:pPr>
        <w:ind w:firstLine="576"/>
      </w:pPr>
      <w:r>
        <w:t>As per conventi</w:t>
      </w:r>
      <w:r w:rsidR="00477DC2">
        <w:t xml:space="preserve">on, the velocity profile throughout the tube looks like an exponential function with an asymptote at a certain value.  It is shown above that v-infinity occurs at a much lower distance from the wall for flow 1 than flow </w:t>
      </w:r>
      <w:proofErr w:type="gramStart"/>
      <w:r w:rsidR="00477DC2">
        <w:t>2,</w:t>
      </w:r>
      <w:proofErr w:type="gramEnd"/>
      <w:r w:rsidR="00477DC2">
        <w:t xml:space="preserve"> and respectively all the way to flow 5.  This accurately depicts the concept of the boundary layer.  The boundary layer should be smaller for smaller flow rates (flow 1 is </w:t>
      </w:r>
      <w:r w:rsidR="00477DC2">
        <w:lastRenderedPageBreak/>
        <w:t xml:space="preserve">the smallest flow rate).  This is dramatically proven wrong for flow 2, </w:t>
      </w:r>
      <w:r w:rsidR="009C02F8">
        <w:t>showing that closing the flow makes the velocity much higher than expected</w:t>
      </w:r>
      <w:r w:rsidR="00477DC2">
        <w:t>.</w:t>
      </w:r>
    </w:p>
    <w:p w:rsidR="00D65E2F" w:rsidRDefault="00D65E2F" w:rsidP="00D65E2F">
      <w:pPr>
        <w:pStyle w:val="Heading2"/>
      </w:pPr>
      <w:r>
        <w:t>Station 3</w:t>
      </w:r>
    </w:p>
    <w:p w:rsidR="00D65E2F" w:rsidRDefault="00477DC2" w:rsidP="00D65E2F">
      <w:r>
        <w:t xml:space="preserve">The data collected in Station 3 is more of a multi-step processes than the other flow data that was collected.  For each flow, the pressure drop was taken at certain distances from an orifice.  This was able to give us a spatial distribution for the velocities of the flow, this time along the streamline and not radially (as in station 2).  </w:t>
      </w:r>
      <w:r w:rsidR="00721427">
        <w:t>The dynamic head again was normalized against the static head, and then the velocity calculated from this dynamic head per the calculation in sample calculations.  This is then charted against the steamline position down steam from the orifice.</w:t>
      </w:r>
    </w:p>
    <w:p w:rsidR="00AF0617" w:rsidRDefault="00A36CB0" w:rsidP="00AF0617">
      <w:pPr>
        <w:keepNext/>
      </w:pPr>
      <w:r w:rsidRPr="00A36CB0">
        <w:rPr>
          <w:noProof/>
        </w:rPr>
        <w:drawing>
          <wp:inline distT="0" distB="0" distL="0" distR="0">
            <wp:extent cx="5943600" cy="4311015"/>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5E2F" w:rsidRDefault="00AF0617" w:rsidP="00AF0617">
      <w:pPr>
        <w:pStyle w:val="Caption"/>
      </w:pPr>
      <w:proofErr w:type="gramStart"/>
      <w:r>
        <w:t xml:space="preserve">Figure </w:t>
      </w:r>
      <w:fldSimple w:instr=" STYLEREF 1 \s ">
        <w:r w:rsidR="001E3832">
          <w:rPr>
            <w:noProof/>
          </w:rPr>
          <w:t>2</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2</w:t>
      </w:r>
      <w:r w:rsidR="001E3832">
        <w:fldChar w:fldCharType="end"/>
      </w:r>
      <w:r>
        <w:t xml:space="preserve"> </w:t>
      </w:r>
      <w:r w:rsidRPr="00580780">
        <w:t>Velocity Profile across down-steam Pressure Taps</w:t>
      </w:r>
    </w:p>
    <w:p w:rsidR="00721427" w:rsidRPr="00721427" w:rsidRDefault="00721427" w:rsidP="000B4113">
      <w:pPr>
        <w:ind w:firstLine="432"/>
      </w:pPr>
      <w:r>
        <w:t xml:space="preserve">The distribution above shows clearly the entire pressure drop and recovery stage that occur after </w:t>
      </w:r>
      <w:r w:rsidR="00E1296D">
        <w:t xml:space="preserve">an orifice.  It is obvious that a velocity drop occurs directly after the orifice, general reaching a minimum just under 5 cm after the orifice.  The flow then moves back up sharply, probably where the flow has finally combined and is no longer turbulent.  Then, during the recovery phase, the velocity starts to drop </w:t>
      </w:r>
      <w:r w:rsidR="00E1296D">
        <w:lastRenderedPageBreak/>
        <w:t>across a long distance after this spike, until it reaches values well below what it was before the orifice.</w:t>
      </w:r>
      <w:r w:rsidR="000B4113">
        <w:t xml:space="preserve">  These flow profiles correctly fit their expected shape, and are also correctly distributed in their order of speed.</w:t>
      </w:r>
    </w:p>
    <w:p w:rsidR="00D65E2F" w:rsidRPr="00D65E2F" w:rsidRDefault="00D65E2F" w:rsidP="00D65E2F"/>
    <w:p w:rsidR="00D65E2F" w:rsidRPr="00D65E2F" w:rsidRDefault="00D65E2F" w:rsidP="00D65E2F"/>
    <w:p w:rsidR="003411D7" w:rsidRDefault="003411D7" w:rsidP="002F154F">
      <w:pPr>
        <w:ind w:left="432" w:firstLine="288"/>
      </w:pPr>
      <w:r>
        <w:br w:type="page"/>
      </w:r>
    </w:p>
    <w:p w:rsidR="000B6569" w:rsidRDefault="0033342A" w:rsidP="003411D7">
      <w:pPr>
        <w:pStyle w:val="Heading1"/>
      </w:pPr>
      <w:r>
        <w:lastRenderedPageBreak/>
        <w:t>Conclusions</w:t>
      </w:r>
    </w:p>
    <w:p w:rsidR="00477DC2" w:rsidRDefault="00DE3EE4" w:rsidP="007D396F">
      <w:pPr>
        <w:ind w:firstLine="432"/>
      </w:pPr>
      <w:r>
        <w:t xml:space="preserve">Discharge coefficients were effectively compared in this experiment.  These coefficients allow for the correct modeling of </w:t>
      </w:r>
      <w:r w:rsidR="003B11DE">
        <w:t>flow through orifices and venturi meters.  These coefficients were calculated in several different manners, including analytical approximations, actual experimental values, and values taken from previous experiments via a chart.  For orifice flow, the calculated values and actual values fit very closely, with values of .9311 and .9200 respectively, but this did not fit with the value of .6200 from previous experiments.  This makes it possible that the values from previous experiments, and evaluated in the charts were created using fluids with much higher kinematic viscosities.  In these fluids, the flow would be turbulent for a longer period after the orifice, creating more loss (thus the lower discharge coefficient values).</w:t>
      </w:r>
    </w:p>
    <w:p w:rsidR="003B11DE" w:rsidRDefault="003B11DE" w:rsidP="007D396F">
      <w:pPr>
        <w:ind w:firstLine="720"/>
      </w:pPr>
      <w:r>
        <w:t>Discharge coefficients were similarly calculated in a venturi tube.  Venturi tubes should have much lower loss because they are created to change as gradually as possible.</w:t>
      </w:r>
      <w:r w:rsidR="002F15BF">
        <w:t xml:space="preserve">  The venturi tube tested had very similar loss to the orifice tested, with values ranging from .9660 to .9764 (theoretical) and at .9205 (actual).  These are only slightly higher than the values for the orifice, but are very good approximations of each other.  It is possible that in the fluid air, recovery happens so quickly because of its low kinematic viscosity.  This would create the effect that the loss would be much closer between the two different types of flow meters, with very small differences indicating large geometric differences.</w:t>
      </w:r>
    </w:p>
    <w:p w:rsidR="00477DC2" w:rsidRPr="007D396F" w:rsidRDefault="007D396F" w:rsidP="007D396F">
      <w:pPr>
        <w:ind w:firstLine="720"/>
      </w:pPr>
      <w:r>
        <w:t xml:space="preserve">Boundary layers and flow profiles are often used to understand the full picture of developed flow within a pipe.  The boundary layers were well defined within this experiment, and the flow profiles could be charted and easily analyzed.  The analysis yielded several conclusions.  First, within this experiment, the concept of boundary layers was present, and clearly showed parabolic profiles for the flow within the tube.  </w:t>
      </w:r>
      <w:proofErr w:type="spellStart"/>
      <w:r>
        <w:t>V</w:t>
      </w:r>
      <w:r>
        <w:rPr>
          <w:vertAlign w:val="subscript"/>
        </w:rPr>
        <w:t>infinity</w:t>
      </w:r>
      <w:proofErr w:type="spellEnd"/>
      <w:r>
        <w:t xml:space="preserve"> was able to be calculated in all flows, and ranged from 4.1764 to 9.7307 m/s.  These velocities along the streamline in the tube then exponentially decayed all the way to the wall, where friction dominated and the velocities were zero.</w:t>
      </w:r>
    </w:p>
    <w:p w:rsidR="00477DC2" w:rsidRPr="00477DC2" w:rsidRDefault="007D396F" w:rsidP="007D396F">
      <w:pPr>
        <w:ind w:firstLine="432"/>
      </w:pPr>
      <w:r>
        <w:t>The radial analysis done in station two was followed by a steamline analysis done in station 3.  The steamline analysis was able to show conclusions about the flow parameters that happen along a steamline through an orifice.  The conclusions showed that there are several stages to the flow that occur</w:t>
      </w:r>
      <w:r w:rsidR="005F40AB">
        <w:t xml:space="preserve"> through an orifice.  The first stage is an increased velocity right at the orifice, which in the experiment ranged from 17.2919 to 45.4769 m/s.  This is followed by a disproportional drop in velocity that occurs where turbulence occurs when the flow is recombining.  This drop ranged from 12.4293 to 35.2969 m/s in the experiment.  The last stage is recovery, and is where the flow becomes laminar and similar to the original flow.  This includes a slow decline in the flow velocity as it moves down the pipe.  The final velocities, after this slow decay, ranged from 12.2272 to 34.2216 m/s.  These shapes helped along the conclusion about the different stages of flow after an orifice.</w:t>
      </w:r>
    </w:p>
    <w:p w:rsidR="0085556D" w:rsidRDefault="0085556D">
      <w:r>
        <w:br w:type="page"/>
      </w:r>
    </w:p>
    <w:p w:rsidR="0085556D" w:rsidRPr="0085556D" w:rsidRDefault="0085556D" w:rsidP="0085556D"/>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E338E2" w:rsidRDefault="00D94E83" w:rsidP="00E338E2">
          <w:pPr>
            <w:pStyle w:val="Bibliography"/>
            <w:rPr>
              <w:noProof/>
            </w:rPr>
          </w:pPr>
          <w:r>
            <w:fldChar w:fldCharType="begin"/>
          </w:r>
          <w:r w:rsidR="000B6569">
            <w:instrText xml:space="preserve"> BIBLIOGRAPHY </w:instrText>
          </w:r>
          <w:r>
            <w:fldChar w:fldCharType="separate"/>
          </w:r>
          <w:r w:rsidR="00E338E2">
            <w:rPr>
              <w:noProof/>
            </w:rPr>
            <w:t xml:space="preserve">Munson, Y. O. (2009). </w:t>
          </w:r>
          <w:r w:rsidR="00E338E2">
            <w:rPr>
              <w:i/>
              <w:iCs/>
              <w:noProof/>
            </w:rPr>
            <w:t>Fundamentals of Fluid Mechanics.</w:t>
          </w:r>
          <w:r w:rsidR="00E338E2">
            <w:rPr>
              <w:noProof/>
            </w:rPr>
            <w:t xml:space="preserve"> Hoboken, NJ: Wiley and Sons, Inc.</w:t>
          </w:r>
        </w:p>
        <w:p w:rsidR="00E338E2" w:rsidRDefault="00E338E2" w:rsidP="00E338E2">
          <w:pPr>
            <w:pStyle w:val="Bibliography"/>
            <w:rPr>
              <w:noProof/>
            </w:rPr>
          </w:pPr>
          <w:r>
            <w:rPr>
              <w:noProof/>
            </w:rPr>
            <w:t xml:space="preserve">Revankar, S. (2011). </w:t>
          </w:r>
          <w:r>
            <w:rPr>
              <w:i/>
              <w:iCs/>
              <w:noProof/>
            </w:rPr>
            <w:t>Experiment #3: Basic Flow Measurement.</w:t>
          </w:r>
          <w:r>
            <w:rPr>
              <w:noProof/>
            </w:rPr>
            <w:t xml:space="preserve"> West Lafayette, IN: Purdue University School of Nuclear Engineering.</w:t>
          </w:r>
        </w:p>
        <w:p w:rsidR="000B6569" w:rsidRDefault="00D94E83" w:rsidP="00E338E2">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p w:rsidR="00D727B2" w:rsidRDefault="00F968C0" w:rsidP="00F968C0">
      <w:pPr>
        <w:pStyle w:val="Heading3"/>
      </w:pPr>
      <w:r>
        <w:t>Station 1</w:t>
      </w:r>
    </w:p>
    <w:tbl>
      <w:tblPr>
        <w:tblStyle w:val="LightShading1"/>
        <w:tblW w:w="5200" w:type="dxa"/>
        <w:tblLook w:val="04A0"/>
      </w:tblPr>
      <w:tblGrid>
        <w:gridCol w:w="960"/>
        <w:gridCol w:w="1060"/>
        <w:gridCol w:w="1060"/>
        <w:gridCol w:w="1060"/>
        <w:gridCol w:w="1060"/>
      </w:tblGrid>
      <w:tr w:rsidR="00F968C0" w:rsidRPr="00F968C0" w:rsidTr="00F968C0">
        <w:trPr>
          <w:cnfStyle w:val="1000000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Flow</w:t>
            </w:r>
          </w:p>
        </w:tc>
        <w:tc>
          <w:tcPr>
            <w:tcW w:w="106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Tap 1 (cm)</w:t>
            </w:r>
          </w:p>
        </w:tc>
        <w:tc>
          <w:tcPr>
            <w:tcW w:w="106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Tap 2 (cm)</w:t>
            </w:r>
          </w:p>
        </w:tc>
        <w:tc>
          <w:tcPr>
            <w:tcW w:w="106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Tap 3 (cm)</w:t>
            </w:r>
          </w:p>
        </w:tc>
        <w:tc>
          <w:tcPr>
            <w:tcW w:w="106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Tap 4 (cm)</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1</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22.8</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21.2</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22.9</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21.4</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2</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27.4</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16.6</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27.3</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16.8</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3</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23.2</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20.9</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23.2</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21.0</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4</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23.8</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20.2</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23.9</w:t>
            </w:r>
          </w:p>
        </w:tc>
        <w:tc>
          <w:tcPr>
            <w:tcW w:w="106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20.2</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5</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25.8</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18.1</w:t>
            </w:r>
          </w:p>
        </w:tc>
        <w:tc>
          <w:tcPr>
            <w:tcW w:w="106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25.7</w:t>
            </w:r>
          </w:p>
        </w:tc>
        <w:tc>
          <w:tcPr>
            <w:tcW w:w="1060" w:type="dxa"/>
            <w:noWrap/>
            <w:hideMark/>
          </w:tcPr>
          <w:p w:rsidR="00F968C0" w:rsidRPr="00F968C0" w:rsidRDefault="00F968C0" w:rsidP="00F968C0">
            <w:pPr>
              <w:keepNext/>
              <w:jc w:val="center"/>
              <w:cnfStyle w:val="000000100000"/>
              <w:rPr>
                <w:rFonts w:ascii="Calibri" w:eastAsia="Times New Roman" w:hAnsi="Calibri" w:cs="Calibri"/>
                <w:color w:val="000000"/>
              </w:rPr>
            </w:pPr>
            <w:r w:rsidRPr="00F968C0">
              <w:rPr>
                <w:rFonts w:ascii="Calibri" w:eastAsia="Times New Roman" w:hAnsi="Calibri" w:cs="Calibri"/>
                <w:color w:val="000000"/>
              </w:rPr>
              <w:t>18.3</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1</w:t>
      </w:r>
      <w:r w:rsidR="00D94E83">
        <w:fldChar w:fldCharType="end"/>
      </w:r>
      <w:r>
        <w:t xml:space="preserve"> Pressure Taps from Left to Right</w:t>
      </w:r>
    </w:p>
    <w:p w:rsidR="00F968C0" w:rsidRDefault="00F968C0" w:rsidP="00F968C0">
      <w:pPr>
        <w:pStyle w:val="Heading3"/>
      </w:pPr>
      <w:r>
        <w:t>Station 2</w:t>
      </w:r>
    </w:p>
    <w:tbl>
      <w:tblPr>
        <w:tblStyle w:val="LightShading1"/>
        <w:tblW w:w="3380" w:type="dxa"/>
        <w:tblLook w:val="04A0"/>
      </w:tblPr>
      <w:tblGrid>
        <w:gridCol w:w="960"/>
        <w:gridCol w:w="1500"/>
        <w:gridCol w:w="1005"/>
      </w:tblGrid>
      <w:tr w:rsidR="00F968C0" w:rsidRPr="00F968C0" w:rsidTr="00F968C0">
        <w:trPr>
          <w:cnfStyle w:val="1000000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Flow 1</w:t>
            </w:r>
          </w:p>
        </w:tc>
        <w:tc>
          <w:tcPr>
            <w:tcW w:w="150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Slow Open</w:t>
            </w:r>
          </w:p>
        </w:tc>
        <w:tc>
          <w:tcPr>
            <w:tcW w:w="920" w:type="dxa"/>
            <w:noWrap/>
            <w:hideMark/>
          </w:tcPr>
          <w:p w:rsidR="00F968C0" w:rsidRPr="00F968C0" w:rsidRDefault="00F968C0" w:rsidP="00F968C0">
            <w:pPr>
              <w:jc w:val="center"/>
              <w:cnfStyle w:val="100000000000"/>
              <w:rPr>
                <w:rFonts w:ascii="Calibri" w:eastAsia="Times New Roman" w:hAnsi="Calibri" w:cs="Calibri"/>
                <w:color w:val="000000"/>
              </w:rPr>
            </w:pP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b/>
                <w:color w:val="000000"/>
              </w:rPr>
            </w:pPr>
            <w:r w:rsidRPr="00F968C0">
              <w:rPr>
                <w:rFonts w:ascii="Calibri" w:eastAsia="Times New Roman" w:hAnsi="Calibri" w:cs="Calibri"/>
                <w:b/>
                <w:color w:val="000000"/>
              </w:rPr>
              <w:t>Position (in)</w:t>
            </w:r>
          </w:p>
        </w:tc>
        <w:tc>
          <w:tcPr>
            <w:tcW w:w="920" w:type="dxa"/>
            <w:noWrap/>
            <w:hideMark/>
          </w:tcPr>
          <w:p w:rsidR="00F968C0" w:rsidRPr="00F968C0" w:rsidRDefault="00F968C0" w:rsidP="00F968C0">
            <w:pPr>
              <w:jc w:val="center"/>
              <w:cnfStyle w:val="000000100000"/>
              <w:rPr>
                <w:rFonts w:ascii="Calibri" w:eastAsia="Times New Roman" w:hAnsi="Calibri" w:cs="Calibri"/>
                <w:b/>
                <w:color w:val="000000"/>
              </w:rPr>
            </w:pPr>
            <w:r w:rsidRPr="00F968C0">
              <w:rPr>
                <w:rFonts w:ascii="Calibri" w:eastAsia="Times New Roman" w:hAnsi="Calibri" w:cs="Calibri"/>
                <w:b/>
                <w:color w:val="000000"/>
              </w:rPr>
              <w:t>Pressure</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0.8</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0.6</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0.4</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0.955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0.2</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0.96</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0.1</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0.97</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0.075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0.975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0.98</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0.025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0.985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w:t>
            </w:r>
          </w:p>
        </w:tc>
        <w:tc>
          <w:tcPr>
            <w:tcW w:w="920" w:type="dxa"/>
            <w:noWrap/>
            <w:hideMark/>
          </w:tcPr>
          <w:p w:rsidR="00F968C0" w:rsidRPr="00F968C0" w:rsidRDefault="00F968C0" w:rsidP="00F968C0">
            <w:pPr>
              <w:keepNext/>
              <w:jc w:val="center"/>
              <w:cnfStyle w:val="000000000000"/>
              <w:rPr>
                <w:rFonts w:ascii="Calibri" w:eastAsia="Times New Roman" w:hAnsi="Calibri" w:cs="Calibri"/>
                <w:color w:val="000000"/>
              </w:rPr>
            </w:pPr>
            <w:r w:rsidRPr="00F968C0">
              <w:rPr>
                <w:rFonts w:ascii="Calibri" w:eastAsia="Times New Roman" w:hAnsi="Calibri" w:cs="Calibri"/>
                <w:color w:val="000000"/>
              </w:rPr>
              <w:t>0.985</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2</w:t>
      </w:r>
      <w:r w:rsidR="00D94E83">
        <w:fldChar w:fldCharType="end"/>
      </w:r>
      <w:r>
        <w:t xml:space="preserve"> Flow 1 Pressure Profile</w:t>
      </w:r>
    </w:p>
    <w:tbl>
      <w:tblPr>
        <w:tblStyle w:val="LightShading1"/>
        <w:tblW w:w="3380" w:type="dxa"/>
        <w:tblLook w:val="04A0"/>
      </w:tblPr>
      <w:tblGrid>
        <w:gridCol w:w="960"/>
        <w:gridCol w:w="1500"/>
        <w:gridCol w:w="990"/>
      </w:tblGrid>
      <w:tr w:rsidR="00F968C0" w:rsidRPr="00F968C0" w:rsidTr="00F968C0">
        <w:trPr>
          <w:cnfStyle w:val="1000000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Flow 2</w:t>
            </w:r>
          </w:p>
        </w:tc>
        <w:tc>
          <w:tcPr>
            <w:tcW w:w="150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fast closed</w:t>
            </w:r>
          </w:p>
        </w:tc>
        <w:tc>
          <w:tcPr>
            <w:tcW w:w="920" w:type="dxa"/>
            <w:noWrap/>
            <w:hideMark/>
          </w:tcPr>
          <w:p w:rsidR="00F968C0" w:rsidRPr="00F968C0" w:rsidRDefault="00F968C0" w:rsidP="00F968C0">
            <w:pPr>
              <w:jc w:val="center"/>
              <w:cnfStyle w:val="100000000000"/>
              <w:rPr>
                <w:rFonts w:ascii="Calibri" w:eastAsia="Times New Roman" w:hAnsi="Calibri" w:cs="Calibri"/>
                <w:color w:val="000000"/>
              </w:rPr>
            </w:pP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Position (in)</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Pressure</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0.33</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0.34</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0.25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0.375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0.15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0.1</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0.44</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0.075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0.47</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0.05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0.51</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0.025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0.515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w:t>
            </w:r>
          </w:p>
        </w:tc>
        <w:tc>
          <w:tcPr>
            <w:tcW w:w="920" w:type="dxa"/>
            <w:noWrap/>
            <w:hideMark/>
          </w:tcPr>
          <w:p w:rsidR="00F968C0" w:rsidRPr="00F968C0" w:rsidRDefault="00F968C0" w:rsidP="00F968C0">
            <w:pPr>
              <w:keepNext/>
              <w:jc w:val="center"/>
              <w:cnfStyle w:val="000000100000"/>
              <w:rPr>
                <w:rFonts w:ascii="Calibri" w:eastAsia="Times New Roman" w:hAnsi="Calibri" w:cs="Calibri"/>
                <w:color w:val="000000"/>
              </w:rPr>
            </w:pPr>
            <w:r w:rsidRPr="00F968C0">
              <w:rPr>
                <w:rFonts w:ascii="Calibri" w:eastAsia="Times New Roman" w:hAnsi="Calibri" w:cs="Calibri"/>
                <w:color w:val="000000"/>
              </w:rPr>
              <w:t>0.52</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3</w:t>
      </w:r>
      <w:r w:rsidR="00D94E83">
        <w:fldChar w:fldCharType="end"/>
      </w:r>
      <w:r>
        <w:t xml:space="preserve"> Flow 2 Pressure Profile</w:t>
      </w:r>
    </w:p>
    <w:tbl>
      <w:tblPr>
        <w:tblStyle w:val="LightShading1"/>
        <w:tblW w:w="3380" w:type="dxa"/>
        <w:tblLook w:val="04A0"/>
      </w:tblPr>
      <w:tblGrid>
        <w:gridCol w:w="960"/>
        <w:gridCol w:w="1500"/>
        <w:gridCol w:w="990"/>
      </w:tblGrid>
      <w:tr w:rsidR="00F968C0" w:rsidRPr="00F968C0" w:rsidTr="00F968C0">
        <w:trPr>
          <w:cnfStyle w:val="1000000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Flow 3</w:t>
            </w:r>
          </w:p>
        </w:tc>
        <w:tc>
          <w:tcPr>
            <w:tcW w:w="150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fast open</w:t>
            </w:r>
          </w:p>
        </w:tc>
        <w:tc>
          <w:tcPr>
            <w:tcW w:w="920" w:type="dxa"/>
            <w:noWrap/>
            <w:hideMark/>
          </w:tcPr>
          <w:p w:rsidR="00F968C0" w:rsidRPr="00F968C0" w:rsidRDefault="00F968C0" w:rsidP="00F968C0">
            <w:pPr>
              <w:jc w:val="center"/>
              <w:cnfStyle w:val="100000000000"/>
              <w:rPr>
                <w:rFonts w:ascii="Calibri" w:eastAsia="Times New Roman" w:hAnsi="Calibri" w:cs="Calibri"/>
                <w:color w:val="000000"/>
              </w:rPr>
            </w:pP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Position (in)</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Pressure</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0.905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0.905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0.91</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0.25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0.915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0.15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0.925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0.1</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0.93</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0.075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0.94</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0.05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0.945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0.025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0.95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w:t>
            </w:r>
          </w:p>
        </w:tc>
        <w:tc>
          <w:tcPr>
            <w:tcW w:w="920" w:type="dxa"/>
            <w:noWrap/>
            <w:hideMark/>
          </w:tcPr>
          <w:p w:rsidR="00F968C0" w:rsidRPr="00F968C0" w:rsidRDefault="00F968C0" w:rsidP="00F968C0">
            <w:pPr>
              <w:keepNext/>
              <w:jc w:val="center"/>
              <w:cnfStyle w:val="000000100000"/>
              <w:rPr>
                <w:rFonts w:ascii="Calibri" w:eastAsia="Times New Roman" w:hAnsi="Calibri" w:cs="Calibri"/>
                <w:color w:val="000000"/>
              </w:rPr>
            </w:pPr>
            <w:r w:rsidRPr="00F968C0">
              <w:rPr>
                <w:rFonts w:ascii="Calibri" w:eastAsia="Times New Roman" w:hAnsi="Calibri" w:cs="Calibri"/>
                <w:color w:val="000000"/>
              </w:rPr>
              <w:t>0.95</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4</w:t>
      </w:r>
      <w:r w:rsidR="00D94E83">
        <w:fldChar w:fldCharType="end"/>
      </w:r>
      <w:r>
        <w:t xml:space="preserve"> Flow 3 Pressure Profile</w:t>
      </w:r>
    </w:p>
    <w:tbl>
      <w:tblPr>
        <w:tblStyle w:val="LightShading1"/>
        <w:tblW w:w="3380" w:type="dxa"/>
        <w:tblLook w:val="04A0"/>
      </w:tblPr>
      <w:tblGrid>
        <w:gridCol w:w="960"/>
        <w:gridCol w:w="1500"/>
        <w:gridCol w:w="990"/>
      </w:tblGrid>
      <w:tr w:rsidR="00F968C0" w:rsidRPr="00F968C0" w:rsidTr="00F968C0">
        <w:trPr>
          <w:cnfStyle w:val="1000000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r w:rsidRPr="00F968C0">
              <w:rPr>
                <w:rFonts w:ascii="Calibri" w:eastAsia="Times New Roman" w:hAnsi="Calibri" w:cs="Calibri"/>
                <w:color w:val="000000"/>
              </w:rPr>
              <w:t>Flow 4</w:t>
            </w:r>
          </w:p>
        </w:tc>
        <w:tc>
          <w:tcPr>
            <w:tcW w:w="1500" w:type="dxa"/>
            <w:noWrap/>
            <w:hideMark/>
          </w:tcPr>
          <w:p w:rsidR="00F968C0" w:rsidRPr="00F968C0" w:rsidRDefault="00F968C0" w:rsidP="00F968C0">
            <w:pPr>
              <w:cnfStyle w:val="100000000000"/>
              <w:rPr>
                <w:rFonts w:ascii="Calibri" w:eastAsia="Times New Roman" w:hAnsi="Calibri" w:cs="Calibri"/>
                <w:color w:val="000000"/>
              </w:rPr>
            </w:pPr>
            <w:r w:rsidRPr="00F968C0">
              <w:rPr>
                <w:rFonts w:ascii="Calibri" w:eastAsia="Times New Roman" w:hAnsi="Calibri" w:cs="Calibri"/>
                <w:color w:val="000000"/>
              </w:rPr>
              <w:t>fast half open</w:t>
            </w:r>
          </w:p>
        </w:tc>
        <w:tc>
          <w:tcPr>
            <w:tcW w:w="920" w:type="dxa"/>
            <w:noWrap/>
            <w:hideMark/>
          </w:tcPr>
          <w:p w:rsidR="00F968C0" w:rsidRPr="00F968C0" w:rsidRDefault="00F968C0" w:rsidP="00F968C0">
            <w:pPr>
              <w:cnfStyle w:val="100000000000"/>
              <w:rPr>
                <w:rFonts w:ascii="Calibri" w:eastAsia="Times New Roman" w:hAnsi="Calibri" w:cs="Calibri"/>
                <w:color w:val="000000"/>
              </w:rPr>
            </w:pP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cnfStyle w:val="000000100000"/>
              <w:rPr>
                <w:rFonts w:ascii="Calibri" w:eastAsia="Times New Roman" w:hAnsi="Calibri" w:cs="Calibri"/>
                <w:color w:val="000000"/>
              </w:rPr>
            </w:pPr>
            <w:r w:rsidRPr="00F968C0">
              <w:rPr>
                <w:rFonts w:ascii="Calibri" w:eastAsia="Times New Roman" w:hAnsi="Calibri" w:cs="Calibri"/>
                <w:color w:val="000000"/>
              </w:rPr>
              <w:t>Position (in)</w:t>
            </w:r>
          </w:p>
        </w:tc>
        <w:tc>
          <w:tcPr>
            <w:tcW w:w="920" w:type="dxa"/>
            <w:noWrap/>
            <w:hideMark/>
          </w:tcPr>
          <w:p w:rsidR="00F968C0" w:rsidRPr="00F968C0" w:rsidRDefault="00F968C0" w:rsidP="00F968C0">
            <w:pPr>
              <w:cnfStyle w:val="000000100000"/>
              <w:rPr>
                <w:rFonts w:ascii="Calibri" w:eastAsia="Times New Roman" w:hAnsi="Calibri" w:cs="Calibri"/>
                <w:color w:val="000000"/>
              </w:rPr>
            </w:pPr>
            <w:r w:rsidRPr="00F968C0">
              <w:rPr>
                <w:rFonts w:ascii="Calibri" w:eastAsia="Times New Roman" w:hAnsi="Calibri" w:cs="Calibri"/>
                <w:color w:val="000000"/>
              </w:rPr>
              <w:t>Pressure</w:t>
            </w:r>
          </w:p>
        </w:tc>
      </w:tr>
      <w:tr w:rsidR="00F968C0" w:rsidRPr="00F968C0" w:rsidTr="00F968C0">
        <w:trPr>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1</w:t>
            </w:r>
          </w:p>
        </w:tc>
        <w:tc>
          <w:tcPr>
            <w:tcW w:w="92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0.805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0.75</w:t>
            </w:r>
          </w:p>
        </w:tc>
        <w:tc>
          <w:tcPr>
            <w:tcW w:w="92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0.81</w:t>
            </w:r>
          </w:p>
        </w:tc>
      </w:tr>
      <w:tr w:rsidR="00F968C0" w:rsidRPr="00F968C0" w:rsidTr="00F968C0">
        <w:trPr>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0.5</w:t>
            </w:r>
          </w:p>
        </w:tc>
        <w:tc>
          <w:tcPr>
            <w:tcW w:w="92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0.815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0.25</w:t>
            </w:r>
          </w:p>
        </w:tc>
        <w:tc>
          <w:tcPr>
            <w:tcW w:w="92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0.825</w:t>
            </w:r>
          </w:p>
        </w:tc>
      </w:tr>
      <w:tr w:rsidR="00F968C0" w:rsidRPr="00F968C0" w:rsidTr="00F968C0">
        <w:trPr>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0.15</w:t>
            </w:r>
          </w:p>
        </w:tc>
        <w:tc>
          <w:tcPr>
            <w:tcW w:w="92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0.835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0.1</w:t>
            </w:r>
          </w:p>
        </w:tc>
        <w:tc>
          <w:tcPr>
            <w:tcW w:w="92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0.85</w:t>
            </w:r>
          </w:p>
        </w:tc>
      </w:tr>
      <w:tr w:rsidR="00F968C0" w:rsidRPr="00F968C0" w:rsidTr="00F968C0">
        <w:trPr>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0.075</w:t>
            </w:r>
          </w:p>
        </w:tc>
        <w:tc>
          <w:tcPr>
            <w:tcW w:w="92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0.87</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0.05</w:t>
            </w:r>
          </w:p>
        </w:tc>
        <w:tc>
          <w:tcPr>
            <w:tcW w:w="92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0.87</w:t>
            </w:r>
          </w:p>
        </w:tc>
      </w:tr>
      <w:tr w:rsidR="00F968C0" w:rsidRPr="00F968C0" w:rsidTr="00F968C0">
        <w:trPr>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0.025</w:t>
            </w:r>
          </w:p>
        </w:tc>
        <w:tc>
          <w:tcPr>
            <w:tcW w:w="920" w:type="dxa"/>
            <w:noWrap/>
            <w:hideMark/>
          </w:tcPr>
          <w:p w:rsidR="00F968C0" w:rsidRPr="00F968C0" w:rsidRDefault="00F968C0" w:rsidP="00F968C0">
            <w:pPr>
              <w:jc w:val="right"/>
              <w:cnfStyle w:val="000000000000"/>
              <w:rPr>
                <w:rFonts w:ascii="Calibri" w:eastAsia="Times New Roman" w:hAnsi="Calibri" w:cs="Calibri"/>
                <w:color w:val="000000"/>
              </w:rPr>
            </w:pPr>
            <w:r w:rsidRPr="00F968C0">
              <w:rPr>
                <w:rFonts w:ascii="Calibri" w:eastAsia="Times New Roman" w:hAnsi="Calibri" w:cs="Calibri"/>
                <w:color w:val="000000"/>
              </w:rPr>
              <w:t>0.875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rPr>
                <w:rFonts w:ascii="Calibri" w:eastAsia="Times New Roman" w:hAnsi="Calibri" w:cs="Calibri"/>
                <w:color w:val="000000"/>
              </w:rPr>
            </w:pPr>
          </w:p>
        </w:tc>
        <w:tc>
          <w:tcPr>
            <w:tcW w:w="1500" w:type="dxa"/>
            <w:noWrap/>
            <w:hideMark/>
          </w:tcPr>
          <w:p w:rsidR="00F968C0" w:rsidRPr="00F968C0" w:rsidRDefault="00F968C0" w:rsidP="00F968C0">
            <w:pPr>
              <w:jc w:val="right"/>
              <w:cnfStyle w:val="000000100000"/>
              <w:rPr>
                <w:rFonts w:ascii="Calibri" w:eastAsia="Times New Roman" w:hAnsi="Calibri" w:cs="Calibri"/>
                <w:color w:val="000000"/>
              </w:rPr>
            </w:pPr>
            <w:r w:rsidRPr="00F968C0">
              <w:rPr>
                <w:rFonts w:ascii="Calibri" w:eastAsia="Times New Roman" w:hAnsi="Calibri" w:cs="Calibri"/>
                <w:color w:val="000000"/>
              </w:rPr>
              <w:t>0</w:t>
            </w:r>
          </w:p>
        </w:tc>
        <w:tc>
          <w:tcPr>
            <w:tcW w:w="920" w:type="dxa"/>
            <w:noWrap/>
            <w:hideMark/>
          </w:tcPr>
          <w:p w:rsidR="00F968C0" w:rsidRPr="00F968C0" w:rsidRDefault="00F968C0" w:rsidP="00F968C0">
            <w:pPr>
              <w:keepNext/>
              <w:jc w:val="right"/>
              <w:cnfStyle w:val="000000100000"/>
              <w:rPr>
                <w:rFonts w:ascii="Calibri" w:eastAsia="Times New Roman" w:hAnsi="Calibri" w:cs="Calibri"/>
                <w:color w:val="000000"/>
              </w:rPr>
            </w:pPr>
            <w:r w:rsidRPr="00F968C0">
              <w:rPr>
                <w:rFonts w:ascii="Calibri" w:eastAsia="Times New Roman" w:hAnsi="Calibri" w:cs="Calibri"/>
                <w:color w:val="000000"/>
              </w:rPr>
              <w:t>0.875</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5</w:t>
      </w:r>
      <w:r w:rsidR="00D94E83">
        <w:fldChar w:fldCharType="end"/>
      </w:r>
      <w:r>
        <w:t xml:space="preserve"> Flow 4 Pressure Profile</w:t>
      </w:r>
    </w:p>
    <w:tbl>
      <w:tblPr>
        <w:tblStyle w:val="LightShading1"/>
        <w:tblW w:w="3380" w:type="dxa"/>
        <w:tblLook w:val="04A0"/>
      </w:tblPr>
      <w:tblGrid>
        <w:gridCol w:w="960"/>
        <w:gridCol w:w="1500"/>
        <w:gridCol w:w="990"/>
      </w:tblGrid>
      <w:tr w:rsidR="00F968C0" w:rsidRPr="00F968C0" w:rsidTr="00F968C0">
        <w:trPr>
          <w:cnfStyle w:val="1000000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Flow 5</w:t>
            </w:r>
          </w:p>
        </w:tc>
        <w:tc>
          <w:tcPr>
            <w:tcW w:w="1500" w:type="dxa"/>
            <w:noWrap/>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slow and closed</w:t>
            </w:r>
          </w:p>
        </w:tc>
        <w:tc>
          <w:tcPr>
            <w:tcW w:w="920" w:type="dxa"/>
            <w:noWrap/>
            <w:hideMark/>
          </w:tcPr>
          <w:p w:rsidR="00F968C0" w:rsidRPr="00F968C0" w:rsidRDefault="00F968C0" w:rsidP="00F968C0">
            <w:pPr>
              <w:jc w:val="center"/>
              <w:cnfStyle w:val="100000000000"/>
              <w:rPr>
                <w:rFonts w:ascii="Calibri" w:eastAsia="Times New Roman" w:hAnsi="Calibri" w:cs="Calibri"/>
                <w:color w:val="000000"/>
              </w:rPr>
            </w:pP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Position (in)</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Pressure</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0.54</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0.54</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0.545</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0.25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0.565</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0.15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0.59</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0.1</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0.62</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0.075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0.66</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0.05</w:t>
            </w:r>
          </w:p>
        </w:tc>
        <w:tc>
          <w:tcPr>
            <w:tcW w:w="92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0.67</w:t>
            </w:r>
          </w:p>
        </w:tc>
      </w:tr>
      <w:tr w:rsidR="00F968C0" w:rsidRPr="00F968C0" w:rsidTr="00F968C0">
        <w:trPr>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0.025</w:t>
            </w:r>
          </w:p>
        </w:tc>
        <w:tc>
          <w:tcPr>
            <w:tcW w:w="920"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0.67</w:t>
            </w:r>
          </w:p>
        </w:tc>
      </w:tr>
      <w:tr w:rsidR="00F968C0" w:rsidRPr="00F968C0" w:rsidTr="00F968C0">
        <w:trPr>
          <w:cnfStyle w:val="000000100000"/>
          <w:trHeight w:val="300"/>
        </w:trPr>
        <w:tc>
          <w:tcPr>
            <w:cnfStyle w:val="001000000000"/>
            <w:tcW w:w="960" w:type="dxa"/>
            <w:noWrap/>
            <w:hideMark/>
          </w:tcPr>
          <w:p w:rsidR="00F968C0" w:rsidRPr="00F968C0" w:rsidRDefault="00F968C0" w:rsidP="00F968C0">
            <w:pPr>
              <w:jc w:val="center"/>
              <w:rPr>
                <w:rFonts w:ascii="Calibri" w:eastAsia="Times New Roman" w:hAnsi="Calibri" w:cs="Calibri"/>
                <w:color w:val="000000"/>
              </w:rPr>
            </w:pPr>
          </w:p>
        </w:tc>
        <w:tc>
          <w:tcPr>
            <w:tcW w:w="1500"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w:t>
            </w:r>
          </w:p>
        </w:tc>
        <w:tc>
          <w:tcPr>
            <w:tcW w:w="920" w:type="dxa"/>
            <w:noWrap/>
            <w:hideMark/>
          </w:tcPr>
          <w:p w:rsidR="00F968C0" w:rsidRPr="00F968C0" w:rsidRDefault="00F968C0" w:rsidP="00F968C0">
            <w:pPr>
              <w:keepNext/>
              <w:jc w:val="center"/>
              <w:cnfStyle w:val="000000100000"/>
              <w:rPr>
                <w:rFonts w:ascii="Calibri" w:eastAsia="Times New Roman" w:hAnsi="Calibri" w:cs="Calibri"/>
                <w:color w:val="000000"/>
              </w:rPr>
            </w:pPr>
            <w:r w:rsidRPr="00F968C0">
              <w:rPr>
                <w:rFonts w:ascii="Calibri" w:eastAsia="Times New Roman" w:hAnsi="Calibri" w:cs="Calibri"/>
                <w:color w:val="000000"/>
              </w:rPr>
              <w:t>0.67</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6</w:t>
      </w:r>
      <w:r w:rsidR="00D94E83">
        <w:fldChar w:fldCharType="end"/>
      </w:r>
      <w:r>
        <w:t xml:space="preserve"> Flow 5 Pressure Profile</w:t>
      </w:r>
    </w:p>
    <w:p w:rsidR="00F968C0" w:rsidRDefault="00F968C0" w:rsidP="00F968C0">
      <w:pPr>
        <w:pStyle w:val="Heading3"/>
      </w:pPr>
      <w:r>
        <w:t>Station 3</w:t>
      </w:r>
    </w:p>
    <w:tbl>
      <w:tblPr>
        <w:tblStyle w:val="LightShading1"/>
        <w:tblW w:w="5480" w:type="dxa"/>
        <w:tblLook w:val="04A0"/>
      </w:tblPr>
      <w:tblGrid>
        <w:gridCol w:w="1080"/>
        <w:gridCol w:w="628"/>
        <w:gridCol w:w="628"/>
        <w:gridCol w:w="628"/>
        <w:gridCol w:w="629"/>
        <w:gridCol w:w="629"/>
        <w:gridCol w:w="629"/>
        <w:gridCol w:w="629"/>
      </w:tblGrid>
      <w:tr w:rsidR="00F968C0" w:rsidRPr="00F968C0" w:rsidTr="00F968C0">
        <w:trPr>
          <w:cnfStyle w:val="100000000000"/>
          <w:trHeight w:val="630"/>
        </w:trPr>
        <w:tc>
          <w:tcPr>
            <w:cnfStyle w:val="001000000000"/>
            <w:tcW w:w="1080" w:type="dxa"/>
            <w:noWrap/>
            <w:hideMark/>
          </w:tcPr>
          <w:p w:rsidR="00F968C0" w:rsidRPr="00F968C0" w:rsidRDefault="00F968C0" w:rsidP="00F968C0">
            <w:pPr>
              <w:jc w:val="center"/>
              <w:rPr>
                <w:rFonts w:ascii="Calibri" w:eastAsia="Times New Roman" w:hAnsi="Calibri" w:cs="Calibri"/>
                <w:color w:val="000000"/>
              </w:rPr>
            </w:pPr>
          </w:p>
        </w:tc>
        <w:tc>
          <w:tcPr>
            <w:tcW w:w="4400" w:type="dxa"/>
            <w:gridSpan w:val="7"/>
            <w:hideMark/>
          </w:tcPr>
          <w:p w:rsidR="00F968C0" w:rsidRPr="00F968C0" w:rsidRDefault="00F968C0" w:rsidP="00F968C0">
            <w:pPr>
              <w:jc w:val="center"/>
              <w:cnfStyle w:val="100000000000"/>
              <w:rPr>
                <w:rFonts w:ascii="Calibri" w:eastAsia="Times New Roman" w:hAnsi="Calibri" w:cs="Calibri"/>
                <w:color w:val="000000"/>
              </w:rPr>
            </w:pPr>
            <w:r w:rsidRPr="00F968C0">
              <w:rPr>
                <w:rFonts w:ascii="Calibri" w:eastAsia="Times New Roman" w:hAnsi="Calibri" w:cs="Calibri"/>
                <w:color w:val="000000"/>
              </w:rPr>
              <w:t xml:space="preserve">Pressure taps from left (closest to </w:t>
            </w:r>
            <w:proofErr w:type="spellStart"/>
            <w:r w:rsidRPr="00F968C0">
              <w:rPr>
                <w:rFonts w:ascii="Calibri" w:eastAsia="Times New Roman" w:hAnsi="Calibri" w:cs="Calibri"/>
                <w:color w:val="000000"/>
              </w:rPr>
              <w:t>orfice</w:t>
            </w:r>
            <w:proofErr w:type="spellEnd"/>
            <w:r w:rsidRPr="00F968C0">
              <w:rPr>
                <w:rFonts w:ascii="Calibri" w:eastAsia="Times New Roman" w:hAnsi="Calibri" w:cs="Calibri"/>
                <w:color w:val="000000"/>
              </w:rPr>
              <w:t>) to right (in. of water)</w:t>
            </w:r>
          </w:p>
        </w:tc>
      </w:tr>
      <w:tr w:rsidR="00F968C0" w:rsidRPr="00F968C0" w:rsidTr="00F968C0">
        <w:trPr>
          <w:cnfStyle w:val="000000100000"/>
          <w:trHeight w:val="300"/>
        </w:trPr>
        <w:tc>
          <w:tcPr>
            <w:cnfStyle w:val="001000000000"/>
            <w:tcW w:w="1080"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 xml:space="preserve">Flow </w:t>
            </w:r>
          </w:p>
        </w:tc>
        <w:tc>
          <w:tcPr>
            <w:tcW w:w="628"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1</w:t>
            </w:r>
          </w:p>
        </w:tc>
        <w:tc>
          <w:tcPr>
            <w:tcW w:w="628"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2</w:t>
            </w:r>
          </w:p>
        </w:tc>
        <w:tc>
          <w:tcPr>
            <w:tcW w:w="628"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3</w:t>
            </w:r>
          </w:p>
        </w:tc>
        <w:tc>
          <w:tcPr>
            <w:tcW w:w="629"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4</w:t>
            </w:r>
          </w:p>
        </w:tc>
        <w:tc>
          <w:tcPr>
            <w:tcW w:w="629"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5</w:t>
            </w:r>
          </w:p>
        </w:tc>
        <w:tc>
          <w:tcPr>
            <w:tcW w:w="629"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6</w:t>
            </w:r>
          </w:p>
        </w:tc>
        <w:tc>
          <w:tcPr>
            <w:tcW w:w="629" w:type="dxa"/>
            <w:noWrap/>
            <w:hideMark/>
          </w:tcPr>
          <w:p w:rsidR="00F968C0" w:rsidRPr="00F968C0" w:rsidRDefault="00F968C0" w:rsidP="00F968C0">
            <w:pPr>
              <w:jc w:val="center"/>
              <w:cnfStyle w:val="000000100000"/>
              <w:rPr>
                <w:rFonts w:ascii="Calibri" w:eastAsia="Times New Roman" w:hAnsi="Calibri" w:cs="Calibri"/>
                <w:b/>
                <w:bCs/>
                <w:color w:val="000000"/>
              </w:rPr>
            </w:pPr>
            <w:r w:rsidRPr="00F968C0">
              <w:rPr>
                <w:rFonts w:ascii="Calibri" w:eastAsia="Times New Roman" w:hAnsi="Calibri" w:cs="Calibri"/>
                <w:b/>
                <w:bCs/>
                <w:color w:val="000000"/>
              </w:rPr>
              <w:t>7</w:t>
            </w:r>
          </w:p>
        </w:tc>
      </w:tr>
      <w:tr w:rsidR="00F968C0" w:rsidRPr="00F968C0" w:rsidTr="00F968C0">
        <w:trPr>
          <w:trHeight w:val="600"/>
        </w:trPr>
        <w:tc>
          <w:tcPr>
            <w:cnfStyle w:val="001000000000"/>
            <w:tcW w:w="1080" w:type="dxa"/>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1 (slow open)</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0.60</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0.40</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0.35</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0.31</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0.30</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0.30</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0.30</w:t>
            </w:r>
          </w:p>
        </w:tc>
      </w:tr>
      <w:tr w:rsidR="00F968C0" w:rsidRPr="00F968C0" w:rsidTr="00F968C0">
        <w:trPr>
          <w:cnfStyle w:val="000000100000"/>
          <w:trHeight w:val="600"/>
        </w:trPr>
        <w:tc>
          <w:tcPr>
            <w:cnfStyle w:val="001000000000"/>
            <w:tcW w:w="1080" w:type="dxa"/>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2 (fast closed)</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4.15</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2.95</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2.60</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2.50</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2.40</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2.35</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2.35</w:t>
            </w:r>
          </w:p>
        </w:tc>
      </w:tr>
      <w:tr w:rsidR="00F968C0" w:rsidRPr="00F968C0" w:rsidTr="00F968C0">
        <w:trPr>
          <w:trHeight w:val="300"/>
        </w:trPr>
        <w:tc>
          <w:tcPr>
            <w:cnfStyle w:val="001000000000"/>
            <w:tcW w:w="1080" w:type="dxa"/>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3 (fast open)</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0.80</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0.55</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0.50</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0.47</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0.45</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0.45</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0.45</w:t>
            </w:r>
          </w:p>
        </w:tc>
      </w:tr>
      <w:tr w:rsidR="00F968C0" w:rsidRPr="00F968C0" w:rsidTr="00F968C0">
        <w:trPr>
          <w:cnfStyle w:val="000000100000"/>
          <w:trHeight w:val="600"/>
        </w:trPr>
        <w:tc>
          <w:tcPr>
            <w:cnfStyle w:val="001000000000"/>
            <w:tcW w:w="1080" w:type="dxa"/>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4 (fast half open)</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1.35</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0.95</w:t>
            </w:r>
          </w:p>
        </w:tc>
        <w:tc>
          <w:tcPr>
            <w:tcW w:w="628"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0.87</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0.80</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0.78</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0.78</w:t>
            </w:r>
          </w:p>
        </w:tc>
        <w:tc>
          <w:tcPr>
            <w:tcW w:w="629"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0.78</w:t>
            </w:r>
          </w:p>
        </w:tc>
      </w:tr>
      <w:tr w:rsidR="00F968C0" w:rsidRPr="00F968C0" w:rsidTr="00F968C0">
        <w:trPr>
          <w:trHeight w:val="600"/>
        </w:trPr>
        <w:tc>
          <w:tcPr>
            <w:cnfStyle w:val="001000000000"/>
            <w:tcW w:w="1080" w:type="dxa"/>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5 (slow closed)</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2.95</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2.10</w:t>
            </w:r>
          </w:p>
        </w:tc>
        <w:tc>
          <w:tcPr>
            <w:tcW w:w="628"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1.90</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1.78</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1.70</w:t>
            </w:r>
          </w:p>
        </w:tc>
        <w:tc>
          <w:tcPr>
            <w:tcW w:w="629"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1.70</w:t>
            </w:r>
          </w:p>
        </w:tc>
        <w:tc>
          <w:tcPr>
            <w:tcW w:w="629" w:type="dxa"/>
            <w:noWrap/>
            <w:hideMark/>
          </w:tcPr>
          <w:p w:rsidR="00F968C0" w:rsidRPr="00F968C0" w:rsidRDefault="00F968C0" w:rsidP="00F968C0">
            <w:pPr>
              <w:keepNext/>
              <w:jc w:val="center"/>
              <w:cnfStyle w:val="000000000000"/>
              <w:rPr>
                <w:rFonts w:ascii="Calibri" w:eastAsia="Times New Roman" w:hAnsi="Calibri" w:cs="Calibri"/>
                <w:color w:val="000000"/>
              </w:rPr>
            </w:pPr>
            <w:r w:rsidRPr="00F968C0">
              <w:rPr>
                <w:rFonts w:ascii="Calibri" w:eastAsia="Times New Roman" w:hAnsi="Calibri" w:cs="Calibri"/>
                <w:color w:val="000000"/>
              </w:rPr>
              <w:t>1.70</w:t>
            </w:r>
          </w:p>
        </w:tc>
      </w:tr>
    </w:tbl>
    <w:p w:rsid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7</w:t>
      </w:r>
      <w:r w:rsidR="00D94E83">
        <w:fldChar w:fldCharType="end"/>
      </w:r>
      <w:r>
        <w:t xml:space="preserve"> Pressure Tap Values </w:t>
      </w:r>
      <w:proofErr w:type="gramStart"/>
      <w:r>
        <w:t>Over</w:t>
      </w:r>
      <w:proofErr w:type="gramEnd"/>
      <w:r>
        <w:t xml:space="preserve"> Time</w:t>
      </w:r>
    </w:p>
    <w:tbl>
      <w:tblPr>
        <w:tblStyle w:val="LightShading1"/>
        <w:tblW w:w="1880" w:type="dxa"/>
        <w:tblLook w:val="04A0"/>
      </w:tblPr>
      <w:tblGrid>
        <w:gridCol w:w="396"/>
        <w:gridCol w:w="1484"/>
      </w:tblGrid>
      <w:tr w:rsidR="00F968C0" w:rsidRPr="00F968C0" w:rsidTr="00F968C0">
        <w:trPr>
          <w:cnfStyle w:val="100000000000"/>
          <w:trHeight w:val="300"/>
        </w:trPr>
        <w:tc>
          <w:tcPr>
            <w:cnfStyle w:val="001000000000"/>
            <w:tcW w:w="1880" w:type="dxa"/>
            <w:gridSpan w:val="2"/>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Orifice Diameters (in)</w:t>
            </w:r>
          </w:p>
        </w:tc>
      </w:tr>
      <w:tr w:rsidR="00F968C0" w:rsidRPr="00F968C0" w:rsidTr="00F968C0">
        <w:trPr>
          <w:cnfStyle w:val="000000100000"/>
          <w:trHeight w:val="300"/>
        </w:trPr>
        <w:tc>
          <w:tcPr>
            <w:cnfStyle w:val="001000000000"/>
            <w:tcW w:w="396"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1</w:t>
            </w:r>
          </w:p>
        </w:tc>
        <w:tc>
          <w:tcPr>
            <w:tcW w:w="1484" w:type="dxa"/>
            <w:noWrap/>
            <w:hideMark/>
          </w:tcPr>
          <w:p w:rsidR="00F968C0" w:rsidRPr="00F968C0" w:rsidRDefault="00F968C0" w:rsidP="00F968C0">
            <w:pPr>
              <w:jc w:val="center"/>
              <w:cnfStyle w:val="000000100000"/>
              <w:rPr>
                <w:rFonts w:ascii="Calibri" w:eastAsia="Times New Roman" w:hAnsi="Calibri" w:cs="Calibri"/>
                <w:color w:val="000000"/>
              </w:rPr>
            </w:pPr>
            <w:r w:rsidRPr="00F968C0">
              <w:rPr>
                <w:rFonts w:ascii="Calibri" w:eastAsia="Times New Roman" w:hAnsi="Calibri" w:cs="Calibri"/>
                <w:color w:val="000000"/>
              </w:rPr>
              <w:t>1.252</w:t>
            </w:r>
          </w:p>
        </w:tc>
      </w:tr>
      <w:tr w:rsidR="00F968C0" w:rsidRPr="00F968C0" w:rsidTr="00F968C0">
        <w:trPr>
          <w:trHeight w:val="300"/>
        </w:trPr>
        <w:tc>
          <w:tcPr>
            <w:cnfStyle w:val="001000000000"/>
            <w:tcW w:w="396"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2</w:t>
            </w:r>
          </w:p>
        </w:tc>
        <w:tc>
          <w:tcPr>
            <w:tcW w:w="1484" w:type="dxa"/>
            <w:noWrap/>
            <w:hideMark/>
          </w:tcPr>
          <w:p w:rsidR="00F968C0" w:rsidRPr="00F968C0" w:rsidRDefault="00F968C0" w:rsidP="00F968C0">
            <w:pPr>
              <w:jc w:val="center"/>
              <w:cnfStyle w:val="000000000000"/>
              <w:rPr>
                <w:rFonts w:ascii="Calibri" w:eastAsia="Times New Roman" w:hAnsi="Calibri" w:cs="Calibri"/>
                <w:color w:val="000000"/>
              </w:rPr>
            </w:pPr>
            <w:r w:rsidRPr="00F968C0">
              <w:rPr>
                <w:rFonts w:ascii="Calibri" w:eastAsia="Times New Roman" w:hAnsi="Calibri" w:cs="Calibri"/>
                <w:color w:val="000000"/>
              </w:rPr>
              <w:t>1.251</w:t>
            </w:r>
          </w:p>
        </w:tc>
      </w:tr>
      <w:tr w:rsidR="00F968C0" w:rsidRPr="00F968C0" w:rsidTr="00F968C0">
        <w:trPr>
          <w:cnfStyle w:val="000000100000"/>
          <w:trHeight w:val="300"/>
        </w:trPr>
        <w:tc>
          <w:tcPr>
            <w:cnfStyle w:val="001000000000"/>
            <w:tcW w:w="396" w:type="dxa"/>
            <w:noWrap/>
            <w:hideMark/>
          </w:tcPr>
          <w:p w:rsidR="00F968C0" w:rsidRPr="00F968C0" w:rsidRDefault="00F968C0" w:rsidP="00F968C0">
            <w:pPr>
              <w:jc w:val="center"/>
              <w:rPr>
                <w:rFonts w:ascii="Calibri" w:eastAsia="Times New Roman" w:hAnsi="Calibri" w:cs="Calibri"/>
                <w:color w:val="000000"/>
              </w:rPr>
            </w:pPr>
            <w:r w:rsidRPr="00F968C0">
              <w:rPr>
                <w:rFonts w:ascii="Calibri" w:eastAsia="Times New Roman" w:hAnsi="Calibri" w:cs="Calibri"/>
                <w:color w:val="000000"/>
              </w:rPr>
              <w:t>3</w:t>
            </w:r>
          </w:p>
        </w:tc>
        <w:tc>
          <w:tcPr>
            <w:tcW w:w="1484" w:type="dxa"/>
            <w:noWrap/>
            <w:hideMark/>
          </w:tcPr>
          <w:p w:rsidR="00F968C0" w:rsidRPr="00F968C0" w:rsidRDefault="00F968C0" w:rsidP="00F968C0">
            <w:pPr>
              <w:keepNext/>
              <w:jc w:val="center"/>
              <w:cnfStyle w:val="000000100000"/>
              <w:rPr>
                <w:rFonts w:ascii="Calibri" w:eastAsia="Times New Roman" w:hAnsi="Calibri" w:cs="Calibri"/>
                <w:color w:val="000000"/>
              </w:rPr>
            </w:pPr>
            <w:r w:rsidRPr="00F968C0">
              <w:rPr>
                <w:rFonts w:ascii="Calibri" w:eastAsia="Times New Roman" w:hAnsi="Calibri" w:cs="Calibri"/>
                <w:color w:val="000000"/>
              </w:rPr>
              <w:t>1.251</w:t>
            </w:r>
          </w:p>
        </w:tc>
      </w:tr>
    </w:tbl>
    <w:p w:rsidR="00F968C0" w:rsidRPr="00F968C0" w:rsidRDefault="00F968C0" w:rsidP="00F968C0">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r w:rsidR="00E60419">
        <w:rPr>
          <w:noProof/>
        </w:rPr>
        <w:t>8</w:t>
      </w:r>
      <w:r w:rsidR="00D94E83">
        <w:fldChar w:fldCharType="end"/>
      </w:r>
      <w:r>
        <w:t xml:space="preserve"> Orifice Diameters</w:t>
      </w:r>
    </w:p>
    <w:p w:rsidR="000B6569" w:rsidRDefault="000B6569" w:rsidP="000B6569">
      <w:pPr>
        <w:pStyle w:val="Heading2"/>
      </w:pPr>
      <w:r>
        <w:t>Reduced Data</w:t>
      </w:r>
    </w:p>
    <w:p w:rsidR="00C92EAC" w:rsidRDefault="00C92EAC" w:rsidP="00C92EAC">
      <w:pPr>
        <w:pStyle w:val="Heading3"/>
      </w:pPr>
      <w:r>
        <w:t>Station 1</w:t>
      </w:r>
    </w:p>
    <w:tbl>
      <w:tblPr>
        <w:tblStyle w:val="LightShading1"/>
        <w:tblW w:w="4480" w:type="dxa"/>
        <w:tblLook w:val="04A0"/>
      </w:tblPr>
      <w:tblGrid>
        <w:gridCol w:w="960"/>
        <w:gridCol w:w="1206"/>
        <w:gridCol w:w="1206"/>
        <w:gridCol w:w="1206"/>
      </w:tblGrid>
      <w:tr w:rsidR="00E60419" w:rsidRPr="00E60419" w:rsidTr="00E60419">
        <w:trPr>
          <w:cnfStyle w:val="100000000000"/>
          <w:trHeight w:val="900"/>
        </w:trPr>
        <w:tc>
          <w:tcPr>
            <w:cnfStyle w:val="001000000000"/>
            <w:tcW w:w="960" w:type="dxa"/>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Flow</w:t>
            </w:r>
          </w:p>
        </w:tc>
        <w:tc>
          <w:tcPr>
            <w:tcW w:w="1160" w:type="dxa"/>
            <w:hideMark/>
          </w:tcPr>
          <w:p w:rsidR="00E60419" w:rsidRPr="00E60419" w:rsidRDefault="00E60419" w:rsidP="00E60419">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From Chart</w:t>
            </w:r>
          </w:p>
        </w:tc>
        <w:tc>
          <w:tcPr>
            <w:tcW w:w="1160" w:type="dxa"/>
            <w:hideMark/>
          </w:tcPr>
          <w:p w:rsidR="00E60419" w:rsidRPr="00E60419" w:rsidRDefault="00E60419" w:rsidP="00E60419">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Calculated</w:t>
            </w:r>
          </w:p>
        </w:tc>
        <w:tc>
          <w:tcPr>
            <w:tcW w:w="1200" w:type="dxa"/>
            <w:hideMark/>
          </w:tcPr>
          <w:p w:rsidR="00E60419" w:rsidRPr="00E60419" w:rsidRDefault="00E60419" w:rsidP="00E60419">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Actual</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1</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E60419">
        <w:trPr>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2</w:t>
            </w:r>
          </w:p>
        </w:tc>
        <w:tc>
          <w:tcPr>
            <w:tcW w:w="116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3</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E60419">
        <w:trPr>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4</w:t>
            </w:r>
          </w:p>
        </w:tc>
        <w:tc>
          <w:tcPr>
            <w:tcW w:w="116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0.9200</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lastRenderedPageBreak/>
              <w:t>5</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0.6200</w:t>
            </w:r>
          </w:p>
        </w:tc>
        <w:tc>
          <w:tcPr>
            <w:tcW w:w="116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0.9311</w:t>
            </w:r>
          </w:p>
        </w:tc>
        <w:tc>
          <w:tcPr>
            <w:tcW w:w="1200" w:type="dxa"/>
            <w:noWrap/>
            <w:hideMark/>
          </w:tcPr>
          <w:p w:rsidR="00E60419" w:rsidRPr="00E60419" w:rsidRDefault="00E60419" w:rsidP="00E60419">
            <w:pPr>
              <w:keepNext/>
              <w:jc w:val="center"/>
              <w:cnfStyle w:val="000000100000"/>
              <w:rPr>
                <w:rFonts w:ascii="Calibri" w:eastAsia="Times New Roman" w:hAnsi="Calibri" w:cs="Calibri"/>
                <w:color w:val="000000"/>
              </w:rPr>
            </w:pPr>
            <w:r w:rsidRPr="00E60419">
              <w:rPr>
                <w:rFonts w:ascii="Calibri" w:eastAsia="Times New Roman" w:hAnsi="Calibri" w:cs="Calibri"/>
                <w:color w:val="000000"/>
              </w:rPr>
              <w:t>0.9200</w:t>
            </w:r>
          </w:p>
        </w:tc>
      </w:tr>
    </w:tbl>
    <w:p w:rsidR="00C92EAC" w:rsidRDefault="00E60419" w:rsidP="00E60419">
      <w:pPr>
        <w:pStyle w:val="Caption"/>
      </w:pPr>
      <w:proofErr w:type="gramStart"/>
      <w:r>
        <w:t xml:space="preserve">Table </w:t>
      </w:r>
      <w:fldSimple w:instr=" STYLEREF 1 \s ">
        <w:r>
          <w:rPr>
            <w:noProof/>
          </w:rPr>
          <w:t>5</w:t>
        </w:r>
      </w:fldSimple>
      <w:r>
        <w:t>.</w:t>
      </w:r>
      <w:proofErr w:type="gramEnd"/>
      <w:r w:rsidR="00D94E83">
        <w:fldChar w:fldCharType="begin"/>
      </w:r>
      <w:r>
        <w:instrText xml:space="preserve"> SEQ Table \* ARABIC \s 1 </w:instrText>
      </w:r>
      <w:r w:rsidR="00D94E83">
        <w:fldChar w:fldCharType="separate"/>
      </w:r>
      <w:r>
        <w:rPr>
          <w:noProof/>
        </w:rPr>
        <w:t>9</w:t>
      </w:r>
      <w:r w:rsidR="00D94E83">
        <w:fldChar w:fldCharType="end"/>
      </w:r>
      <w:r>
        <w:t xml:space="preserve"> Orifice Discharge Coefficients</w:t>
      </w:r>
    </w:p>
    <w:tbl>
      <w:tblPr>
        <w:tblStyle w:val="LightShading1"/>
        <w:tblW w:w="3320" w:type="dxa"/>
        <w:tblLook w:val="04A0"/>
      </w:tblPr>
      <w:tblGrid>
        <w:gridCol w:w="960"/>
        <w:gridCol w:w="1206"/>
        <w:gridCol w:w="1206"/>
      </w:tblGrid>
      <w:tr w:rsidR="00E60419" w:rsidRPr="00E60419" w:rsidTr="00E60419">
        <w:trPr>
          <w:cnfStyle w:val="100000000000"/>
          <w:trHeight w:val="900"/>
        </w:trPr>
        <w:tc>
          <w:tcPr>
            <w:cnfStyle w:val="001000000000"/>
            <w:tcW w:w="960" w:type="dxa"/>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Flow</w:t>
            </w:r>
          </w:p>
        </w:tc>
        <w:tc>
          <w:tcPr>
            <w:tcW w:w="1180" w:type="dxa"/>
            <w:hideMark/>
          </w:tcPr>
          <w:p w:rsidR="00E60419" w:rsidRPr="00E60419" w:rsidRDefault="00E60419" w:rsidP="00E60419">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Calculated</w:t>
            </w:r>
          </w:p>
        </w:tc>
        <w:tc>
          <w:tcPr>
            <w:tcW w:w="1180" w:type="dxa"/>
            <w:hideMark/>
          </w:tcPr>
          <w:p w:rsidR="00E60419" w:rsidRPr="00E60419" w:rsidRDefault="00E60419" w:rsidP="00E60419">
            <w:pPr>
              <w:jc w:val="center"/>
              <w:cnfStyle w:val="100000000000"/>
              <w:rPr>
                <w:rFonts w:ascii="Calibri" w:eastAsia="Times New Roman" w:hAnsi="Calibri" w:cs="Calibri"/>
                <w:color w:val="000000"/>
              </w:rPr>
            </w:pPr>
            <w:r w:rsidRPr="00E60419">
              <w:rPr>
                <w:rFonts w:ascii="Calibri" w:eastAsia="Times New Roman" w:hAnsi="Calibri" w:cs="Calibri"/>
                <w:color w:val="000000"/>
              </w:rPr>
              <w:t>Discharge Coefficient Actual</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1</w:t>
            </w:r>
          </w:p>
        </w:tc>
        <w:tc>
          <w:tcPr>
            <w:tcW w:w="118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0.9660</w:t>
            </w:r>
          </w:p>
        </w:tc>
        <w:tc>
          <w:tcPr>
            <w:tcW w:w="118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E60419">
        <w:trPr>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2</w:t>
            </w:r>
          </w:p>
        </w:tc>
        <w:tc>
          <w:tcPr>
            <w:tcW w:w="118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0.9781</w:t>
            </w:r>
          </w:p>
        </w:tc>
        <w:tc>
          <w:tcPr>
            <w:tcW w:w="118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3</w:t>
            </w:r>
          </w:p>
        </w:tc>
        <w:tc>
          <w:tcPr>
            <w:tcW w:w="118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0.9689</w:t>
            </w:r>
          </w:p>
        </w:tc>
        <w:tc>
          <w:tcPr>
            <w:tcW w:w="118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E60419">
        <w:trPr>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4</w:t>
            </w:r>
          </w:p>
        </w:tc>
        <w:tc>
          <w:tcPr>
            <w:tcW w:w="118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0.9724</w:t>
            </w:r>
          </w:p>
        </w:tc>
        <w:tc>
          <w:tcPr>
            <w:tcW w:w="1180" w:type="dxa"/>
            <w:noWrap/>
            <w:hideMark/>
          </w:tcPr>
          <w:p w:rsidR="00E60419" w:rsidRPr="00E60419" w:rsidRDefault="00E60419" w:rsidP="00E60419">
            <w:pPr>
              <w:jc w:val="center"/>
              <w:cnfStyle w:val="000000000000"/>
              <w:rPr>
                <w:rFonts w:ascii="Calibri" w:eastAsia="Times New Roman" w:hAnsi="Calibri" w:cs="Calibri"/>
                <w:color w:val="000000"/>
              </w:rPr>
            </w:pPr>
            <w:r w:rsidRPr="00E60419">
              <w:rPr>
                <w:rFonts w:ascii="Calibri" w:eastAsia="Times New Roman" w:hAnsi="Calibri" w:cs="Calibri"/>
                <w:color w:val="000000"/>
              </w:rPr>
              <w:t>0.9205</w:t>
            </w:r>
          </w:p>
        </w:tc>
      </w:tr>
      <w:tr w:rsidR="00E60419" w:rsidRPr="00E60419" w:rsidTr="00E60419">
        <w:trPr>
          <w:cnfStyle w:val="000000100000"/>
          <w:trHeight w:val="300"/>
        </w:trPr>
        <w:tc>
          <w:tcPr>
            <w:cnfStyle w:val="001000000000"/>
            <w:tcW w:w="960" w:type="dxa"/>
            <w:noWrap/>
            <w:hideMark/>
          </w:tcPr>
          <w:p w:rsidR="00E60419" w:rsidRPr="00E60419" w:rsidRDefault="00E60419" w:rsidP="00E60419">
            <w:pPr>
              <w:jc w:val="center"/>
              <w:rPr>
                <w:rFonts w:ascii="Calibri" w:eastAsia="Times New Roman" w:hAnsi="Calibri" w:cs="Calibri"/>
                <w:color w:val="000000"/>
              </w:rPr>
            </w:pPr>
            <w:r w:rsidRPr="00E60419">
              <w:rPr>
                <w:rFonts w:ascii="Calibri" w:eastAsia="Times New Roman" w:hAnsi="Calibri" w:cs="Calibri"/>
                <w:color w:val="000000"/>
              </w:rPr>
              <w:t>5</w:t>
            </w:r>
          </w:p>
        </w:tc>
        <w:tc>
          <w:tcPr>
            <w:tcW w:w="1180" w:type="dxa"/>
            <w:noWrap/>
            <w:hideMark/>
          </w:tcPr>
          <w:p w:rsidR="00E60419" w:rsidRPr="00E60419" w:rsidRDefault="00E60419" w:rsidP="00E60419">
            <w:pPr>
              <w:jc w:val="center"/>
              <w:cnfStyle w:val="000000100000"/>
              <w:rPr>
                <w:rFonts w:ascii="Calibri" w:eastAsia="Times New Roman" w:hAnsi="Calibri" w:cs="Calibri"/>
                <w:color w:val="000000"/>
              </w:rPr>
            </w:pPr>
            <w:r w:rsidRPr="00E60419">
              <w:rPr>
                <w:rFonts w:ascii="Calibri" w:eastAsia="Times New Roman" w:hAnsi="Calibri" w:cs="Calibri"/>
                <w:color w:val="000000"/>
              </w:rPr>
              <w:t>0.9764</w:t>
            </w:r>
          </w:p>
        </w:tc>
        <w:tc>
          <w:tcPr>
            <w:tcW w:w="1180" w:type="dxa"/>
            <w:noWrap/>
            <w:hideMark/>
          </w:tcPr>
          <w:p w:rsidR="00E60419" w:rsidRPr="00E60419" w:rsidRDefault="00E60419" w:rsidP="00E60419">
            <w:pPr>
              <w:keepNext/>
              <w:jc w:val="center"/>
              <w:cnfStyle w:val="000000100000"/>
              <w:rPr>
                <w:rFonts w:ascii="Calibri" w:eastAsia="Times New Roman" w:hAnsi="Calibri" w:cs="Calibri"/>
                <w:color w:val="000000"/>
              </w:rPr>
            </w:pPr>
            <w:r w:rsidRPr="00E60419">
              <w:rPr>
                <w:rFonts w:ascii="Calibri" w:eastAsia="Times New Roman" w:hAnsi="Calibri" w:cs="Calibri"/>
                <w:color w:val="000000"/>
              </w:rPr>
              <w:t>0.9205</w:t>
            </w:r>
          </w:p>
        </w:tc>
      </w:tr>
    </w:tbl>
    <w:p w:rsidR="00E60419" w:rsidRPr="00E60419" w:rsidRDefault="00E60419" w:rsidP="00E60419">
      <w:pPr>
        <w:pStyle w:val="Caption"/>
      </w:pPr>
      <w:proofErr w:type="gramStart"/>
      <w:r>
        <w:t xml:space="preserve">Table </w:t>
      </w:r>
      <w:fldSimple w:instr=" STYLEREF 1 \s ">
        <w:r>
          <w:rPr>
            <w:noProof/>
          </w:rPr>
          <w:t>5</w:t>
        </w:r>
      </w:fldSimple>
      <w:r>
        <w:t>.</w:t>
      </w:r>
      <w:proofErr w:type="gramEnd"/>
      <w:r w:rsidR="00D94E83">
        <w:fldChar w:fldCharType="begin"/>
      </w:r>
      <w:r>
        <w:instrText xml:space="preserve"> SEQ Table \* ARABIC \s 1 </w:instrText>
      </w:r>
      <w:r w:rsidR="00D94E83">
        <w:fldChar w:fldCharType="separate"/>
      </w:r>
      <w:r>
        <w:rPr>
          <w:noProof/>
        </w:rPr>
        <w:t>10</w:t>
      </w:r>
      <w:r w:rsidR="00D94E83">
        <w:fldChar w:fldCharType="end"/>
      </w:r>
      <w:r>
        <w:t xml:space="preserve"> Venturi Discharge Coefficients</w:t>
      </w:r>
    </w:p>
    <w:p w:rsidR="00C92EAC" w:rsidRDefault="00C92EAC" w:rsidP="00C92EAC">
      <w:pPr>
        <w:pStyle w:val="Heading3"/>
      </w:pPr>
      <w:r>
        <w:t>Station 2</w:t>
      </w:r>
    </w:p>
    <w:tbl>
      <w:tblPr>
        <w:tblStyle w:val="LightShading1"/>
        <w:tblW w:w="3540" w:type="dxa"/>
        <w:tblLook w:val="04A0"/>
      </w:tblPr>
      <w:tblGrid>
        <w:gridCol w:w="960"/>
        <w:gridCol w:w="1500"/>
        <w:gridCol w:w="1124"/>
      </w:tblGrid>
      <w:tr w:rsidR="00C92EAC" w:rsidRPr="00C92EAC" w:rsidTr="00C92EAC">
        <w:trPr>
          <w:cnfStyle w:val="1000000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r w:rsidRPr="00C92EAC">
              <w:rPr>
                <w:rFonts w:ascii="Calibri" w:eastAsia="Times New Roman" w:hAnsi="Calibri" w:cs="Calibri"/>
                <w:color w:val="000000"/>
              </w:rPr>
              <w:t>Flow 1</w:t>
            </w:r>
          </w:p>
        </w:tc>
        <w:tc>
          <w:tcPr>
            <w:tcW w:w="1500" w:type="dxa"/>
            <w:noWrap/>
            <w:hideMark/>
          </w:tcPr>
          <w:p w:rsidR="00C92EAC" w:rsidRPr="00C92EAC" w:rsidRDefault="00C92EAC" w:rsidP="00C92EAC">
            <w:pPr>
              <w:jc w:val="center"/>
              <w:cnfStyle w:val="100000000000"/>
              <w:rPr>
                <w:rFonts w:ascii="Calibri" w:eastAsia="Times New Roman" w:hAnsi="Calibri" w:cs="Calibri"/>
                <w:color w:val="000000"/>
              </w:rPr>
            </w:pPr>
          </w:p>
        </w:tc>
        <w:tc>
          <w:tcPr>
            <w:tcW w:w="1080" w:type="dxa"/>
            <w:noWrap/>
            <w:hideMark/>
          </w:tcPr>
          <w:p w:rsidR="00C92EAC" w:rsidRPr="00C92EAC" w:rsidRDefault="00C92EAC" w:rsidP="00C92EAC">
            <w:pPr>
              <w:jc w:val="center"/>
              <w:cnfStyle w:val="100000000000"/>
              <w:rPr>
                <w:rFonts w:ascii="Calibri" w:eastAsia="Times New Roman" w:hAnsi="Calibri" w:cs="Calibri"/>
                <w:color w:val="000000"/>
              </w:rPr>
            </w:pPr>
          </w:p>
        </w:tc>
      </w:tr>
      <w:tr w:rsidR="00C92EAC" w:rsidRPr="00C92EAC" w:rsidTr="00C92EAC">
        <w:trPr>
          <w:cnfStyle w:val="000000100000"/>
          <w:trHeight w:val="12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Position [m]</w:t>
            </w:r>
          </w:p>
        </w:tc>
        <w:tc>
          <w:tcPr>
            <w:tcW w:w="108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 xml:space="preserve">Velocity compared to V </w:t>
            </w:r>
            <w:proofErr w:type="spellStart"/>
            <w:r w:rsidRPr="00C92EAC">
              <w:rPr>
                <w:rFonts w:ascii="Calibri" w:eastAsia="Times New Roman" w:hAnsi="Calibri" w:cs="Calibri"/>
                <w:color w:val="000000"/>
              </w:rPr>
              <w:t>inf</w:t>
            </w:r>
            <w:proofErr w:type="spellEnd"/>
            <w:r w:rsidRPr="00C92EAC">
              <w:rPr>
                <w:rFonts w:ascii="Calibri" w:eastAsia="Times New Roman" w:hAnsi="Calibri" w:cs="Calibri"/>
                <w:color w:val="000000"/>
              </w:rPr>
              <w:t xml:space="preserve"> [m/s]</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0.02286</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0.02032</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0.01524</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0.01016</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4.1764</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0.00762</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2.5979</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0.00508</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1.9440</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1.0193</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0.001905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0.6467</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0.3098</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0.000635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w:t>
            </w:r>
          </w:p>
        </w:tc>
        <w:tc>
          <w:tcPr>
            <w:tcW w:w="1080" w:type="dxa"/>
            <w:noWrap/>
            <w:hideMark/>
          </w:tcPr>
          <w:p w:rsidR="00C92EAC" w:rsidRPr="00C92EAC" w:rsidRDefault="00C92EAC" w:rsidP="00C92EAC">
            <w:pPr>
              <w:keepNext/>
              <w:jc w:val="center"/>
              <w:cnfStyle w:val="000000000000"/>
              <w:rPr>
                <w:rFonts w:ascii="Calibri" w:eastAsia="Times New Roman" w:hAnsi="Calibri" w:cs="Calibri"/>
                <w:color w:val="000000"/>
              </w:rPr>
            </w:pPr>
            <w:r w:rsidRPr="00C92EAC">
              <w:rPr>
                <w:rFonts w:ascii="Calibri" w:eastAsia="Times New Roman" w:hAnsi="Calibri" w:cs="Calibri"/>
                <w:color w:val="000000"/>
              </w:rPr>
              <w:t>0.0000</w:t>
            </w:r>
          </w:p>
        </w:tc>
      </w:tr>
    </w:tbl>
    <w:p w:rsidR="00C92EAC" w:rsidRDefault="00C92EAC" w:rsidP="00C92EAC">
      <w:pPr>
        <w:pStyle w:val="Caption"/>
      </w:pPr>
      <w:proofErr w:type="gramStart"/>
      <w:r>
        <w:t xml:space="preserve">Figure </w:t>
      </w:r>
      <w:fldSimple w:instr=" STYLEREF 1 \s ">
        <w:r w:rsidR="001E3832">
          <w:rPr>
            <w:noProof/>
          </w:rPr>
          <w:t>5</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1</w:t>
      </w:r>
      <w:r w:rsidR="001E3832">
        <w:fldChar w:fldCharType="end"/>
      </w:r>
      <w:r>
        <w:t xml:space="preserve"> Flow Profile (Flow 1)</w:t>
      </w:r>
    </w:p>
    <w:tbl>
      <w:tblPr>
        <w:tblStyle w:val="LightShading1"/>
        <w:tblW w:w="3540" w:type="dxa"/>
        <w:tblLook w:val="04A0"/>
      </w:tblPr>
      <w:tblGrid>
        <w:gridCol w:w="960"/>
        <w:gridCol w:w="1500"/>
        <w:gridCol w:w="1124"/>
      </w:tblGrid>
      <w:tr w:rsidR="00C92EAC" w:rsidRPr="00C92EAC" w:rsidTr="00C92EAC">
        <w:trPr>
          <w:cnfStyle w:val="1000000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r w:rsidRPr="00C92EAC">
              <w:rPr>
                <w:rFonts w:ascii="Calibri" w:eastAsia="Times New Roman" w:hAnsi="Calibri" w:cs="Calibri"/>
                <w:color w:val="000000"/>
              </w:rPr>
              <w:t>Flow 2</w:t>
            </w:r>
          </w:p>
        </w:tc>
        <w:tc>
          <w:tcPr>
            <w:tcW w:w="1500" w:type="dxa"/>
            <w:noWrap/>
            <w:hideMark/>
          </w:tcPr>
          <w:p w:rsidR="00C92EAC" w:rsidRPr="00C92EAC" w:rsidRDefault="00C92EAC" w:rsidP="00C92EAC">
            <w:pPr>
              <w:jc w:val="center"/>
              <w:cnfStyle w:val="100000000000"/>
              <w:rPr>
                <w:rFonts w:ascii="Calibri" w:eastAsia="Times New Roman" w:hAnsi="Calibri" w:cs="Calibri"/>
                <w:color w:val="000000"/>
              </w:rPr>
            </w:pPr>
          </w:p>
        </w:tc>
        <w:tc>
          <w:tcPr>
            <w:tcW w:w="1080" w:type="dxa"/>
            <w:noWrap/>
            <w:hideMark/>
          </w:tcPr>
          <w:p w:rsidR="00C92EAC" w:rsidRPr="00C92EAC" w:rsidRDefault="00C92EAC" w:rsidP="00C92EAC">
            <w:pPr>
              <w:jc w:val="center"/>
              <w:cnfStyle w:val="100000000000"/>
              <w:rPr>
                <w:rFonts w:ascii="Calibri" w:eastAsia="Times New Roman" w:hAnsi="Calibri" w:cs="Calibri"/>
                <w:color w:val="000000"/>
              </w:rPr>
            </w:pPr>
          </w:p>
        </w:tc>
      </w:tr>
      <w:tr w:rsidR="00C92EAC" w:rsidRPr="00C92EAC" w:rsidTr="00C92EAC">
        <w:trPr>
          <w:cnfStyle w:val="000000100000"/>
          <w:trHeight w:val="12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Position [m]</w:t>
            </w:r>
          </w:p>
        </w:tc>
        <w:tc>
          <w:tcPr>
            <w:tcW w:w="108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 xml:space="preserve">Velocity compared to V </w:t>
            </w:r>
            <w:proofErr w:type="spellStart"/>
            <w:r w:rsidRPr="00C92EAC">
              <w:rPr>
                <w:rFonts w:ascii="Calibri" w:eastAsia="Times New Roman" w:hAnsi="Calibri" w:cs="Calibri"/>
                <w:color w:val="000000"/>
              </w:rPr>
              <w:t>inf</w:t>
            </w:r>
            <w:proofErr w:type="spellEnd"/>
            <w:r w:rsidRPr="00C92EAC">
              <w:rPr>
                <w:rFonts w:ascii="Calibri" w:eastAsia="Times New Roman" w:hAnsi="Calibri" w:cs="Calibri"/>
                <w:color w:val="000000"/>
              </w:rPr>
              <w:t xml:space="preserve"> [m/s]</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9.7307</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0.01905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7.4983</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6.5736</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0.00635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4.9951</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0.00381</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3.8244</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0.00254</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2.3267</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0.001905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1.3779</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0.00127</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0.2595</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0.000635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0.1289</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w:t>
            </w:r>
          </w:p>
        </w:tc>
        <w:tc>
          <w:tcPr>
            <w:tcW w:w="1080" w:type="dxa"/>
            <w:noWrap/>
            <w:hideMark/>
          </w:tcPr>
          <w:p w:rsidR="00C92EAC" w:rsidRPr="00C92EAC" w:rsidRDefault="00C92EAC" w:rsidP="00C92EAC">
            <w:pPr>
              <w:keepNext/>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bl>
    <w:p w:rsidR="00C92EAC" w:rsidRDefault="00C92EAC" w:rsidP="00C92EAC">
      <w:pPr>
        <w:pStyle w:val="Caption"/>
      </w:pPr>
      <w:proofErr w:type="gramStart"/>
      <w:r>
        <w:t xml:space="preserve">Figure </w:t>
      </w:r>
      <w:fldSimple w:instr=" STYLEREF 1 \s ">
        <w:r w:rsidR="001E3832">
          <w:rPr>
            <w:noProof/>
          </w:rPr>
          <w:t>5</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2</w:t>
      </w:r>
      <w:r w:rsidR="001E3832">
        <w:fldChar w:fldCharType="end"/>
      </w:r>
      <w:r>
        <w:t xml:space="preserve"> Flow Profile (Flow 2)</w:t>
      </w:r>
    </w:p>
    <w:tbl>
      <w:tblPr>
        <w:tblStyle w:val="LightShading1"/>
        <w:tblW w:w="3540" w:type="dxa"/>
        <w:tblLook w:val="04A0"/>
      </w:tblPr>
      <w:tblGrid>
        <w:gridCol w:w="960"/>
        <w:gridCol w:w="1500"/>
        <w:gridCol w:w="1124"/>
      </w:tblGrid>
      <w:tr w:rsidR="00C92EAC" w:rsidRPr="00C92EAC" w:rsidTr="00C92EAC">
        <w:trPr>
          <w:cnfStyle w:val="1000000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r w:rsidRPr="00C92EAC">
              <w:rPr>
                <w:rFonts w:ascii="Calibri" w:eastAsia="Times New Roman" w:hAnsi="Calibri" w:cs="Calibri"/>
                <w:color w:val="000000"/>
              </w:rPr>
              <w:t>Flow 3</w:t>
            </w:r>
          </w:p>
        </w:tc>
        <w:tc>
          <w:tcPr>
            <w:tcW w:w="1500" w:type="dxa"/>
            <w:noWrap/>
            <w:hideMark/>
          </w:tcPr>
          <w:p w:rsidR="00C92EAC" w:rsidRPr="00C92EAC" w:rsidRDefault="00C92EAC" w:rsidP="00C92EAC">
            <w:pPr>
              <w:jc w:val="center"/>
              <w:cnfStyle w:val="100000000000"/>
              <w:rPr>
                <w:rFonts w:ascii="Calibri" w:eastAsia="Times New Roman" w:hAnsi="Calibri" w:cs="Calibri"/>
                <w:color w:val="000000"/>
              </w:rPr>
            </w:pPr>
          </w:p>
        </w:tc>
        <w:tc>
          <w:tcPr>
            <w:tcW w:w="1080" w:type="dxa"/>
            <w:noWrap/>
            <w:hideMark/>
          </w:tcPr>
          <w:p w:rsidR="00C92EAC" w:rsidRPr="00C92EAC" w:rsidRDefault="00C92EAC" w:rsidP="00C92EAC">
            <w:pPr>
              <w:jc w:val="center"/>
              <w:cnfStyle w:val="100000000000"/>
              <w:rPr>
                <w:rFonts w:ascii="Calibri" w:eastAsia="Times New Roman" w:hAnsi="Calibri" w:cs="Calibri"/>
                <w:color w:val="000000"/>
              </w:rPr>
            </w:pPr>
          </w:p>
        </w:tc>
      </w:tr>
      <w:tr w:rsidR="00C92EAC" w:rsidRPr="00C92EAC" w:rsidTr="00C92EAC">
        <w:trPr>
          <w:cnfStyle w:val="000000100000"/>
          <w:trHeight w:val="12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Position [m]</w:t>
            </w:r>
          </w:p>
        </w:tc>
        <w:tc>
          <w:tcPr>
            <w:tcW w:w="108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 xml:space="preserve">Velocity compared to V </w:t>
            </w:r>
            <w:proofErr w:type="spellStart"/>
            <w:r w:rsidRPr="00C92EAC">
              <w:rPr>
                <w:rFonts w:ascii="Calibri" w:eastAsia="Times New Roman" w:hAnsi="Calibri" w:cs="Calibri"/>
                <w:color w:val="000000"/>
              </w:rPr>
              <w:t>inf</w:t>
            </w:r>
            <w:proofErr w:type="spellEnd"/>
            <w:r w:rsidRPr="00C92EAC">
              <w:rPr>
                <w:rFonts w:ascii="Calibri" w:eastAsia="Times New Roman" w:hAnsi="Calibri" w:cs="Calibri"/>
                <w:color w:val="000000"/>
              </w:rPr>
              <w:t xml:space="preserve"> [m/s]</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4.7356</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0.01905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4.7356</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3.1570</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0.00635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2.5032</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0.00381</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1.5785</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0.00254</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1.2059</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0.001905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0.5592</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0.00127</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0.2708</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0.000635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0.0000</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w:t>
            </w:r>
          </w:p>
        </w:tc>
        <w:tc>
          <w:tcPr>
            <w:tcW w:w="1080" w:type="dxa"/>
            <w:noWrap/>
            <w:hideMark/>
          </w:tcPr>
          <w:p w:rsidR="00C92EAC" w:rsidRPr="00C92EAC" w:rsidRDefault="00C92EAC" w:rsidP="00C92EAC">
            <w:pPr>
              <w:keepNext/>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bl>
    <w:p w:rsidR="00C92EAC" w:rsidRDefault="00C92EAC" w:rsidP="00C92EAC">
      <w:pPr>
        <w:pStyle w:val="Caption"/>
      </w:pPr>
      <w:proofErr w:type="gramStart"/>
      <w:r>
        <w:t xml:space="preserve">Figure </w:t>
      </w:r>
      <w:fldSimple w:instr=" STYLEREF 1 \s ">
        <w:r w:rsidR="001E3832">
          <w:rPr>
            <w:noProof/>
          </w:rPr>
          <w:t>5</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3</w:t>
      </w:r>
      <w:r w:rsidR="001E3832">
        <w:fldChar w:fldCharType="end"/>
      </w:r>
      <w:r>
        <w:t xml:space="preserve"> Flow Profile (Flow 3)</w:t>
      </w:r>
    </w:p>
    <w:tbl>
      <w:tblPr>
        <w:tblStyle w:val="LightShading1"/>
        <w:tblW w:w="3540" w:type="dxa"/>
        <w:tblLook w:val="04A0"/>
      </w:tblPr>
      <w:tblGrid>
        <w:gridCol w:w="960"/>
        <w:gridCol w:w="1500"/>
        <w:gridCol w:w="1124"/>
      </w:tblGrid>
      <w:tr w:rsidR="00C92EAC" w:rsidRPr="00C92EAC" w:rsidTr="00C92EAC">
        <w:trPr>
          <w:cnfStyle w:val="1000000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r w:rsidRPr="00C92EAC">
              <w:rPr>
                <w:rFonts w:ascii="Calibri" w:eastAsia="Times New Roman" w:hAnsi="Calibri" w:cs="Calibri"/>
                <w:color w:val="000000"/>
              </w:rPr>
              <w:t>Flow 4</w:t>
            </w:r>
          </w:p>
        </w:tc>
        <w:tc>
          <w:tcPr>
            <w:tcW w:w="1500" w:type="dxa"/>
            <w:noWrap/>
            <w:hideMark/>
          </w:tcPr>
          <w:p w:rsidR="00C92EAC" w:rsidRPr="00C92EAC" w:rsidRDefault="00C92EAC" w:rsidP="00C92EAC">
            <w:pPr>
              <w:jc w:val="center"/>
              <w:cnfStyle w:val="100000000000"/>
              <w:rPr>
                <w:rFonts w:ascii="Calibri" w:eastAsia="Times New Roman" w:hAnsi="Calibri" w:cs="Calibri"/>
                <w:color w:val="000000"/>
              </w:rPr>
            </w:pPr>
          </w:p>
        </w:tc>
        <w:tc>
          <w:tcPr>
            <w:tcW w:w="1080" w:type="dxa"/>
            <w:noWrap/>
            <w:hideMark/>
          </w:tcPr>
          <w:p w:rsidR="00C92EAC" w:rsidRPr="00C92EAC" w:rsidRDefault="00C92EAC" w:rsidP="00C92EAC">
            <w:pPr>
              <w:jc w:val="center"/>
              <w:cnfStyle w:val="100000000000"/>
              <w:rPr>
                <w:rFonts w:ascii="Calibri" w:eastAsia="Times New Roman" w:hAnsi="Calibri" w:cs="Calibri"/>
                <w:color w:val="000000"/>
              </w:rPr>
            </w:pPr>
          </w:p>
        </w:tc>
      </w:tr>
      <w:tr w:rsidR="00C92EAC" w:rsidRPr="00C92EAC" w:rsidTr="00C92EAC">
        <w:trPr>
          <w:cnfStyle w:val="000000100000"/>
          <w:trHeight w:val="12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Position [m]</w:t>
            </w:r>
          </w:p>
        </w:tc>
        <w:tc>
          <w:tcPr>
            <w:tcW w:w="108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 xml:space="preserve">Velocity compared to V </w:t>
            </w:r>
            <w:proofErr w:type="spellStart"/>
            <w:r w:rsidRPr="00C92EAC">
              <w:rPr>
                <w:rFonts w:ascii="Calibri" w:eastAsia="Times New Roman" w:hAnsi="Calibri" w:cs="Calibri"/>
                <w:color w:val="000000"/>
              </w:rPr>
              <w:t>inf</w:t>
            </w:r>
            <w:proofErr w:type="spellEnd"/>
            <w:r w:rsidRPr="00C92EAC">
              <w:rPr>
                <w:rFonts w:ascii="Calibri" w:eastAsia="Times New Roman" w:hAnsi="Calibri" w:cs="Calibri"/>
                <w:color w:val="000000"/>
              </w:rPr>
              <w:t xml:space="preserve"> [m/s]</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5.9063</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0.01905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4.3278</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3.6739</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0.00635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2.7492</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0.00381</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2.0397</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0.00254</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1.1707</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0.001905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0.2148</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0.00127</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0.2148</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0.000635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0.0000</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w:t>
            </w:r>
          </w:p>
        </w:tc>
        <w:tc>
          <w:tcPr>
            <w:tcW w:w="1080" w:type="dxa"/>
            <w:noWrap/>
            <w:hideMark/>
          </w:tcPr>
          <w:p w:rsidR="00C92EAC" w:rsidRPr="00C92EAC" w:rsidRDefault="00C92EAC" w:rsidP="00C92EAC">
            <w:pPr>
              <w:keepNext/>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bl>
    <w:p w:rsidR="00C92EAC" w:rsidRDefault="00C92EAC" w:rsidP="00C92EAC">
      <w:pPr>
        <w:pStyle w:val="Caption"/>
      </w:pPr>
      <w:proofErr w:type="gramStart"/>
      <w:r>
        <w:t xml:space="preserve">Figure </w:t>
      </w:r>
      <w:fldSimple w:instr=" STYLEREF 1 \s ">
        <w:r w:rsidR="001E3832">
          <w:rPr>
            <w:noProof/>
          </w:rPr>
          <w:t>5</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4</w:t>
      </w:r>
      <w:r w:rsidR="001E3832">
        <w:fldChar w:fldCharType="end"/>
      </w:r>
      <w:r>
        <w:t xml:space="preserve"> Flow Profile (Flow 4)</w:t>
      </w:r>
    </w:p>
    <w:tbl>
      <w:tblPr>
        <w:tblStyle w:val="LightShading1"/>
        <w:tblW w:w="3540" w:type="dxa"/>
        <w:tblLook w:val="04A0"/>
      </w:tblPr>
      <w:tblGrid>
        <w:gridCol w:w="960"/>
        <w:gridCol w:w="1500"/>
        <w:gridCol w:w="1124"/>
      </w:tblGrid>
      <w:tr w:rsidR="00C92EAC" w:rsidRPr="00C92EAC" w:rsidTr="00C92EAC">
        <w:trPr>
          <w:cnfStyle w:val="1000000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r w:rsidRPr="00C92EAC">
              <w:rPr>
                <w:rFonts w:ascii="Calibri" w:eastAsia="Times New Roman" w:hAnsi="Calibri" w:cs="Calibri"/>
                <w:color w:val="000000"/>
              </w:rPr>
              <w:t>Flow 5</w:t>
            </w:r>
          </w:p>
        </w:tc>
        <w:tc>
          <w:tcPr>
            <w:tcW w:w="1500" w:type="dxa"/>
            <w:noWrap/>
            <w:hideMark/>
          </w:tcPr>
          <w:p w:rsidR="00C92EAC" w:rsidRPr="00C92EAC" w:rsidRDefault="00C92EAC" w:rsidP="00C92EAC">
            <w:pPr>
              <w:jc w:val="center"/>
              <w:cnfStyle w:val="100000000000"/>
              <w:rPr>
                <w:rFonts w:ascii="Calibri" w:eastAsia="Times New Roman" w:hAnsi="Calibri" w:cs="Calibri"/>
                <w:color w:val="000000"/>
              </w:rPr>
            </w:pPr>
          </w:p>
        </w:tc>
        <w:tc>
          <w:tcPr>
            <w:tcW w:w="1080" w:type="dxa"/>
            <w:noWrap/>
            <w:hideMark/>
          </w:tcPr>
          <w:p w:rsidR="00C92EAC" w:rsidRPr="00C92EAC" w:rsidRDefault="00C92EAC" w:rsidP="00C92EAC">
            <w:pPr>
              <w:jc w:val="center"/>
              <w:cnfStyle w:val="100000000000"/>
              <w:rPr>
                <w:rFonts w:ascii="Calibri" w:eastAsia="Times New Roman" w:hAnsi="Calibri" w:cs="Calibri"/>
                <w:color w:val="000000"/>
              </w:rPr>
            </w:pPr>
          </w:p>
        </w:tc>
      </w:tr>
      <w:tr w:rsidR="00C92EAC" w:rsidRPr="00C92EAC" w:rsidTr="00C92EAC">
        <w:trPr>
          <w:cnfStyle w:val="000000100000"/>
          <w:trHeight w:val="12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Position [m]</w:t>
            </w:r>
          </w:p>
        </w:tc>
        <w:tc>
          <w:tcPr>
            <w:tcW w:w="1080" w:type="dxa"/>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 xml:space="preserve">Velocity compared to V </w:t>
            </w:r>
            <w:proofErr w:type="spellStart"/>
            <w:r w:rsidRPr="00C92EAC">
              <w:rPr>
                <w:rFonts w:ascii="Calibri" w:eastAsia="Times New Roman" w:hAnsi="Calibri" w:cs="Calibri"/>
                <w:color w:val="000000"/>
              </w:rPr>
              <w:t>inf</w:t>
            </w:r>
            <w:proofErr w:type="spellEnd"/>
            <w:r w:rsidRPr="00C92EAC">
              <w:rPr>
                <w:rFonts w:ascii="Calibri" w:eastAsia="Times New Roman" w:hAnsi="Calibri" w:cs="Calibri"/>
                <w:color w:val="000000"/>
              </w:rPr>
              <w:t xml:space="preserve"> [m/s]</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0.0254</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8.0489</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0.01905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8.0489</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0.0127</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6.4704</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0.00635</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4.5192</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0.00381</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3.0572</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0.00254</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1.7348</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0.001905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0.3158</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0.00127</w:t>
            </w:r>
          </w:p>
        </w:tc>
        <w:tc>
          <w:tcPr>
            <w:tcW w:w="108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r w:rsidR="00C92EAC" w:rsidRPr="00C92EAC" w:rsidTr="00C92EAC">
        <w:trPr>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0.000635</w:t>
            </w:r>
          </w:p>
        </w:tc>
        <w:tc>
          <w:tcPr>
            <w:tcW w:w="1080" w:type="dxa"/>
            <w:noWrap/>
            <w:hideMark/>
          </w:tcPr>
          <w:p w:rsidR="00C92EAC" w:rsidRPr="00C92EAC" w:rsidRDefault="00C92EAC" w:rsidP="00C92EAC">
            <w:pPr>
              <w:jc w:val="center"/>
              <w:cnfStyle w:val="000000000000"/>
              <w:rPr>
                <w:rFonts w:ascii="Calibri" w:eastAsia="Times New Roman" w:hAnsi="Calibri" w:cs="Calibri"/>
                <w:color w:val="000000"/>
              </w:rPr>
            </w:pPr>
            <w:r w:rsidRPr="00C92EAC">
              <w:rPr>
                <w:rFonts w:ascii="Calibri" w:eastAsia="Times New Roman" w:hAnsi="Calibri" w:cs="Calibri"/>
                <w:color w:val="000000"/>
              </w:rPr>
              <w:t>0.0000</w:t>
            </w:r>
          </w:p>
        </w:tc>
      </w:tr>
      <w:tr w:rsidR="00C92EAC" w:rsidRPr="00C92EAC" w:rsidTr="00C92EAC">
        <w:trPr>
          <w:cnfStyle w:val="000000100000"/>
          <w:trHeight w:val="300"/>
        </w:trPr>
        <w:tc>
          <w:tcPr>
            <w:cnfStyle w:val="001000000000"/>
            <w:tcW w:w="960" w:type="dxa"/>
            <w:noWrap/>
            <w:hideMark/>
          </w:tcPr>
          <w:p w:rsidR="00C92EAC" w:rsidRPr="00C92EAC" w:rsidRDefault="00C92EAC" w:rsidP="00C92EAC">
            <w:pPr>
              <w:jc w:val="center"/>
              <w:rPr>
                <w:rFonts w:ascii="Calibri" w:eastAsia="Times New Roman" w:hAnsi="Calibri" w:cs="Calibri"/>
                <w:color w:val="000000"/>
              </w:rPr>
            </w:pPr>
          </w:p>
        </w:tc>
        <w:tc>
          <w:tcPr>
            <w:tcW w:w="1500" w:type="dxa"/>
            <w:noWrap/>
            <w:hideMark/>
          </w:tcPr>
          <w:p w:rsidR="00C92EAC" w:rsidRPr="00C92EAC" w:rsidRDefault="00C92EAC" w:rsidP="00C92EAC">
            <w:pPr>
              <w:jc w:val="center"/>
              <w:cnfStyle w:val="000000100000"/>
              <w:rPr>
                <w:rFonts w:ascii="Calibri" w:eastAsia="Times New Roman" w:hAnsi="Calibri" w:cs="Calibri"/>
                <w:color w:val="000000"/>
              </w:rPr>
            </w:pPr>
            <w:r w:rsidRPr="00C92EAC">
              <w:rPr>
                <w:rFonts w:ascii="Calibri" w:eastAsia="Times New Roman" w:hAnsi="Calibri" w:cs="Calibri"/>
                <w:color w:val="000000"/>
              </w:rPr>
              <w:t>0</w:t>
            </w:r>
          </w:p>
        </w:tc>
        <w:tc>
          <w:tcPr>
            <w:tcW w:w="1080" w:type="dxa"/>
            <w:noWrap/>
            <w:hideMark/>
          </w:tcPr>
          <w:p w:rsidR="00C92EAC" w:rsidRPr="00C92EAC" w:rsidRDefault="00C92EAC" w:rsidP="00C92EAC">
            <w:pPr>
              <w:keepNext/>
              <w:jc w:val="center"/>
              <w:cnfStyle w:val="000000100000"/>
              <w:rPr>
                <w:rFonts w:ascii="Calibri" w:eastAsia="Times New Roman" w:hAnsi="Calibri" w:cs="Calibri"/>
                <w:color w:val="000000"/>
              </w:rPr>
            </w:pPr>
            <w:r w:rsidRPr="00C92EAC">
              <w:rPr>
                <w:rFonts w:ascii="Calibri" w:eastAsia="Times New Roman" w:hAnsi="Calibri" w:cs="Calibri"/>
                <w:color w:val="000000"/>
              </w:rPr>
              <w:t>0.0000</w:t>
            </w:r>
          </w:p>
        </w:tc>
      </w:tr>
    </w:tbl>
    <w:p w:rsidR="00C92EAC" w:rsidRPr="00C92EAC" w:rsidRDefault="00C92EAC" w:rsidP="00C92EAC">
      <w:pPr>
        <w:pStyle w:val="Caption"/>
      </w:pPr>
      <w:proofErr w:type="gramStart"/>
      <w:r>
        <w:t xml:space="preserve">Figure </w:t>
      </w:r>
      <w:fldSimple w:instr=" STYLEREF 1 \s ">
        <w:r w:rsidR="001E3832">
          <w:rPr>
            <w:noProof/>
          </w:rPr>
          <w:t>5</w:t>
        </w:r>
      </w:fldSimple>
      <w:r w:rsidR="001E3832">
        <w:t>.</w:t>
      </w:r>
      <w:proofErr w:type="gramEnd"/>
      <w:r w:rsidR="001E3832">
        <w:fldChar w:fldCharType="begin"/>
      </w:r>
      <w:r w:rsidR="001E3832">
        <w:instrText xml:space="preserve"> SEQ Figure \* ARABIC \s 1 </w:instrText>
      </w:r>
      <w:r w:rsidR="001E3832">
        <w:fldChar w:fldCharType="separate"/>
      </w:r>
      <w:r w:rsidR="001E3832">
        <w:rPr>
          <w:noProof/>
        </w:rPr>
        <w:t>5</w:t>
      </w:r>
      <w:r w:rsidR="001E3832">
        <w:fldChar w:fldCharType="end"/>
      </w:r>
      <w:r>
        <w:t xml:space="preserve"> Flow Profile (Flow 5)</w:t>
      </w:r>
    </w:p>
    <w:p w:rsidR="00536B02" w:rsidRDefault="00D65E2F" w:rsidP="00536B02">
      <w:pPr>
        <w:pStyle w:val="Heading3"/>
      </w:pPr>
      <w:r>
        <w:t>Station 3</w:t>
      </w:r>
    </w:p>
    <w:tbl>
      <w:tblPr>
        <w:tblStyle w:val="LightShading1"/>
        <w:tblW w:w="7547" w:type="dxa"/>
        <w:tblLook w:val="04A0"/>
      </w:tblPr>
      <w:tblGrid>
        <w:gridCol w:w="960"/>
        <w:gridCol w:w="941"/>
        <w:gridCol w:w="941"/>
        <w:gridCol w:w="941"/>
        <w:gridCol w:w="941"/>
        <w:gridCol w:w="941"/>
        <w:gridCol w:w="941"/>
        <w:gridCol w:w="941"/>
      </w:tblGrid>
      <w:tr w:rsidR="00AE0CDC" w:rsidTr="00AE0CDC">
        <w:trPr>
          <w:cnfStyle w:val="100000000000"/>
          <w:trHeight w:val="630"/>
        </w:trPr>
        <w:tc>
          <w:tcPr>
            <w:cnfStyle w:val="001000000000"/>
            <w:tcW w:w="960" w:type="dxa"/>
            <w:noWrap/>
            <w:hideMark/>
          </w:tcPr>
          <w:p w:rsidR="00AE0CDC" w:rsidRDefault="00AE0CDC">
            <w:pPr>
              <w:jc w:val="center"/>
              <w:rPr>
                <w:rFonts w:ascii="Calibri" w:hAnsi="Calibri" w:cs="Calibri"/>
                <w:color w:val="000000"/>
              </w:rPr>
            </w:pPr>
          </w:p>
        </w:tc>
        <w:tc>
          <w:tcPr>
            <w:tcW w:w="6587" w:type="dxa"/>
            <w:gridSpan w:val="7"/>
            <w:hideMark/>
          </w:tcPr>
          <w:p w:rsidR="00AE0CDC" w:rsidRDefault="00AE0CDC">
            <w:pPr>
              <w:jc w:val="center"/>
              <w:cnfStyle w:val="100000000000"/>
              <w:rPr>
                <w:rFonts w:ascii="Calibri" w:hAnsi="Calibri" w:cs="Calibri"/>
                <w:color w:val="000000"/>
              </w:rPr>
            </w:pPr>
            <w:r>
              <w:rPr>
                <w:rFonts w:ascii="Calibri" w:hAnsi="Calibri" w:cs="Calibri"/>
                <w:b w:val="0"/>
                <w:bCs w:val="0"/>
                <w:color w:val="000000"/>
              </w:rPr>
              <w:t>Velocities from the Dynamic Head taken in Pressure taps [m/s] against Tap Position [m]</w:t>
            </w:r>
          </w:p>
        </w:tc>
      </w:tr>
      <w:tr w:rsidR="00AE0CDC" w:rsidTr="00AE0CDC">
        <w:trPr>
          <w:cnfStyle w:val="000000100000"/>
          <w:trHeight w:val="300"/>
        </w:trPr>
        <w:tc>
          <w:tcPr>
            <w:cnfStyle w:val="001000000000"/>
            <w:tcW w:w="960" w:type="dxa"/>
            <w:noWrap/>
            <w:hideMark/>
          </w:tcPr>
          <w:p w:rsidR="00AE0CDC" w:rsidRDefault="00AE0CDC">
            <w:pPr>
              <w:jc w:val="center"/>
              <w:rPr>
                <w:rFonts w:ascii="Calibri" w:hAnsi="Calibri" w:cs="Calibri"/>
                <w:color w:val="000000"/>
              </w:rPr>
            </w:pPr>
            <w:r>
              <w:rPr>
                <w:rFonts w:ascii="Calibri" w:hAnsi="Calibri" w:cs="Calibri"/>
                <w:b w:val="0"/>
                <w:bCs w:val="0"/>
                <w:color w:val="000000"/>
              </w:rPr>
              <w:t>Flow</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0.055</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0.026</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0.026</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0.039</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0.039</w:t>
            </w:r>
          </w:p>
        </w:tc>
        <w:tc>
          <w:tcPr>
            <w:tcW w:w="941" w:type="dxa"/>
            <w:noWrap/>
            <w:hideMark/>
          </w:tcPr>
          <w:p w:rsidR="00AE0CDC" w:rsidRDefault="00AE0CDC">
            <w:pPr>
              <w:jc w:val="center"/>
              <w:cnfStyle w:val="000000100000"/>
              <w:rPr>
                <w:rFonts w:ascii="Calibri" w:hAnsi="Calibri" w:cs="Calibri"/>
                <w:b/>
                <w:bCs/>
                <w:color w:val="000000"/>
              </w:rPr>
            </w:pPr>
            <w:r>
              <w:rPr>
                <w:rFonts w:ascii="Calibri" w:hAnsi="Calibri" w:cs="Calibri"/>
                <w:b/>
                <w:bCs/>
                <w:color w:val="000000"/>
              </w:rPr>
              <w:t>0.207</w:t>
            </w:r>
          </w:p>
        </w:tc>
      </w:tr>
      <w:tr w:rsidR="00AE0CDC" w:rsidTr="00AE0CDC">
        <w:trPr>
          <w:trHeight w:val="600"/>
        </w:trPr>
        <w:tc>
          <w:tcPr>
            <w:cnfStyle w:val="001000000000"/>
            <w:tcW w:w="960" w:type="dxa"/>
            <w:hideMark/>
          </w:tcPr>
          <w:p w:rsidR="00AE0CDC" w:rsidRDefault="00AE0CDC">
            <w:pPr>
              <w:jc w:val="center"/>
              <w:rPr>
                <w:rFonts w:ascii="Calibri" w:hAnsi="Calibri" w:cs="Calibri"/>
                <w:color w:val="000000"/>
              </w:rPr>
            </w:pPr>
            <w:r>
              <w:rPr>
                <w:rFonts w:ascii="Calibri" w:hAnsi="Calibri" w:cs="Calibri"/>
                <w:b w:val="0"/>
                <w:bCs w:val="0"/>
                <w:color w:val="000000"/>
              </w:rPr>
              <w:t>1 (slow open)</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17.2919</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14.1188</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13.2069</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12.4293</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12.2272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12.2272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12.2272</w:t>
            </w:r>
          </w:p>
        </w:tc>
      </w:tr>
      <w:tr w:rsidR="00AE0CDC" w:rsidTr="00AE0CDC">
        <w:trPr>
          <w:cnfStyle w:val="000000100000"/>
          <w:trHeight w:val="600"/>
        </w:trPr>
        <w:tc>
          <w:tcPr>
            <w:cnfStyle w:val="001000000000"/>
            <w:tcW w:w="960" w:type="dxa"/>
            <w:hideMark/>
          </w:tcPr>
          <w:p w:rsidR="00AE0CDC" w:rsidRDefault="00AE0CDC">
            <w:pPr>
              <w:jc w:val="center"/>
              <w:rPr>
                <w:rFonts w:ascii="Calibri" w:hAnsi="Calibri" w:cs="Calibri"/>
                <w:color w:val="000000"/>
              </w:rPr>
            </w:pPr>
            <w:r>
              <w:rPr>
                <w:rFonts w:ascii="Calibri" w:hAnsi="Calibri" w:cs="Calibri"/>
                <w:b w:val="0"/>
                <w:bCs w:val="0"/>
                <w:color w:val="000000"/>
              </w:rPr>
              <w:t>2 (fast closed)</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45.4769</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38.3422</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35.9959</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35.2969</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34.5837</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34.2216</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34.2216</w:t>
            </w:r>
          </w:p>
        </w:tc>
      </w:tr>
      <w:tr w:rsidR="00AE0CDC" w:rsidTr="00AE0CDC">
        <w:trPr>
          <w:trHeight w:val="600"/>
        </w:trPr>
        <w:tc>
          <w:tcPr>
            <w:cnfStyle w:val="001000000000"/>
            <w:tcW w:w="960" w:type="dxa"/>
            <w:hideMark/>
          </w:tcPr>
          <w:p w:rsidR="00AE0CDC" w:rsidRDefault="00AE0CDC">
            <w:pPr>
              <w:jc w:val="center"/>
              <w:rPr>
                <w:rFonts w:ascii="Calibri" w:hAnsi="Calibri" w:cs="Calibri"/>
                <w:color w:val="000000"/>
              </w:rPr>
            </w:pPr>
            <w:r>
              <w:rPr>
                <w:rFonts w:ascii="Calibri" w:hAnsi="Calibri" w:cs="Calibri"/>
                <w:b w:val="0"/>
                <w:bCs w:val="0"/>
                <w:color w:val="000000"/>
              </w:rPr>
              <w:t>3 (fast open)</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19.9669</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16.5557</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15.7852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15.3044</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14.9752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14.9752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14.9752</w:t>
            </w:r>
          </w:p>
        </w:tc>
      </w:tr>
      <w:tr w:rsidR="00AE0CDC" w:rsidTr="00AE0CDC">
        <w:trPr>
          <w:cnfStyle w:val="000000100000"/>
          <w:trHeight w:val="900"/>
        </w:trPr>
        <w:tc>
          <w:tcPr>
            <w:cnfStyle w:val="001000000000"/>
            <w:tcW w:w="960" w:type="dxa"/>
            <w:hideMark/>
          </w:tcPr>
          <w:p w:rsidR="00AE0CDC" w:rsidRDefault="00AE0CDC">
            <w:pPr>
              <w:jc w:val="center"/>
              <w:rPr>
                <w:rFonts w:ascii="Calibri" w:hAnsi="Calibri" w:cs="Calibri"/>
                <w:color w:val="000000"/>
              </w:rPr>
            </w:pPr>
            <w:r>
              <w:rPr>
                <w:rFonts w:ascii="Calibri" w:hAnsi="Calibri" w:cs="Calibri"/>
                <w:b w:val="0"/>
                <w:bCs w:val="0"/>
                <w:color w:val="000000"/>
              </w:rPr>
              <w:t>4 (fast half open)</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25.9378</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21.7585</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20.8222</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19.9669</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19.7158</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19.7158</w:t>
            </w:r>
          </w:p>
        </w:tc>
        <w:tc>
          <w:tcPr>
            <w:tcW w:w="941" w:type="dxa"/>
            <w:noWrap/>
            <w:hideMark/>
          </w:tcPr>
          <w:p w:rsidR="00AE0CDC" w:rsidRDefault="00AE0CDC">
            <w:pPr>
              <w:jc w:val="center"/>
              <w:cnfStyle w:val="000000100000"/>
              <w:rPr>
                <w:rFonts w:ascii="Calibri" w:hAnsi="Calibri" w:cs="Calibri"/>
                <w:color w:val="000000"/>
              </w:rPr>
            </w:pPr>
            <w:r>
              <w:rPr>
                <w:rFonts w:ascii="Calibri" w:hAnsi="Calibri" w:cs="Calibri"/>
                <w:color w:val="000000"/>
              </w:rPr>
              <w:t>19.7158</w:t>
            </w:r>
          </w:p>
        </w:tc>
      </w:tr>
      <w:tr w:rsidR="00AE0CDC" w:rsidTr="00AE0CDC">
        <w:trPr>
          <w:trHeight w:val="600"/>
        </w:trPr>
        <w:tc>
          <w:tcPr>
            <w:cnfStyle w:val="001000000000"/>
            <w:tcW w:w="960" w:type="dxa"/>
            <w:hideMark/>
          </w:tcPr>
          <w:p w:rsidR="00AE0CDC" w:rsidRDefault="00AE0CDC">
            <w:pPr>
              <w:jc w:val="center"/>
              <w:rPr>
                <w:rFonts w:ascii="Calibri" w:hAnsi="Calibri" w:cs="Calibri"/>
                <w:color w:val="000000"/>
              </w:rPr>
            </w:pPr>
            <w:r>
              <w:rPr>
                <w:rFonts w:ascii="Calibri" w:hAnsi="Calibri" w:cs="Calibri"/>
                <w:b w:val="0"/>
                <w:bCs w:val="0"/>
                <w:color w:val="000000"/>
              </w:rPr>
              <w:t>5 (slow closed)</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38.3422</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32.3501</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30.7711</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29.7835</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29.1066</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29.1066</w:t>
            </w:r>
          </w:p>
        </w:tc>
        <w:tc>
          <w:tcPr>
            <w:tcW w:w="941" w:type="dxa"/>
            <w:noWrap/>
            <w:hideMark/>
          </w:tcPr>
          <w:p w:rsidR="00AE0CDC" w:rsidRDefault="00AE0CDC">
            <w:pPr>
              <w:jc w:val="center"/>
              <w:cnfStyle w:val="000000000000"/>
              <w:rPr>
                <w:rFonts w:ascii="Calibri" w:hAnsi="Calibri" w:cs="Calibri"/>
                <w:color w:val="000000"/>
              </w:rPr>
            </w:pPr>
            <w:r>
              <w:rPr>
                <w:rFonts w:ascii="Calibri" w:hAnsi="Calibri" w:cs="Calibri"/>
                <w:color w:val="000000"/>
              </w:rPr>
              <w:t>29.1066</w:t>
            </w:r>
          </w:p>
        </w:tc>
      </w:tr>
    </w:tbl>
    <w:p w:rsidR="00D65E2F" w:rsidRPr="00D65E2F" w:rsidRDefault="00D65E2F" w:rsidP="00D65E2F">
      <w:pPr>
        <w:pStyle w:val="Caption"/>
      </w:pPr>
      <w:proofErr w:type="gramStart"/>
      <w:r>
        <w:t xml:space="preserve">Table </w:t>
      </w:r>
      <w:fldSimple w:instr=" STYLEREF 1 \s ">
        <w:r w:rsidR="00E60419">
          <w:rPr>
            <w:noProof/>
          </w:rPr>
          <w:t>5</w:t>
        </w:r>
      </w:fldSimple>
      <w:r w:rsidR="00E60419">
        <w:t>.</w:t>
      </w:r>
      <w:proofErr w:type="gramEnd"/>
      <w:r w:rsidR="00D94E83">
        <w:fldChar w:fldCharType="begin"/>
      </w:r>
      <w:r w:rsidR="00E60419">
        <w:instrText xml:space="preserve"> SEQ Table \* ARABIC \s 1 </w:instrText>
      </w:r>
      <w:r w:rsidR="00D94E83">
        <w:fldChar w:fldCharType="separate"/>
      </w:r>
      <w:proofErr w:type="gramStart"/>
      <w:r w:rsidR="00E60419">
        <w:rPr>
          <w:noProof/>
        </w:rPr>
        <w:t>11</w:t>
      </w:r>
      <w:r w:rsidR="00D94E83">
        <w:fldChar w:fldCharType="end"/>
      </w:r>
      <w:r>
        <w:t xml:space="preserve"> Flow Velocity</w:t>
      </w:r>
      <w:proofErr w:type="gramEnd"/>
      <w:r>
        <w:t xml:space="preserve"> in Station 3</w:t>
      </w:r>
    </w:p>
    <w:p w:rsidR="000B6569" w:rsidRDefault="000B6569" w:rsidP="000B6569">
      <w:pPr>
        <w:pStyle w:val="Heading2"/>
      </w:pPr>
      <w:r>
        <w:lastRenderedPageBreak/>
        <w:t>Sample Calculations</w:t>
      </w:r>
    </w:p>
    <w:p w:rsidR="00065D35" w:rsidRDefault="00065D35" w:rsidP="00065D35">
      <w:pPr>
        <w:pStyle w:val="Heading3"/>
      </w:pPr>
      <w:r>
        <w:t>Pressure from Pressure Column Height</w:t>
      </w:r>
    </w:p>
    <w:p w:rsidR="005372A8" w:rsidRPr="00536B02" w:rsidRDefault="00065D35" w:rsidP="00065D35">
      <w:pPr>
        <w:rPr>
          <w:rFonts w:asciiTheme="majorHAnsi" w:eastAsiaTheme="majorEastAsia" w:hAnsiTheme="majorHAnsi" w:cstheme="majorBidi"/>
        </w:rPr>
      </w:pPr>
      <m:oMathPara>
        <m:oMath>
          <m:r>
            <w:rPr>
              <w:rFonts w:ascii="Cambria Math" w:eastAsiaTheme="majorEastAsia" w:hAnsi="Cambria Math" w:cstheme="majorBidi"/>
            </w:rPr>
            <m:t xml:space="preserve">?Pa=0.60 in </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r>
            <w:rPr>
              <w:rFonts w:ascii="Cambria Math" w:eastAsiaTheme="majorEastAsia" w:hAnsi="Cambria Math" w:cstheme="majorBidi"/>
            </w:rPr>
            <m:t>O*γ*</m:t>
          </m:r>
          <m:f>
            <m:fPr>
              <m:ctrlPr>
                <w:rPr>
                  <w:rFonts w:ascii="Cambria Math" w:eastAsiaTheme="majorEastAsia" w:hAnsi="Cambria Math" w:cstheme="majorBidi"/>
                  <w:i/>
                </w:rPr>
              </m:ctrlPr>
            </m:fPr>
            <m:num>
              <m:r>
                <w:rPr>
                  <w:rFonts w:ascii="Cambria Math" w:eastAsiaTheme="majorEastAsia" w:hAnsi="Cambria Math" w:cstheme="majorBidi"/>
                </w:rPr>
                <m:t>0.02540 m</m:t>
              </m:r>
            </m:num>
            <m:den>
              <m:r>
                <w:rPr>
                  <w:rFonts w:ascii="Cambria Math" w:eastAsiaTheme="majorEastAsia" w:hAnsi="Cambria Math" w:cstheme="majorBidi"/>
                </w:rPr>
                <m:t>1 in</m:t>
              </m:r>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ctrlPr>
                    <w:rPr>
                      <w:rFonts w:ascii="Cambria Math" w:eastAsia="MS Mincho" w:hAnsi="Cambria Math" w:cs="MS Mincho"/>
                      <w:i/>
                    </w:rPr>
                  </m:ctrlPr>
                </m:den>
              </m:f>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9.81</m:t>
              </m:r>
              <m:f>
                <m:fPr>
                  <m:ctrlPr>
                    <w:rPr>
                      <w:rFonts w:ascii="Cambria Math" w:eastAsiaTheme="majorEastAsia" w:hAnsi="Cambria Math" w:cstheme="majorBidi"/>
                      <w:i/>
                    </w:rPr>
                  </m:ctrlPr>
                </m:fPr>
                <m:num>
                  <m:r>
                    <w:rPr>
                      <w:rFonts w:ascii="Cambria Math" w:eastAsiaTheme="majorEastAsia" w:hAnsi="Cambria Math" w:cstheme="majorBidi"/>
                    </w:rPr>
                    <m:t>m</m:t>
                  </m:r>
                </m:num>
                <m:den>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ctrlPr>
                    <w:rPr>
                      <w:rFonts w:ascii="Cambria Math" w:eastAsia="MS Mincho" w:hAnsi="Cambria Math" w:cs="MS Mincho"/>
                      <w:i/>
                    </w:rPr>
                  </m:ctrlPr>
                </m:den>
              </m:f>
            </m:e>
          </m:d>
          <m:r>
            <w:rPr>
              <w:rFonts w:ascii="Cambria Math" w:eastAsiaTheme="majorEastAsia" w:hAnsi="Cambria Math" w:cstheme="majorBidi"/>
            </w:rPr>
            <m:t>=149.5044 Pa</m:t>
          </m:r>
        </m:oMath>
      </m:oMathPara>
    </w:p>
    <w:p w:rsidR="005372A8" w:rsidRDefault="005372A8" w:rsidP="005372A8">
      <w:pPr>
        <w:pStyle w:val="Heading3"/>
      </w:pPr>
      <w:r>
        <w:t>Velocity from Pressure Drops</w:t>
      </w:r>
    </w:p>
    <w:p w:rsidR="005372A8" w:rsidRPr="00536B02" w:rsidRDefault="005372A8" w:rsidP="005372A8">
      <w:pPr>
        <w:rPr>
          <w:rFonts w:asciiTheme="majorHAnsi" w:eastAsiaTheme="majorEastAsia" w:hAnsiTheme="majorHAnsi" w:cstheme="majorBidi"/>
        </w:rPr>
      </w:pPr>
      <m:oMathPara>
        <m:oMath>
          <m:r>
            <w:rPr>
              <w:rFonts w:ascii="Cambria Math" w:hAnsi="Cambria Math"/>
            </w:rPr>
            <m:t>∆P=</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m:oMathPara>
    </w:p>
    <w:p w:rsidR="00065D35" w:rsidRPr="005372A8" w:rsidRDefault="005372A8" w:rsidP="00065D35">
      <w:pPr>
        <w:rPr>
          <w:rFonts w:ascii="Cambria Math" w:eastAsiaTheme="majorEastAsia" w:hAnsi="Cambria Math" w:cstheme="majorBidi"/>
        </w:rPr>
      </w:pPr>
      <m:oMathPara>
        <m:oMath>
          <m:r>
            <w:rPr>
              <w:rFonts w:ascii="Cambria Math" w:eastAsia="MS Mincho" w:hAnsi="Cambria Math" w:cs="MS Mincho"/>
            </w:rPr>
            <m:t>V</m:t>
          </m:r>
          <m:r>
            <w:rPr>
              <w:rFonts w:ascii="Cambria" w:eastAsia="MS Mincho" w:hAnsi="Cambria" w:cs="MS Mincho"/>
            </w:rPr>
            <m:t>=</m:t>
          </m:r>
          <m:rad>
            <m:radPr>
              <m:degHide m:val="on"/>
              <m:ctrlPr>
                <w:rPr>
                  <w:rFonts w:ascii="Cambria Math" w:eastAsia="MS Mincho" w:hAnsi="Cambria Math" w:cs="Cambria Math"/>
                  <w:i/>
                </w:rPr>
              </m:ctrlPr>
            </m:radPr>
            <m:deg/>
            <m:e>
              <m:f>
                <m:fPr>
                  <m:ctrlPr>
                    <w:rPr>
                      <w:rFonts w:ascii="Cambria Math" w:eastAsia="MS Mincho" w:hAnsi="Cambria Math" w:cs="Cambria Math"/>
                      <w:i/>
                    </w:rPr>
                  </m:ctrlPr>
                </m:fPr>
                <m:num>
                  <m:r>
                    <w:rPr>
                      <w:rFonts w:ascii="Cambria" w:eastAsia="MS Mincho" w:hAnsi="Cambria" w:cs="MS Mincho"/>
                    </w:rPr>
                    <m:t>2</m:t>
                  </m:r>
                  <m:r>
                    <w:rPr>
                      <w:rFonts w:ascii="Cambria Math" w:eastAsia="MS Mincho" w:hAnsi="Cambria Math" w:cs="Cambria Math"/>
                    </w:rPr>
                    <m:t>∆P</m:t>
                  </m:r>
                </m:num>
                <m:den>
                  <m:r>
                    <w:rPr>
                      <w:rFonts w:ascii="Cambria Math" w:eastAsia="MS Mincho" w:hAnsi="Cambria Math" w:cs="Cambria Math"/>
                    </w:rPr>
                    <m:t>ρ</m:t>
                  </m:r>
                </m:den>
              </m:f>
            </m:e>
          </m:rad>
          <m:r>
            <w:rPr>
              <w:rFonts w:ascii="Cambria Math" w:eastAsia="MS Mincho" w:hAnsi="Cambria Math" w:cs="Cambria Math"/>
            </w:rPr>
            <m:t>=</m:t>
          </m:r>
          <m:rad>
            <m:radPr>
              <m:degHide m:val="on"/>
              <m:ctrlPr>
                <w:rPr>
                  <w:rFonts w:ascii="Cambria Math" w:eastAsia="MS Mincho" w:hAnsi="Cambria Math" w:cs="Cambria Math"/>
                  <w:i/>
                </w:rPr>
              </m:ctrlPr>
            </m:radPr>
            <m:deg/>
            <m:e>
              <m:f>
                <m:fPr>
                  <m:ctrlPr>
                    <w:rPr>
                      <w:rFonts w:ascii="Cambria Math" w:eastAsia="MS Mincho" w:hAnsi="Cambria Math" w:cs="Cambria Math"/>
                      <w:i/>
                    </w:rPr>
                  </m:ctrlPr>
                </m:fPr>
                <m:num>
                  <m:r>
                    <w:rPr>
                      <w:rFonts w:ascii="Cambria Math" w:eastAsia="MS Mincho" w:hAnsi="Cambria Math" w:cs="Cambria Math"/>
                    </w:rPr>
                    <m:t>2</m:t>
                  </m:r>
                  <m:d>
                    <m:dPr>
                      <m:ctrlPr>
                        <w:rPr>
                          <w:rFonts w:ascii="Cambria Math" w:eastAsia="MS Mincho" w:hAnsi="Cambria Math" w:cs="Cambria Math"/>
                          <w:i/>
                        </w:rPr>
                      </m:ctrlPr>
                    </m:dPr>
                    <m:e>
                      <m:r>
                        <w:rPr>
                          <w:rFonts w:ascii="Cambria Math" w:eastAsia="MS Mincho" w:hAnsi="Cambria Math" w:cs="Cambria Math"/>
                        </w:rPr>
                        <m:t>1.24587 Pa</m:t>
                      </m:r>
                    </m:e>
                  </m:d>
                </m:num>
                <m:den>
                  <m:r>
                    <w:rPr>
                      <w:rFonts w:ascii="Cambria Math" w:eastAsia="MS Mincho" w:hAnsi="Cambria Math" w:cs="Cambria Math"/>
                    </w:rPr>
                    <m:t>1</m:t>
                  </m:r>
                  <m:f>
                    <m:fPr>
                      <m:ctrlPr>
                        <w:rPr>
                          <w:rFonts w:ascii="Cambria Math" w:eastAsia="MS Mincho" w:hAnsi="Cambria Math" w:cs="Cambria Math"/>
                          <w:i/>
                        </w:rPr>
                      </m:ctrlPr>
                    </m:fPr>
                    <m:num>
                      <m:r>
                        <w:rPr>
                          <w:rFonts w:ascii="Cambria Math" w:eastAsia="MS Mincho" w:hAnsi="Cambria Math" w:cs="Cambria Math"/>
                        </w:rPr>
                        <m:t>kg</m:t>
                      </m:r>
                    </m:num>
                    <m:den>
                      <m:sSup>
                        <m:sSupPr>
                          <m:ctrlPr>
                            <w:rPr>
                              <w:rFonts w:ascii="Cambria Math" w:eastAsia="MS Mincho" w:hAnsi="Cambria Math" w:cs="Cambria Math"/>
                              <w:i/>
                            </w:rPr>
                          </m:ctrlPr>
                        </m:sSupPr>
                        <m:e>
                          <m:r>
                            <w:rPr>
                              <w:rFonts w:ascii="Cambria Math" w:eastAsia="MS Mincho" w:hAnsi="Cambria Math" w:cs="Cambria Math"/>
                            </w:rPr>
                            <m:t>m</m:t>
                          </m:r>
                        </m:e>
                        <m:sup>
                          <m:r>
                            <w:rPr>
                              <w:rFonts w:ascii="Cambria Math" w:eastAsia="MS Mincho" w:hAnsi="Cambria Math" w:cs="Cambria Math"/>
                            </w:rPr>
                            <m:t>3</m:t>
                          </m:r>
                        </m:sup>
                      </m:sSup>
                    </m:den>
                  </m:f>
                </m:den>
              </m:f>
            </m:e>
          </m:rad>
          <m:r>
            <w:rPr>
              <w:rFonts w:ascii="Cambria Math" w:eastAsia="MS Mincho" w:hAnsi="Cambria Math" w:cs="Cambria Math"/>
            </w:rPr>
            <m:t>=1.578525</m:t>
          </m:r>
          <m:f>
            <m:fPr>
              <m:ctrlPr>
                <w:rPr>
                  <w:rFonts w:ascii="Cambria Math" w:eastAsia="MS Mincho" w:hAnsi="Cambria Math" w:cs="Cambria Math"/>
                  <w:i/>
                </w:rPr>
              </m:ctrlPr>
            </m:fPr>
            <m:num>
              <m:r>
                <w:rPr>
                  <w:rFonts w:ascii="Cambria Math" w:eastAsia="MS Mincho" w:hAnsi="Cambria Math" w:cs="Cambria Math"/>
                </w:rPr>
                <m:t>m</m:t>
              </m:r>
            </m:num>
            <m:den>
              <m:r>
                <w:rPr>
                  <w:rFonts w:ascii="Cambria Math" w:eastAsia="MS Mincho" w:hAnsi="Cambria Math" w:cs="Cambria Math"/>
                </w:rPr>
                <m:t>s</m:t>
              </m:r>
            </m:den>
          </m:f>
        </m:oMath>
      </m:oMathPara>
    </w:p>
    <w:p w:rsidR="003B26E8" w:rsidRDefault="003B26E8" w:rsidP="00065D35">
      <w:pPr>
        <w:pStyle w:val="Heading3"/>
      </w:pPr>
      <w:r>
        <w:t>Reynold’s Number</w:t>
      </w:r>
    </w:p>
    <w:p w:rsidR="004805F7" w:rsidRPr="004805F7" w:rsidRDefault="004805F7" w:rsidP="004805F7">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16.1125</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0.0318 m</m:t>
                  </m:r>
                </m:e>
              </m:d>
            </m:num>
            <m:den>
              <m:r>
                <w:rPr>
                  <w:rFonts w:ascii="Cambria Math" w:hAnsi="Cambria Math"/>
                </w:rPr>
                <m:t>1.845*</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=27771.793</m:t>
          </m:r>
        </m:oMath>
      </m:oMathPara>
    </w:p>
    <w:p w:rsidR="003B26E8" w:rsidRPr="003B26E8" w:rsidRDefault="003B26E8" w:rsidP="003B26E8"/>
    <w:p w:rsidR="004805F7" w:rsidRDefault="004805F7" w:rsidP="00065D35">
      <w:pPr>
        <w:pStyle w:val="Heading3"/>
      </w:pPr>
      <w:r>
        <w:t>Orifice Discharge Coefficient</w:t>
      </w:r>
      <w:r w:rsidR="005372A8">
        <w:t xml:space="preserve"> (Calculated)</w:t>
      </w:r>
    </w:p>
    <w:p w:rsidR="004805F7" w:rsidRPr="004805F7" w:rsidRDefault="004805F7" w:rsidP="004805F7">
      <w:pPr>
        <w:rPr>
          <w:rFonts w:asciiTheme="majorHAnsi" w:eastAsiaTheme="majorEastAsia" w:hAnsiTheme="majorHAnsi" w:cstheme="majorBidi"/>
        </w:rPr>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4</m:t>
                      </m:r>
                    </m:sup>
                  </m:sSup>
                </m:e>
              </m:rad>
            </m:den>
          </m:f>
        </m:oMath>
      </m:oMathPara>
    </w:p>
    <w:p w:rsidR="004805F7" w:rsidRPr="004805F7" w:rsidRDefault="004805F7" w:rsidP="004805F7">
      <w:pPr>
        <w:rPr>
          <w:rFonts w:asciiTheme="majorHAnsi" w:eastAsiaTheme="majorEastAsia" w:hAnsiTheme="majorHAnsi" w:cstheme="majorBidi"/>
        </w:rPr>
      </w:pPr>
      <m:oMathPara>
        <m:oMath>
          <m:r>
            <w:rPr>
              <w:rFonts w:ascii="Cambria Math" w:eastAsiaTheme="majorEastAsia" w:hAnsi="Cambria Math" w:cs="Cambria Math"/>
            </w:rPr>
            <m:t>β</m:t>
          </m:r>
          <m:r>
            <w:rPr>
              <w:rFonts w:ascii="Cambria Math" w:eastAsia="MS Mincho" w:hAnsi="Cambria Math" w:cs="MS Mincho"/>
            </w:rPr>
            <m:t>=</m:t>
          </m:r>
          <m:f>
            <m:fPr>
              <m:ctrlPr>
                <w:rPr>
                  <w:rFonts w:ascii="Cambria Math" w:eastAsia="MS Mincho" w:hAnsi="Cambria Math" w:cs="MS Mincho"/>
                  <w:i/>
                </w:rPr>
              </m:ctrlPr>
            </m:fPr>
            <m:num>
              <m:sSub>
                <m:sSubPr>
                  <m:ctrlPr>
                    <w:rPr>
                      <w:rFonts w:ascii="Cambria Math" w:eastAsia="MS Mincho" w:hAnsi="Cambria Math" w:cs="MS Mincho"/>
                      <w:i/>
                    </w:rPr>
                  </m:ctrlPr>
                </m:sSubPr>
                <m:e>
                  <m:r>
                    <w:rPr>
                      <w:rFonts w:ascii="Cambria Math" w:eastAsia="MS Mincho" w:hAnsi="Cambria Math" w:cs="MS Mincho"/>
                    </w:rPr>
                    <m:t>D</m:t>
                  </m:r>
                </m:e>
                <m:sub>
                  <m:r>
                    <w:rPr>
                      <w:rFonts w:ascii="Cambria Math" w:eastAsia="MS Mincho" w:hAnsi="Cambria Math" w:cs="MS Mincho"/>
                    </w:rPr>
                    <m:t>orifice</m:t>
                  </m:r>
                </m:sub>
              </m:sSub>
            </m:num>
            <m:den>
              <m:sSub>
                <m:sSubPr>
                  <m:ctrlPr>
                    <w:rPr>
                      <w:rFonts w:ascii="Cambria Math" w:eastAsia="MS Mincho" w:hAnsi="Cambria Math" w:cs="MS Mincho"/>
                      <w:i/>
                    </w:rPr>
                  </m:ctrlPr>
                </m:sSubPr>
                <m:e>
                  <m:r>
                    <w:rPr>
                      <w:rFonts w:ascii="Cambria Math" w:eastAsia="MS Mincho" w:hAnsi="Cambria Math" w:cs="MS Mincho"/>
                    </w:rPr>
                    <m:t>D</m:t>
                  </m:r>
                </m:e>
                <m:sub>
                  <m:r>
                    <w:rPr>
                      <w:rFonts w:ascii="Cambria Math" w:eastAsia="MS Mincho" w:hAnsi="Cambria Math" w:cs="MS Mincho"/>
                    </w:rPr>
                    <m:t>pipe</m:t>
                  </m:r>
                </m:sub>
              </m:sSub>
            </m:den>
          </m:f>
        </m:oMath>
      </m:oMathPara>
    </w:p>
    <w:p w:rsidR="004805F7" w:rsidRPr="004805F7" w:rsidRDefault="004805F7" w:rsidP="004805F7">
      <w:pPr>
        <w:rPr>
          <w:rFonts w:asciiTheme="majorHAnsi" w:eastAsiaTheme="majorEastAsia" w:hAnsiTheme="majorHAnsi" w:cstheme="majorBidi"/>
        </w:rPr>
      </w:pPr>
      <m:oMathPara>
        <m:oMath>
          <m:r>
            <w:rPr>
              <w:rFonts w:ascii="Cambria Math" w:eastAsia="MS Mincho" w:hAnsi="Cambria Math" w:cs="MS Mincho"/>
            </w:rPr>
            <m:t>C</m:t>
          </m:r>
          <m:r>
            <w:rPr>
              <w:rFonts w:ascii="Cambria" w:eastAsia="MS Mincho" w:hAnsi="Cambria" w:cs="MS Mincho"/>
            </w:rPr>
            <m:t>=</m:t>
          </m:r>
          <m:f>
            <m:fPr>
              <m:ctrlPr>
                <w:rPr>
                  <w:rFonts w:ascii="Cambria" w:eastAsia="MS Mincho" w:hAnsi="Cambria" w:cs="MS Mincho"/>
                  <w:i/>
                </w:rPr>
              </m:ctrlPr>
            </m:fPr>
            <m:num>
              <m:r>
                <w:rPr>
                  <w:rFonts w:ascii="Cambria" w:eastAsia="MS Mincho" w:hAnsi="Cambria" w:cs="MS Mincho"/>
                </w:rPr>
                <m:t>1</m:t>
              </m:r>
            </m:num>
            <m:den>
              <m:rad>
                <m:radPr>
                  <m:degHide m:val="on"/>
                  <m:ctrlPr>
                    <w:rPr>
                      <w:rFonts w:ascii="Cambria" w:eastAsia="MS Mincho" w:hAnsi="Cambria" w:cs="MS Mincho"/>
                      <w:i/>
                    </w:rPr>
                  </m:ctrlPr>
                </m:radPr>
                <m:deg/>
                <m:e>
                  <m:r>
                    <w:rPr>
                      <w:rFonts w:ascii="Cambria" w:eastAsia="MS Mincho" w:hAnsi="Cambria" w:cs="MS Mincho"/>
                    </w:rPr>
                    <m:t>1+</m:t>
                  </m:r>
                  <m:sSup>
                    <m:sSupPr>
                      <m:ctrlPr>
                        <w:rPr>
                          <w:rFonts w:ascii="Cambria" w:eastAsia="MS Mincho" w:hAnsi="Cambria" w:cs="MS Mincho"/>
                          <w:i/>
                        </w:rPr>
                      </m:ctrlPr>
                    </m:sSupPr>
                    <m:e>
                      <m:d>
                        <m:dPr>
                          <m:ctrlPr>
                            <w:rPr>
                              <w:rFonts w:ascii="Cambria" w:eastAsia="MS Mincho" w:hAnsi="Cambria" w:cs="MS Mincho"/>
                              <w:i/>
                            </w:rPr>
                          </m:ctrlPr>
                        </m:dPr>
                        <m:e>
                          <m:f>
                            <m:fPr>
                              <m:ctrlPr>
                                <w:rPr>
                                  <w:rFonts w:ascii="Cambria" w:eastAsia="MS Mincho" w:hAnsi="Cambria" w:cs="MS Mincho"/>
                                  <w:i/>
                                </w:rPr>
                              </m:ctrlPr>
                            </m:fPr>
                            <m:num>
                              <m:r>
                                <w:rPr>
                                  <w:rFonts w:ascii="Cambria" w:eastAsia="MS Mincho" w:hAnsi="Cambria" w:cs="MS Mincho"/>
                                </w:rPr>
                                <m:t xml:space="preserve">0.0318 </m:t>
                              </m:r>
                              <m:r>
                                <w:rPr>
                                  <w:rFonts w:ascii="Cambria Math" w:eastAsia="MS Mincho" w:hAnsi="Cambria Math" w:cs="MS Mincho"/>
                                </w:rPr>
                                <m:t>m</m:t>
                              </m:r>
                              <m:ctrlPr>
                                <w:rPr>
                                  <w:rFonts w:ascii="Cambria Math" w:eastAsia="MS Mincho" w:hAnsi="Cambria Math" w:cs="MS Mincho"/>
                                  <w:i/>
                                </w:rPr>
                              </m:ctrlPr>
                            </m:num>
                            <m:den>
                              <m:r>
                                <w:rPr>
                                  <w:rFonts w:ascii="Cambria" w:eastAsia="MS Mincho" w:hAnsi="Cambria" w:cs="MS Mincho"/>
                                </w:rPr>
                                <m:t xml:space="preserve">0.0508 </m:t>
                              </m:r>
                              <m:r>
                                <w:rPr>
                                  <w:rFonts w:ascii="Cambria Math" w:eastAsia="MS Mincho" w:hAnsi="Cambria Math" w:cs="MS Mincho"/>
                                </w:rPr>
                                <m:t>m</m:t>
                              </m:r>
                              <m:ctrlPr>
                                <w:rPr>
                                  <w:rFonts w:ascii="Cambria Math" w:eastAsia="MS Mincho" w:hAnsi="Cambria Math" w:cs="MS Mincho"/>
                                  <w:i/>
                                </w:rPr>
                              </m:ctrlPr>
                            </m:den>
                          </m:f>
                        </m:e>
                      </m:d>
                    </m:e>
                    <m:sup>
                      <m:r>
                        <w:rPr>
                          <w:rFonts w:ascii="Cambria" w:eastAsia="MS Mincho" w:hAnsi="Cambria" w:cs="MS Mincho"/>
                        </w:rPr>
                        <m:t>4</m:t>
                      </m:r>
                    </m:sup>
                  </m:sSup>
                </m:e>
              </m:rad>
              <m:ctrlPr>
                <w:rPr>
                  <w:rFonts w:ascii="Cambria" w:eastAsiaTheme="majorEastAsia" w:hAnsi="Cambria" w:cstheme="majorBidi"/>
                  <w:i/>
                </w:rPr>
              </m:ctrlPr>
            </m:den>
          </m:f>
          <m:r>
            <w:rPr>
              <w:rFonts w:ascii="Cambria" w:eastAsiaTheme="majorEastAsia" w:hAnsi="Cambria" w:cstheme="majorBidi"/>
            </w:rPr>
            <m:t>=0.9311</m:t>
          </m:r>
        </m:oMath>
      </m:oMathPara>
    </w:p>
    <w:p w:rsidR="003B26E8" w:rsidRDefault="003B26E8" w:rsidP="00065D35">
      <w:pPr>
        <w:pStyle w:val="Heading3"/>
      </w:pPr>
      <w:r>
        <w:t>Venturi Discharge Coefficient</w:t>
      </w:r>
      <w:r w:rsidR="005372A8">
        <w:t xml:space="preserve"> (Calculated)</w:t>
      </w:r>
    </w:p>
    <w:p w:rsidR="00C57202" w:rsidRPr="00C57202" w:rsidRDefault="00C57202" w:rsidP="00C57202">
      <m:oMathPara>
        <m:oMath>
          <m:r>
            <w:rPr>
              <w:rFonts w:ascii="Cambria Math" w:hAnsi="Cambria Math"/>
            </w:rPr>
            <m:t>C=0.9975-</m:t>
          </m:r>
          <m:f>
            <m:fPr>
              <m:ctrlPr>
                <w:rPr>
                  <w:rFonts w:ascii="Cambria Math" w:hAnsi="Cambria Math"/>
                  <w:i/>
                </w:rPr>
              </m:ctrlPr>
            </m:fPr>
            <m:num>
              <m:r>
                <w:rPr>
                  <w:rFonts w:ascii="Cambria Math" w:hAnsi="Cambria Math"/>
                </w:rPr>
                <m:t>6.53</m:t>
              </m:r>
              <m:rad>
                <m:radPr>
                  <m:degHide m:val="on"/>
                  <m:ctrlPr>
                    <w:rPr>
                      <w:rFonts w:ascii="Cambria Math" w:hAnsi="Cambria Math"/>
                      <w:i/>
                    </w:rPr>
                  </m:ctrlPr>
                </m:radPr>
                <m:deg/>
                <m:e>
                  <m:r>
                    <w:rPr>
                      <w:rFonts w:ascii="Cambria Math" w:hAnsi="Cambria Math"/>
                    </w:rPr>
                    <m:t>β</m:t>
                  </m:r>
                </m:e>
              </m:rad>
            </m:num>
            <m:den>
              <m:rad>
                <m:radPr>
                  <m:degHide m:val="on"/>
                  <m:ctrlPr>
                    <w:rPr>
                      <w:rFonts w:ascii="Cambria Math" w:hAnsi="Cambria Math"/>
                      <w:i/>
                    </w:rPr>
                  </m:ctrlPr>
                </m:radPr>
                <m:deg/>
                <m:e>
                  <m:r>
                    <w:rPr>
                      <w:rFonts w:ascii="Cambria Math" w:hAnsi="Cambria Math"/>
                    </w:rPr>
                    <m:t>Re</m:t>
                  </m:r>
                </m:e>
              </m:rad>
            </m:den>
          </m:f>
          <m:r>
            <w:rPr>
              <w:rFonts w:ascii="Cambria Math" w:hAnsi="Cambria Math"/>
            </w:rPr>
            <m:t>=0.9975-</m:t>
          </m:r>
          <m:f>
            <m:fPr>
              <m:ctrlPr>
                <w:rPr>
                  <w:rFonts w:ascii="Cambria Math" w:hAnsi="Cambria Math"/>
                  <w:i/>
                </w:rPr>
              </m:ctrlPr>
            </m:fPr>
            <m:num>
              <m:r>
                <w:rPr>
                  <w:rFonts w:ascii="Cambria Math" w:hAnsi="Cambria Math"/>
                </w:rPr>
                <m:t>6.53</m:t>
              </m:r>
              <m:rad>
                <m:radPr>
                  <m:degHide m:val="on"/>
                  <m:ctrlPr>
                    <w:rPr>
                      <w:rFonts w:ascii="Cambria Math" w:hAnsi="Cambria Math"/>
                      <w:i/>
                    </w:rPr>
                  </m:ctrlPr>
                </m:radPr>
                <m:deg/>
                <m:e>
                  <m:r>
                    <w:rPr>
                      <w:rFonts w:ascii="Cambria Math" w:hAnsi="Cambria Math"/>
                    </w:rPr>
                    <m:t>.625</m:t>
                  </m:r>
                </m:e>
              </m:rad>
            </m:num>
            <m:den>
              <m:rad>
                <m:radPr>
                  <m:degHide m:val="on"/>
                  <m:ctrlPr>
                    <w:rPr>
                      <w:rFonts w:ascii="Cambria Math" w:hAnsi="Cambria Math"/>
                      <w:i/>
                    </w:rPr>
                  </m:ctrlPr>
                </m:radPr>
                <m:deg/>
                <m:e>
                  <m:r>
                    <w:rPr>
                      <w:rFonts w:ascii="Cambria Math" w:hAnsi="Cambria Math"/>
                    </w:rPr>
                    <m:t>26889.9231</m:t>
                  </m:r>
                </m:e>
              </m:rad>
            </m:den>
          </m:f>
          <m:r>
            <w:rPr>
              <w:rFonts w:ascii="Cambria Math" w:hAnsi="Cambria Math"/>
            </w:rPr>
            <m:t>=0.9660</m:t>
          </m:r>
        </m:oMath>
      </m:oMathPara>
    </w:p>
    <w:p w:rsidR="003B26E8" w:rsidRDefault="00A33A11" w:rsidP="003B26E8">
      <w:pPr>
        <w:pStyle w:val="Heading3"/>
      </w:pPr>
      <w:r>
        <w:lastRenderedPageBreak/>
        <w:t>Orifice Discharge Coefficient (Actual)</w:t>
      </w:r>
    </w:p>
    <w:p w:rsidR="00C57202" w:rsidRPr="00C57202" w:rsidRDefault="00A33A11" w:rsidP="00C57202">
      <m:oMathPara>
        <m:oMath>
          <m:r>
            <w:rPr>
              <w:rFonts w:ascii="Cambria Math" w:hAnsi="Cambria Math"/>
            </w:rPr>
            <m:t>C=</m:t>
          </m:r>
          <m:f>
            <m:fPr>
              <m:ctrlPr>
                <w:rPr>
                  <w:rFonts w:ascii="Cambria Math" w:hAnsi="Cambria Math"/>
                  <w:i/>
                </w:rPr>
              </m:ctrlPr>
            </m:fPr>
            <m:num>
              <m:r>
                <w:rPr>
                  <w:rFonts w:ascii="Cambria Math" w:hAnsi="Cambria Math"/>
                </w:rPr>
                <m:t>VA</m:t>
              </m:r>
            </m:num>
            <m:den>
              <m:sSub>
                <m:sSubPr>
                  <m:ctrlPr>
                    <w:rPr>
                      <w:rFonts w:ascii="Cambria Math" w:hAnsi="Cambria Math"/>
                      <w:i/>
                    </w:rPr>
                  </m:ctrlPr>
                </m:sSubPr>
                <m:e>
                  <m:r>
                    <w:rPr>
                      <w:rFonts w:ascii="Cambria Math" w:hAnsi="Cambria Math"/>
                    </w:rPr>
                    <m:t>A</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ρ</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4</m:t>
                                  </m:r>
                                </m:sup>
                              </m:sSup>
                            </m:e>
                          </m:d>
                        </m:den>
                      </m:f>
                    </m:e>
                  </m:d>
                </m:e>
                <m:sup>
                  <m:r>
                    <w:rPr>
                      <w:rFonts w:ascii="Cambria Math" w:hAnsi="Cambria Math"/>
                    </w:rPr>
                    <m:t>.5</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16.11</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0.0318 m</m:t>
                              </m:r>
                            </m:num>
                            <m:den>
                              <m:r>
                                <w:rPr>
                                  <w:rFonts w:ascii="Cambria Math" w:hAnsi="Cambria Math"/>
                                </w:rPr>
                                <m:t>2</m:t>
                              </m:r>
                            </m:den>
                          </m:f>
                        </m:e>
                      </m:d>
                    </m:e>
                    <m:sup>
                      <m:r>
                        <w:rPr>
                          <w:rFonts w:ascii="Cambria Math" w:hAnsi="Cambria Math"/>
                        </w:rPr>
                        <m:t>2</m:t>
                      </m:r>
                    </m:sup>
                  </m:sSup>
                </m:e>
              </m:d>
            </m:num>
            <m:den>
              <m:d>
                <m:dPr>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0.0318 m</m:t>
                              </m:r>
                            </m:num>
                            <m:den>
                              <m:r>
                                <w:rPr>
                                  <w:rFonts w:ascii="Cambria Math" w:hAnsi="Cambria Math"/>
                                </w:rPr>
                                <m:t>2</m:t>
                              </m:r>
                            </m:den>
                          </m:f>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129.8059 Pa</m:t>
                              </m:r>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w:eastAsia="MS Mincho" w:hAnsi="Cambria" w:cs="MS Mincho"/>
                                </w:rPr>
                                <m:t>1-</m:t>
                              </m:r>
                              <m:sSup>
                                <m:sSupPr>
                                  <m:ctrlPr>
                                    <w:rPr>
                                      <w:rFonts w:ascii="Cambria" w:eastAsia="MS Mincho" w:hAnsi="Cambria" w:cs="MS Mincho"/>
                                      <w:i/>
                                    </w:rPr>
                                  </m:ctrlPr>
                                </m:sSupPr>
                                <m:e>
                                  <m:d>
                                    <m:dPr>
                                      <m:ctrlPr>
                                        <w:rPr>
                                          <w:rFonts w:ascii="Cambria" w:eastAsia="MS Mincho" w:hAnsi="Cambria" w:cs="MS Mincho"/>
                                          <w:i/>
                                        </w:rPr>
                                      </m:ctrlPr>
                                    </m:dPr>
                                    <m:e>
                                      <m:f>
                                        <m:fPr>
                                          <m:ctrlPr>
                                            <w:rPr>
                                              <w:rFonts w:ascii="Cambria" w:eastAsia="MS Mincho" w:hAnsi="Cambria" w:cs="MS Mincho"/>
                                              <w:i/>
                                            </w:rPr>
                                          </m:ctrlPr>
                                        </m:fPr>
                                        <m:num>
                                          <m:r>
                                            <w:rPr>
                                              <w:rFonts w:ascii="Cambria" w:eastAsia="MS Mincho" w:hAnsi="Cambria" w:cs="MS Mincho"/>
                                            </w:rPr>
                                            <m:t xml:space="preserve">0.0318 </m:t>
                                          </m:r>
                                          <m:r>
                                            <w:rPr>
                                              <w:rFonts w:ascii="Cambria Math" w:eastAsia="MS Mincho" w:hAnsi="Cambria Math" w:cs="MS Mincho"/>
                                            </w:rPr>
                                            <m:t>m</m:t>
                                          </m:r>
                                          <m:ctrlPr>
                                            <w:rPr>
                                              <w:rFonts w:ascii="Cambria Math" w:eastAsia="MS Mincho" w:hAnsi="Cambria Math" w:cs="MS Mincho"/>
                                              <w:i/>
                                            </w:rPr>
                                          </m:ctrlPr>
                                        </m:num>
                                        <m:den>
                                          <m:r>
                                            <w:rPr>
                                              <w:rFonts w:ascii="Cambria" w:eastAsia="MS Mincho" w:hAnsi="Cambria" w:cs="MS Mincho"/>
                                            </w:rPr>
                                            <m:t xml:space="preserve">0.0508 </m:t>
                                          </m:r>
                                          <m:r>
                                            <w:rPr>
                                              <w:rFonts w:ascii="Cambria Math" w:eastAsia="MS Mincho" w:hAnsi="Cambria Math" w:cs="MS Mincho"/>
                                            </w:rPr>
                                            <m:t>m</m:t>
                                          </m:r>
                                          <m:ctrlPr>
                                            <w:rPr>
                                              <w:rFonts w:ascii="Cambria Math" w:eastAsia="MS Mincho" w:hAnsi="Cambria Math" w:cs="MS Mincho"/>
                                              <w:i/>
                                            </w:rPr>
                                          </m:ctrlPr>
                                        </m:den>
                                      </m:f>
                                    </m:e>
                                  </m:d>
                                </m:e>
                                <m:sup>
                                  <m:r>
                                    <w:rPr>
                                      <w:rFonts w:ascii="Cambria" w:eastAsia="MS Mincho" w:hAnsi="Cambria" w:cs="MS Mincho"/>
                                    </w:rPr>
                                    <m:t>4</m:t>
                                  </m:r>
                                </m:sup>
                              </m:sSup>
                              <m:ctrlPr>
                                <w:rPr>
                                  <w:rFonts w:ascii="Cambria" w:eastAsia="MS Mincho" w:hAnsi="Cambria" w:cs="MS Mincho"/>
                                  <w:i/>
                                </w:rPr>
                              </m:ctrlPr>
                            </m:e>
                          </m:d>
                        </m:den>
                      </m:f>
                    </m:e>
                  </m:d>
                </m:e>
                <m:sup>
                  <m:r>
                    <w:rPr>
                      <w:rFonts w:ascii="Cambria Math" w:hAnsi="Cambria Math"/>
                    </w:rPr>
                    <m:t>.5</m:t>
                  </m:r>
                </m:sup>
              </m:sSup>
            </m:den>
          </m:f>
          <m:r>
            <w:rPr>
              <w:rFonts w:ascii="Cambria Math" w:hAnsi="Cambria Math"/>
            </w:rPr>
            <m:t>=0.9200</m:t>
          </m:r>
        </m:oMath>
      </m:oMathPara>
    </w:p>
    <w:p w:rsidR="003B26E8" w:rsidRDefault="003B26E8" w:rsidP="003B26E8">
      <w:pPr>
        <w:pStyle w:val="Heading3"/>
      </w:pPr>
      <w:r>
        <w:t xml:space="preserve">Venturi </w:t>
      </w:r>
      <w:r w:rsidR="005372A8">
        <w:t>Discharge Coefficient (Actual)</w:t>
      </w:r>
    </w:p>
    <w:p w:rsidR="00367CC5" w:rsidRPr="005372A8" w:rsidRDefault="00370839" w:rsidP="008D0A55">
      <m:oMathPara>
        <m:oMath>
          <m:r>
            <w:rPr>
              <w:rFonts w:ascii="Cambria Math" w:hAnsi="Cambria Math"/>
            </w:rPr>
            <m:t>C=</m:t>
          </m:r>
          <m:f>
            <m:fPr>
              <m:ctrlPr>
                <w:rPr>
                  <w:rFonts w:ascii="Cambria Math" w:hAnsi="Cambria Math"/>
                  <w:i/>
                </w:rPr>
              </m:ctrlPr>
            </m:fPr>
            <m:num>
              <m:r>
                <w:rPr>
                  <w:rFonts w:ascii="Cambria Math" w:hAnsi="Cambria Math"/>
                </w:rPr>
                <m:t>VA</m:t>
              </m:r>
            </m:num>
            <m:den>
              <m:sSub>
                <m:sSubPr>
                  <m:ctrlPr>
                    <w:rPr>
                      <w:rFonts w:ascii="Cambria Math" w:hAnsi="Cambria Math"/>
                      <w:i/>
                    </w:rPr>
                  </m:ctrlPr>
                </m:sSubPr>
                <m:e>
                  <m:r>
                    <w:rPr>
                      <w:rFonts w:ascii="Cambria Math" w:hAnsi="Cambria Math"/>
                    </w:rPr>
                    <m:t>A</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ρ</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4</m:t>
                                  </m:r>
                                </m:sup>
                              </m:sSup>
                            </m:e>
                          </m:d>
                        </m:den>
                      </m:f>
                    </m:e>
                  </m:d>
                </m:e>
                <m:sup>
                  <m:r>
                    <w:rPr>
                      <w:rFonts w:ascii="Cambria Math" w:hAnsi="Cambria Math"/>
                    </w:rPr>
                    <m:t>.5</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15.6008</m:t>
                  </m:r>
                  <m:f>
                    <m:fPr>
                      <m:ctrlPr>
                        <w:rPr>
                          <w:rFonts w:ascii="Cambria Math" w:hAnsi="Cambria Math"/>
                          <w:i/>
                        </w:rPr>
                      </m:ctrlPr>
                    </m:fPr>
                    <m:num>
                      <m:r>
                        <w:rPr>
                          <w:rFonts w:ascii="Cambria Math" w:hAnsi="Cambria Math"/>
                        </w:rPr>
                        <m:t>m</m:t>
                      </m:r>
                    </m:num>
                    <m:den>
                      <m:r>
                        <w:rPr>
                          <w:rFonts w:ascii="Cambria Math" w:hAnsi="Cambria Math"/>
                        </w:rPr>
                        <m:t>s</m:t>
                      </m:r>
                    </m:den>
                  </m:f>
                </m:e>
              </m:d>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121.6931 Pa</m:t>
                              </m:r>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w:eastAsia="MS Mincho" w:hAnsi="Cambria" w:cs="MS Mincho"/>
                                </w:rPr>
                                <m:t>1-</m:t>
                              </m:r>
                              <m:sSup>
                                <m:sSupPr>
                                  <m:ctrlPr>
                                    <w:rPr>
                                      <w:rFonts w:ascii="Cambria" w:eastAsia="MS Mincho" w:hAnsi="Cambria" w:cs="MS Mincho"/>
                                      <w:i/>
                                    </w:rPr>
                                  </m:ctrlPr>
                                </m:sSupPr>
                                <m:e>
                                  <m:d>
                                    <m:dPr>
                                      <m:ctrlPr>
                                        <w:rPr>
                                          <w:rFonts w:ascii="Cambria" w:eastAsia="MS Mincho" w:hAnsi="Cambria" w:cs="MS Mincho"/>
                                          <w:i/>
                                        </w:rPr>
                                      </m:ctrlPr>
                                    </m:dPr>
                                    <m:e>
                                      <m:r>
                                        <w:rPr>
                                          <w:rFonts w:ascii="Cambria" w:eastAsia="MS Mincho" w:hAnsi="Cambria" w:cs="MS Mincho"/>
                                        </w:rPr>
                                        <m:t>.625</m:t>
                                      </m:r>
                                    </m:e>
                                  </m:d>
                                </m:e>
                                <m:sup>
                                  <m:r>
                                    <w:rPr>
                                      <w:rFonts w:ascii="Cambria" w:eastAsia="MS Mincho" w:hAnsi="Cambria" w:cs="MS Mincho"/>
                                    </w:rPr>
                                    <m:t>4</m:t>
                                  </m:r>
                                </m:sup>
                              </m:sSup>
                              <m:ctrlPr>
                                <w:rPr>
                                  <w:rFonts w:ascii="Cambria" w:eastAsia="MS Mincho" w:hAnsi="Cambria" w:cs="MS Mincho"/>
                                  <w:i/>
                                </w:rPr>
                              </m:ctrlPr>
                            </m:e>
                          </m:d>
                        </m:den>
                      </m:f>
                    </m:e>
                  </m:d>
                </m:e>
                <m:sup>
                  <m:r>
                    <w:rPr>
                      <w:rFonts w:ascii="Cambria Math" w:hAnsi="Cambria Math"/>
                    </w:rPr>
                    <m:t>.5</m:t>
                  </m:r>
                </m:sup>
              </m:sSup>
            </m:den>
          </m:f>
          <m:r>
            <w:rPr>
              <w:rFonts w:ascii="Cambria Math" w:hAnsi="Cambria Math"/>
            </w:rPr>
            <m:t>=0.9206</m:t>
          </m:r>
        </m:oMath>
      </m:oMathPara>
    </w:p>
    <w:sectPr w:rsidR="00367CC5" w:rsidRPr="005372A8" w:rsidSect="008957E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0D2" w:rsidRDefault="00D740D2" w:rsidP="00F671D1">
      <w:pPr>
        <w:spacing w:after="0" w:line="240" w:lineRule="auto"/>
      </w:pPr>
      <w:r>
        <w:separator/>
      </w:r>
    </w:p>
  </w:endnote>
  <w:endnote w:type="continuationSeparator" w:id="0">
    <w:p w:rsidR="00D740D2" w:rsidRDefault="00D740D2"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1E3832">
          <w:trPr>
            <w:trHeight w:val="727"/>
          </w:trPr>
          <w:tc>
            <w:tcPr>
              <w:tcW w:w="4000" w:type="pct"/>
              <w:tcBorders>
                <w:right w:val="triple" w:sz="4" w:space="0" w:color="4F81BD" w:themeColor="accent1"/>
              </w:tcBorders>
            </w:tcPr>
            <w:p w:rsidR="001E3832" w:rsidRDefault="001E38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1E3832" w:rsidRDefault="001E3832">
              <w:pPr>
                <w:tabs>
                  <w:tab w:val="left" w:pos="1490"/>
                </w:tabs>
                <w:rPr>
                  <w:rFonts w:asciiTheme="majorHAnsi" w:hAnsiTheme="majorHAnsi"/>
                  <w:sz w:val="28"/>
                  <w:szCs w:val="28"/>
                </w:rPr>
              </w:pPr>
              <w:fldSimple w:instr=" PAGE    \* MERGEFORMAT ">
                <w:r w:rsidR="007A0924">
                  <w:rPr>
                    <w:noProof/>
                  </w:rPr>
                  <w:t>17</w:t>
                </w:r>
              </w:fldSimple>
            </w:p>
          </w:tc>
        </w:tr>
      </w:sdtContent>
    </w:sdt>
  </w:tbl>
  <w:p w:rsidR="001E3832" w:rsidRDefault="001E38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0D2" w:rsidRDefault="00D740D2" w:rsidP="00F671D1">
      <w:pPr>
        <w:spacing w:after="0" w:line="240" w:lineRule="auto"/>
      </w:pPr>
      <w:r>
        <w:separator/>
      </w:r>
    </w:p>
  </w:footnote>
  <w:footnote w:type="continuationSeparator" w:id="0">
    <w:p w:rsidR="00D740D2" w:rsidRDefault="00D740D2"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1E3832" w:rsidRDefault="001E3832">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3</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1E3832" w:rsidRDefault="001E3832">
        <w:pPr>
          <w:pStyle w:val="Header"/>
          <w:tabs>
            <w:tab w:val="left" w:pos="2580"/>
            <w:tab w:val="left" w:pos="2985"/>
          </w:tabs>
          <w:spacing w:after="120" w:line="276" w:lineRule="auto"/>
          <w:rPr>
            <w:color w:val="4F81BD" w:themeColor="accent1"/>
          </w:rPr>
        </w:pPr>
        <w:r>
          <w:rPr>
            <w:color w:val="4F81BD" w:themeColor="accent1"/>
          </w:rPr>
          <w:t>Basic Flow Measurement</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1E3832" w:rsidRDefault="001E3832">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1E3832" w:rsidRDefault="001E38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61832"/>
    <w:rsid w:val="00065D1A"/>
    <w:rsid w:val="00065D35"/>
    <w:rsid w:val="000761DC"/>
    <w:rsid w:val="000772A2"/>
    <w:rsid w:val="00094E6A"/>
    <w:rsid w:val="00097000"/>
    <w:rsid w:val="000B4113"/>
    <w:rsid w:val="000B6569"/>
    <w:rsid w:val="000D7C37"/>
    <w:rsid w:val="000E23BF"/>
    <w:rsid w:val="00100ACC"/>
    <w:rsid w:val="00127FA7"/>
    <w:rsid w:val="00191704"/>
    <w:rsid w:val="0019181B"/>
    <w:rsid w:val="001B764A"/>
    <w:rsid w:val="001E3832"/>
    <w:rsid w:val="00212188"/>
    <w:rsid w:val="00215986"/>
    <w:rsid w:val="00215F06"/>
    <w:rsid w:val="002169FA"/>
    <w:rsid w:val="002625CD"/>
    <w:rsid w:val="002867F1"/>
    <w:rsid w:val="002A0D5E"/>
    <w:rsid w:val="002C0E60"/>
    <w:rsid w:val="002D662A"/>
    <w:rsid w:val="002F154F"/>
    <w:rsid w:val="002F15BF"/>
    <w:rsid w:val="00300172"/>
    <w:rsid w:val="00306D92"/>
    <w:rsid w:val="0033342A"/>
    <w:rsid w:val="00335ABC"/>
    <w:rsid w:val="003411D7"/>
    <w:rsid w:val="00367CC5"/>
    <w:rsid w:val="00370839"/>
    <w:rsid w:val="00377335"/>
    <w:rsid w:val="003774B7"/>
    <w:rsid w:val="00377919"/>
    <w:rsid w:val="00383EE8"/>
    <w:rsid w:val="003A38EA"/>
    <w:rsid w:val="003B11DE"/>
    <w:rsid w:val="003B26E8"/>
    <w:rsid w:val="003C7B59"/>
    <w:rsid w:val="00422389"/>
    <w:rsid w:val="00424940"/>
    <w:rsid w:val="0045113A"/>
    <w:rsid w:val="00477DC2"/>
    <w:rsid w:val="004805F7"/>
    <w:rsid w:val="00485628"/>
    <w:rsid w:val="00490ED6"/>
    <w:rsid w:val="004935B5"/>
    <w:rsid w:val="004A637D"/>
    <w:rsid w:val="004D2CEB"/>
    <w:rsid w:val="004E1122"/>
    <w:rsid w:val="004F32FE"/>
    <w:rsid w:val="004F5425"/>
    <w:rsid w:val="005142B8"/>
    <w:rsid w:val="00530169"/>
    <w:rsid w:val="00534C24"/>
    <w:rsid w:val="005355BA"/>
    <w:rsid w:val="00536B02"/>
    <w:rsid w:val="005372A8"/>
    <w:rsid w:val="00546AA8"/>
    <w:rsid w:val="00571D30"/>
    <w:rsid w:val="005865CF"/>
    <w:rsid w:val="005B2348"/>
    <w:rsid w:val="005B327F"/>
    <w:rsid w:val="005B39E2"/>
    <w:rsid w:val="005B4C42"/>
    <w:rsid w:val="005E2F0F"/>
    <w:rsid w:val="005F40AB"/>
    <w:rsid w:val="00633B14"/>
    <w:rsid w:val="00635B04"/>
    <w:rsid w:val="00650FEA"/>
    <w:rsid w:val="006534B5"/>
    <w:rsid w:val="006703C7"/>
    <w:rsid w:val="006719AE"/>
    <w:rsid w:val="00697D11"/>
    <w:rsid w:val="006C04E8"/>
    <w:rsid w:val="006C7095"/>
    <w:rsid w:val="006D114A"/>
    <w:rsid w:val="006E2DA5"/>
    <w:rsid w:val="006F5AEB"/>
    <w:rsid w:val="00702EE5"/>
    <w:rsid w:val="00717761"/>
    <w:rsid w:val="00721427"/>
    <w:rsid w:val="00753DC0"/>
    <w:rsid w:val="0076613B"/>
    <w:rsid w:val="007805C8"/>
    <w:rsid w:val="00781CE8"/>
    <w:rsid w:val="00785313"/>
    <w:rsid w:val="007A0924"/>
    <w:rsid w:val="007B27A6"/>
    <w:rsid w:val="007D396F"/>
    <w:rsid w:val="00804735"/>
    <w:rsid w:val="008400B6"/>
    <w:rsid w:val="00844FED"/>
    <w:rsid w:val="0085556D"/>
    <w:rsid w:val="008912E1"/>
    <w:rsid w:val="00892602"/>
    <w:rsid w:val="008957E2"/>
    <w:rsid w:val="008A230F"/>
    <w:rsid w:val="008D0A55"/>
    <w:rsid w:val="008E30EE"/>
    <w:rsid w:val="0091644A"/>
    <w:rsid w:val="00954B97"/>
    <w:rsid w:val="00964D28"/>
    <w:rsid w:val="00964EB5"/>
    <w:rsid w:val="009C02F8"/>
    <w:rsid w:val="009E1603"/>
    <w:rsid w:val="00A27D21"/>
    <w:rsid w:val="00A33A11"/>
    <w:rsid w:val="00A36CB0"/>
    <w:rsid w:val="00A37216"/>
    <w:rsid w:val="00A60994"/>
    <w:rsid w:val="00A67620"/>
    <w:rsid w:val="00A95BB6"/>
    <w:rsid w:val="00AC12CC"/>
    <w:rsid w:val="00AC50A8"/>
    <w:rsid w:val="00AE0CDC"/>
    <w:rsid w:val="00AE750E"/>
    <w:rsid w:val="00AF0617"/>
    <w:rsid w:val="00AF3E28"/>
    <w:rsid w:val="00AF5F90"/>
    <w:rsid w:val="00B41E9D"/>
    <w:rsid w:val="00B42C1D"/>
    <w:rsid w:val="00B44005"/>
    <w:rsid w:val="00B53AC0"/>
    <w:rsid w:val="00B806F6"/>
    <w:rsid w:val="00BC271D"/>
    <w:rsid w:val="00BC4BB8"/>
    <w:rsid w:val="00BD4099"/>
    <w:rsid w:val="00BE687E"/>
    <w:rsid w:val="00C16F6F"/>
    <w:rsid w:val="00C31F3E"/>
    <w:rsid w:val="00C436ED"/>
    <w:rsid w:val="00C532A2"/>
    <w:rsid w:val="00C547E7"/>
    <w:rsid w:val="00C57202"/>
    <w:rsid w:val="00C92EAC"/>
    <w:rsid w:val="00C94BDE"/>
    <w:rsid w:val="00CD14E2"/>
    <w:rsid w:val="00CF25C6"/>
    <w:rsid w:val="00D02433"/>
    <w:rsid w:val="00D1396F"/>
    <w:rsid w:val="00D22A2A"/>
    <w:rsid w:val="00D62F46"/>
    <w:rsid w:val="00D6543B"/>
    <w:rsid w:val="00D65E2F"/>
    <w:rsid w:val="00D71269"/>
    <w:rsid w:val="00D727B2"/>
    <w:rsid w:val="00D740D2"/>
    <w:rsid w:val="00D76FDD"/>
    <w:rsid w:val="00D84CD2"/>
    <w:rsid w:val="00D94E83"/>
    <w:rsid w:val="00DA333F"/>
    <w:rsid w:val="00DE3EE4"/>
    <w:rsid w:val="00E022D8"/>
    <w:rsid w:val="00E04480"/>
    <w:rsid w:val="00E1296D"/>
    <w:rsid w:val="00E12AA4"/>
    <w:rsid w:val="00E338E2"/>
    <w:rsid w:val="00E34869"/>
    <w:rsid w:val="00E51386"/>
    <w:rsid w:val="00E60419"/>
    <w:rsid w:val="00E73E73"/>
    <w:rsid w:val="00E814D7"/>
    <w:rsid w:val="00E827B7"/>
    <w:rsid w:val="00E942E1"/>
    <w:rsid w:val="00E97A78"/>
    <w:rsid w:val="00EA40E3"/>
    <w:rsid w:val="00EA6846"/>
    <w:rsid w:val="00EC2367"/>
    <w:rsid w:val="00ED44A5"/>
    <w:rsid w:val="00EE5EEC"/>
    <w:rsid w:val="00F00B03"/>
    <w:rsid w:val="00F20457"/>
    <w:rsid w:val="00F34DA6"/>
    <w:rsid w:val="00F51C39"/>
    <w:rsid w:val="00F567B1"/>
    <w:rsid w:val="00F63003"/>
    <w:rsid w:val="00F671D1"/>
    <w:rsid w:val="00F674EC"/>
    <w:rsid w:val="00F72D2E"/>
    <w:rsid w:val="00F968C0"/>
    <w:rsid w:val="00FA1A17"/>
    <w:rsid w:val="00FA7448"/>
    <w:rsid w:val="00FB535B"/>
    <w:rsid w:val="00FC670E"/>
    <w:rsid w:val="00FE541F"/>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3\NUCL%20355%20Experiment%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3\NUCL%20355%20Experimen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Velocity Profiles Across a Tube</a:t>
            </a:r>
          </a:p>
        </c:rich>
      </c:tx>
    </c:title>
    <c:plotArea>
      <c:layout/>
      <c:scatterChart>
        <c:scatterStyle val="lineMarker"/>
        <c:ser>
          <c:idx val="1"/>
          <c:order val="0"/>
          <c:tx>
            <c:strRef>
              <c:f>'2'!$A$1</c:f>
              <c:strCache>
                <c:ptCount val="1"/>
                <c:pt idx="0">
                  <c:v>Flow 1</c:v>
                </c:pt>
              </c:strCache>
            </c:strRef>
          </c:tx>
          <c:spPr>
            <a:ln w="28575">
              <a:noFill/>
            </a:ln>
          </c:spPr>
          <c:errBars>
            <c:errDir val="x"/>
            <c:errBarType val="both"/>
            <c:errValType val="fixedVal"/>
            <c:val val="7.0590000000000014E-2"/>
          </c:errBars>
          <c:xVal>
            <c:numRef>
              <c:f>'2'!$H$3:$H$15</c:f>
              <c:numCache>
                <c:formatCode>0.0000</c:formatCode>
                <c:ptCount val="13"/>
                <c:pt idx="0">
                  <c:v>4.1763836030709571</c:v>
                </c:pt>
                <c:pt idx="1">
                  <c:v>4.1763836030709571</c:v>
                </c:pt>
                <c:pt idx="2">
                  <c:v>4.1763836030709571</c:v>
                </c:pt>
                <c:pt idx="3">
                  <c:v>4.1763836030709571</c:v>
                </c:pt>
                <c:pt idx="4">
                  <c:v>4.1763836030709571</c:v>
                </c:pt>
                <c:pt idx="5">
                  <c:v>4.1763836030709571</c:v>
                </c:pt>
                <c:pt idx="6">
                  <c:v>2.5978589754518788</c:v>
                </c:pt>
                <c:pt idx="7">
                  <c:v>1.9440126661520996</c:v>
                </c:pt>
                <c:pt idx="8">
                  <c:v>1.019334347832771</c:v>
                </c:pt>
                <c:pt idx="9">
                  <c:v>0.64669523155711917</c:v>
                </c:pt>
                <c:pt idx="10">
                  <c:v>0.30980371898736364</c:v>
                </c:pt>
                <c:pt idx="11">
                  <c:v>0</c:v>
                </c:pt>
                <c:pt idx="12">
                  <c:v>0</c:v>
                </c:pt>
              </c:numCache>
            </c:numRef>
          </c:xVal>
          <c:yVal>
            <c:numRef>
              <c:f>'2'!$C$3:$C$15</c:f>
              <c:numCache>
                <c:formatCode>General</c:formatCode>
                <c:ptCount val="13"/>
                <c:pt idx="0">
                  <c:v>2.5399999999999999E-2</c:v>
                </c:pt>
                <c:pt idx="1">
                  <c:v>2.2860000000000002E-2</c:v>
                </c:pt>
                <c:pt idx="2">
                  <c:v>2.0319999999999998E-2</c:v>
                </c:pt>
                <c:pt idx="3">
                  <c:v>1.5239999999999984E-2</c:v>
                </c:pt>
                <c:pt idx="4">
                  <c:v>1.2699999999999998E-2</c:v>
                </c:pt>
                <c:pt idx="5">
                  <c:v>1.0160000000000001E-2</c:v>
                </c:pt>
                <c:pt idx="6">
                  <c:v>7.6199999999999992E-3</c:v>
                </c:pt>
                <c:pt idx="7">
                  <c:v>5.0800000000000073E-3</c:v>
                </c:pt>
                <c:pt idx="8">
                  <c:v>2.5400000000000036E-3</c:v>
                </c:pt>
                <c:pt idx="9">
                  <c:v>1.9050000000000028E-3</c:v>
                </c:pt>
                <c:pt idx="10">
                  <c:v>1.270000000000002E-3</c:v>
                </c:pt>
                <c:pt idx="11">
                  <c:v>6.3500000000000091E-4</c:v>
                </c:pt>
                <c:pt idx="12">
                  <c:v>0</c:v>
                </c:pt>
              </c:numCache>
            </c:numRef>
          </c:yVal>
        </c:ser>
        <c:ser>
          <c:idx val="2"/>
          <c:order val="1"/>
          <c:tx>
            <c:strRef>
              <c:f>'2'!$A$17</c:f>
              <c:strCache>
                <c:ptCount val="1"/>
                <c:pt idx="0">
                  <c:v>Flow 2</c:v>
                </c:pt>
              </c:strCache>
            </c:strRef>
          </c:tx>
          <c:spPr>
            <a:ln w="28575">
              <a:noFill/>
            </a:ln>
          </c:spPr>
          <c:errBars>
            <c:errDir val="x"/>
            <c:errBarType val="both"/>
            <c:errValType val="fixedVal"/>
            <c:val val="7.0590000000000014E-2"/>
          </c:errBars>
          <c:xVal>
            <c:numRef>
              <c:f>'2'!$H$19:$H$28</c:f>
              <c:numCache>
                <c:formatCode>0.0000</c:formatCode>
                <c:ptCount val="10"/>
                <c:pt idx="0">
                  <c:v>9.7306793185265317</c:v>
                </c:pt>
                <c:pt idx="1">
                  <c:v>7.4983083816076865</c:v>
                </c:pt>
                <c:pt idx="2">
                  <c:v>6.573630063288352</c:v>
                </c:pt>
                <c:pt idx="3">
                  <c:v>4.9951054356692559</c:v>
                </c:pt>
                <c:pt idx="4">
                  <c:v>3.8243809853909672</c:v>
                </c:pt>
                <c:pt idx="5">
                  <c:v>2.3267425278725247</c:v>
                </c:pt>
                <c:pt idx="6">
                  <c:v>1.3779121123846079</c:v>
                </c:pt>
                <c:pt idx="7">
                  <c:v>0.25953155281196727</c:v>
                </c:pt>
                <c:pt idx="8">
                  <c:v>0.12888886049215742</c:v>
                </c:pt>
                <c:pt idx="9">
                  <c:v>0</c:v>
                </c:pt>
              </c:numCache>
            </c:numRef>
          </c:xVal>
          <c:yVal>
            <c:numRef>
              <c:f>'2'!$C$19:$C$28</c:f>
              <c:numCache>
                <c:formatCode>General</c:formatCode>
                <c:ptCount val="10"/>
                <c:pt idx="0">
                  <c:v>2.5399999999999999E-2</c:v>
                </c:pt>
                <c:pt idx="1">
                  <c:v>1.9049999999999997E-2</c:v>
                </c:pt>
                <c:pt idx="2">
                  <c:v>1.2699999999999998E-2</c:v>
                </c:pt>
                <c:pt idx="3">
                  <c:v>6.3500000000000023E-3</c:v>
                </c:pt>
                <c:pt idx="4">
                  <c:v>3.8099999999999996E-3</c:v>
                </c:pt>
                <c:pt idx="5">
                  <c:v>2.5400000000000036E-3</c:v>
                </c:pt>
                <c:pt idx="6">
                  <c:v>1.9050000000000028E-3</c:v>
                </c:pt>
                <c:pt idx="7">
                  <c:v>1.270000000000002E-3</c:v>
                </c:pt>
                <c:pt idx="8">
                  <c:v>6.3500000000000091E-4</c:v>
                </c:pt>
                <c:pt idx="9">
                  <c:v>0</c:v>
                </c:pt>
              </c:numCache>
            </c:numRef>
          </c:yVal>
        </c:ser>
        <c:ser>
          <c:idx val="3"/>
          <c:order val="2"/>
          <c:tx>
            <c:strRef>
              <c:f>'2'!$A$30</c:f>
              <c:strCache>
                <c:ptCount val="1"/>
                <c:pt idx="0">
                  <c:v>Flow 3</c:v>
                </c:pt>
              </c:strCache>
            </c:strRef>
          </c:tx>
          <c:spPr>
            <a:ln w="28575">
              <a:noFill/>
            </a:ln>
          </c:spPr>
          <c:errBars>
            <c:errDir val="x"/>
            <c:errBarType val="both"/>
            <c:errValType val="fixedVal"/>
            <c:val val="7.0590000000000014E-2"/>
          </c:errBars>
          <c:xVal>
            <c:numRef>
              <c:f>'2'!$H$32:$H$41</c:f>
              <c:numCache>
                <c:formatCode>0.0000</c:formatCode>
                <c:ptCount val="10"/>
                <c:pt idx="0">
                  <c:v>4.735573882857282</c:v>
                </c:pt>
                <c:pt idx="1">
                  <c:v>4.735573882857282</c:v>
                </c:pt>
                <c:pt idx="2">
                  <c:v>3.1570492552381877</c:v>
                </c:pt>
                <c:pt idx="3">
                  <c:v>2.5032029459384226</c:v>
                </c:pt>
                <c:pt idx="4">
                  <c:v>1.5785246276191049</c:v>
                </c:pt>
                <c:pt idx="5">
                  <c:v>1.2058855113434499</c:v>
                </c:pt>
                <c:pt idx="6">
                  <c:v>0.55919027978632452</c:v>
                </c:pt>
                <c:pt idx="7">
                  <c:v>0.27083200901956367</c:v>
                </c:pt>
                <c:pt idx="8">
                  <c:v>0</c:v>
                </c:pt>
                <c:pt idx="9">
                  <c:v>0</c:v>
                </c:pt>
              </c:numCache>
            </c:numRef>
          </c:xVal>
          <c:yVal>
            <c:numRef>
              <c:f>'2'!$C$32:$C$41</c:f>
              <c:numCache>
                <c:formatCode>General</c:formatCode>
                <c:ptCount val="10"/>
                <c:pt idx="0">
                  <c:v>2.5399999999999999E-2</c:v>
                </c:pt>
                <c:pt idx="1">
                  <c:v>1.9049999999999997E-2</c:v>
                </c:pt>
                <c:pt idx="2">
                  <c:v>1.2699999999999998E-2</c:v>
                </c:pt>
                <c:pt idx="3">
                  <c:v>6.3500000000000023E-3</c:v>
                </c:pt>
                <c:pt idx="4">
                  <c:v>3.8099999999999996E-3</c:v>
                </c:pt>
                <c:pt idx="5">
                  <c:v>2.5400000000000036E-3</c:v>
                </c:pt>
                <c:pt idx="6">
                  <c:v>1.9050000000000028E-3</c:v>
                </c:pt>
                <c:pt idx="7">
                  <c:v>1.270000000000002E-3</c:v>
                </c:pt>
                <c:pt idx="8">
                  <c:v>6.3500000000000091E-4</c:v>
                </c:pt>
                <c:pt idx="9">
                  <c:v>0</c:v>
                </c:pt>
              </c:numCache>
            </c:numRef>
          </c:yVal>
        </c:ser>
        <c:ser>
          <c:idx val="4"/>
          <c:order val="3"/>
          <c:tx>
            <c:strRef>
              <c:f>'2'!$A$43</c:f>
              <c:strCache>
                <c:ptCount val="1"/>
                <c:pt idx="0">
                  <c:v>Flow 4</c:v>
                </c:pt>
              </c:strCache>
            </c:strRef>
          </c:tx>
          <c:spPr>
            <a:ln w="28575">
              <a:noFill/>
            </a:ln>
          </c:spPr>
          <c:errBars>
            <c:errDir val="x"/>
            <c:errBarType val="both"/>
            <c:errValType val="fixedVal"/>
            <c:val val="7.0590000000000014E-2"/>
          </c:errBars>
          <c:xVal>
            <c:numRef>
              <c:f>'2'!$H$45:$H$54</c:f>
              <c:numCache>
                <c:formatCode>0.0000</c:formatCode>
                <c:ptCount val="10"/>
                <c:pt idx="0">
                  <c:v>5.9062983331355738</c:v>
                </c:pt>
                <c:pt idx="1">
                  <c:v>4.3277737055164547</c:v>
                </c:pt>
                <c:pt idx="2">
                  <c:v>3.6739273962167212</c:v>
                </c:pt>
                <c:pt idx="3">
                  <c:v>2.7492490778973839</c:v>
                </c:pt>
                <c:pt idx="4">
                  <c:v>2.0397184490519562</c:v>
                </c:pt>
                <c:pt idx="5">
                  <c:v>1.1707244502782892</c:v>
                </c:pt>
                <c:pt idx="6">
                  <c:v>0.21484684867221948</c:v>
                </c:pt>
                <c:pt idx="7">
                  <c:v>0.21484684867221948</c:v>
                </c:pt>
                <c:pt idx="8">
                  <c:v>0</c:v>
                </c:pt>
                <c:pt idx="9">
                  <c:v>0</c:v>
                </c:pt>
              </c:numCache>
            </c:numRef>
          </c:xVal>
          <c:yVal>
            <c:numRef>
              <c:f>'2'!$C$45:$C$54</c:f>
              <c:numCache>
                <c:formatCode>General</c:formatCode>
                <c:ptCount val="10"/>
                <c:pt idx="0">
                  <c:v>2.5399999999999999E-2</c:v>
                </c:pt>
                <c:pt idx="1">
                  <c:v>1.9049999999999997E-2</c:v>
                </c:pt>
                <c:pt idx="2">
                  <c:v>1.2699999999999998E-2</c:v>
                </c:pt>
                <c:pt idx="3">
                  <c:v>6.3500000000000023E-3</c:v>
                </c:pt>
                <c:pt idx="4">
                  <c:v>3.8099999999999996E-3</c:v>
                </c:pt>
                <c:pt idx="5">
                  <c:v>2.5400000000000036E-3</c:v>
                </c:pt>
                <c:pt idx="6">
                  <c:v>1.9050000000000028E-3</c:v>
                </c:pt>
                <c:pt idx="7">
                  <c:v>1.270000000000002E-3</c:v>
                </c:pt>
                <c:pt idx="8">
                  <c:v>6.3500000000000091E-4</c:v>
                </c:pt>
                <c:pt idx="9">
                  <c:v>0</c:v>
                </c:pt>
              </c:numCache>
            </c:numRef>
          </c:yVal>
        </c:ser>
        <c:ser>
          <c:idx val="0"/>
          <c:order val="4"/>
          <c:tx>
            <c:strRef>
              <c:f>'2'!$A$56</c:f>
              <c:strCache>
                <c:ptCount val="1"/>
                <c:pt idx="0">
                  <c:v>Flow 5</c:v>
                </c:pt>
              </c:strCache>
            </c:strRef>
          </c:tx>
          <c:spPr>
            <a:ln w="28575">
              <a:noFill/>
            </a:ln>
          </c:spPr>
          <c:errBars>
            <c:errDir val="x"/>
            <c:errBarType val="both"/>
            <c:errValType val="fixedVal"/>
            <c:val val="7.0590000000000014E-2"/>
          </c:errBars>
          <c:xVal>
            <c:numRef>
              <c:f>'2'!$H$58:$H$67</c:f>
              <c:numCache>
                <c:formatCode>0.0000</c:formatCode>
                <c:ptCount val="10"/>
                <c:pt idx="0">
                  <c:v>8.0489278789165439</c:v>
                </c:pt>
                <c:pt idx="1">
                  <c:v>8.0489278789165439</c:v>
                </c:pt>
                <c:pt idx="2">
                  <c:v>6.4704032512974505</c:v>
                </c:pt>
                <c:pt idx="3">
                  <c:v>4.5192395074027214</c:v>
                </c:pt>
                <c:pt idx="4">
                  <c:v>3.0571947129710857</c:v>
                </c:pt>
                <c:pt idx="5">
                  <c:v>1.7348293684401692</c:v>
                </c:pt>
                <c:pt idx="6">
                  <c:v>0.31576811074932642</c:v>
                </c:pt>
                <c:pt idx="7">
                  <c:v>0</c:v>
                </c:pt>
                <c:pt idx="8">
                  <c:v>0</c:v>
                </c:pt>
                <c:pt idx="9">
                  <c:v>0</c:v>
                </c:pt>
              </c:numCache>
            </c:numRef>
          </c:xVal>
          <c:yVal>
            <c:numRef>
              <c:f>'2'!$C$58:$C$67</c:f>
              <c:numCache>
                <c:formatCode>General</c:formatCode>
                <c:ptCount val="10"/>
                <c:pt idx="0">
                  <c:v>2.5399999999999999E-2</c:v>
                </c:pt>
                <c:pt idx="1">
                  <c:v>1.9049999999999997E-2</c:v>
                </c:pt>
                <c:pt idx="2">
                  <c:v>1.2699999999999998E-2</c:v>
                </c:pt>
                <c:pt idx="3">
                  <c:v>6.3500000000000023E-3</c:v>
                </c:pt>
                <c:pt idx="4">
                  <c:v>3.8099999999999996E-3</c:v>
                </c:pt>
                <c:pt idx="5">
                  <c:v>2.5400000000000036E-3</c:v>
                </c:pt>
                <c:pt idx="6">
                  <c:v>1.9050000000000028E-3</c:v>
                </c:pt>
                <c:pt idx="7">
                  <c:v>1.270000000000002E-3</c:v>
                </c:pt>
                <c:pt idx="8">
                  <c:v>6.3500000000000091E-4</c:v>
                </c:pt>
                <c:pt idx="9">
                  <c:v>0</c:v>
                </c:pt>
              </c:numCache>
            </c:numRef>
          </c:yVal>
        </c:ser>
        <c:axId val="75338496"/>
        <c:axId val="75449472"/>
      </c:scatterChart>
      <c:valAx>
        <c:axId val="75338496"/>
        <c:scaling>
          <c:orientation val="minMax"/>
          <c:min val="0"/>
        </c:scaling>
        <c:axPos val="b"/>
        <c:title>
          <c:tx>
            <c:rich>
              <a:bodyPr/>
              <a:lstStyle/>
              <a:p>
                <a:pPr>
                  <a:defRPr/>
                </a:pPr>
                <a:r>
                  <a:rPr lang="en-US"/>
                  <a:t>Velocity [m/s]</a:t>
                </a:r>
              </a:p>
            </c:rich>
          </c:tx>
        </c:title>
        <c:numFmt formatCode="0.0000" sourceLinked="1"/>
        <c:tickLblPos val="nextTo"/>
        <c:crossAx val="75449472"/>
        <c:crosses val="autoZero"/>
        <c:crossBetween val="midCat"/>
      </c:valAx>
      <c:valAx>
        <c:axId val="75449472"/>
        <c:scaling>
          <c:orientation val="minMax"/>
        </c:scaling>
        <c:axPos val="l"/>
        <c:majorGridlines/>
        <c:title>
          <c:tx>
            <c:rich>
              <a:bodyPr rot="-5400000" vert="horz"/>
              <a:lstStyle/>
              <a:p>
                <a:pPr>
                  <a:defRPr/>
                </a:pPr>
                <a:r>
                  <a:rPr lang="en-US"/>
                  <a:t>Distance From Pipe Wall [m]</a:t>
                </a:r>
              </a:p>
            </c:rich>
          </c:tx>
        </c:title>
        <c:numFmt formatCode="General" sourceLinked="1"/>
        <c:tickLblPos val="nextTo"/>
        <c:crossAx val="7533849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Velocities from the Dynamic Head taken in Pressure taps against Tap Position</a:t>
            </a:r>
          </a:p>
        </c:rich>
      </c:tx>
    </c:title>
    <c:plotArea>
      <c:layout/>
      <c:scatterChart>
        <c:scatterStyle val="lineMarker"/>
        <c:ser>
          <c:idx val="0"/>
          <c:order val="0"/>
          <c:tx>
            <c:strRef>
              <c:f>'3'!$Q$3</c:f>
              <c:strCache>
                <c:ptCount val="1"/>
                <c:pt idx="0">
                  <c:v>1 (slow open)</c:v>
                </c:pt>
              </c:strCache>
            </c:strRef>
          </c:tx>
          <c:spPr>
            <a:ln w="28575">
              <a:noFill/>
            </a:ln>
          </c:spPr>
          <c:errBars>
            <c:errDir val="y"/>
            <c:errBarType val="both"/>
            <c:errValType val="fixedVal"/>
            <c:val val="7.0590000000000014E-2"/>
          </c:errBars>
          <c:xVal>
            <c:numRef>
              <c:f>'3'!$R$2:$X$2</c:f>
              <c:numCache>
                <c:formatCode>General</c:formatCode>
                <c:ptCount val="7"/>
                <c:pt idx="0">
                  <c:v>0</c:v>
                </c:pt>
                <c:pt idx="1">
                  <c:v>5.5000000000000014E-2</c:v>
                </c:pt>
                <c:pt idx="2">
                  <c:v>2.5999999999999999E-2</c:v>
                </c:pt>
                <c:pt idx="3">
                  <c:v>2.5999999999999999E-2</c:v>
                </c:pt>
                <c:pt idx="4">
                  <c:v>3.9000000000000014E-2</c:v>
                </c:pt>
                <c:pt idx="5">
                  <c:v>3.9000000000000014E-2</c:v>
                </c:pt>
                <c:pt idx="6">
                  <c:v>0.20700000000000013</c:v>
                </c:pt>
              </c:numCache>
            </c:numRef>
          </c:xVal>
          <c:yVal>
            <c:numRef>
              <c:f>'3'!$R$3:$X$3</c:f>
              <c:numCache>
                <c:formatCode>0.0000</c:formatCode>
                <c:ptCount val="7"/>
                <c:pt idx="0">
                  <c:v>17.291870922488439</c:v>
                </c:pt>
                <c:pt idx="1">
                  <c:v>14.118753486055338</c:v>
                </c:pt>
                <c:pt idx="2">
                  <c:v>13.20688456828484</c:v>
                </c:pt>
                <c:pt idx="3">
                  <c:v>12.42931534719431</c:v>
                </c:pt>
                <c:pt idx="4">
                  <c:v>12.227199188694021</c:v>
                </c:pt>
                <c:pt idx="5">
                  <c:v>12.227199188694021</c:v>
                </c:pt>
                <c:pt idx="6">
                  <c:v>12.227199188694021</c:v>
                </c:pt>
              </c:numCache>
            </c:numRef>
          </c:yVal>
        </c:ser>
        <c:ser>
          <c:idx val="1"/>
          <c:order val="1"/>
          <c:tx>
            <c:strRef>
              <c:f>'3'!$Q$4</c:f>
              <c:strCache>
                <c:ptCount val="1"/>
                <c:pt idx="0">
                  <c:v>2 (fast closed)</c:v>
                </c:pt>
              </c:strCache>
            </c:strRef>
          </c:tx>
          <c:spPr>
            <a:ln w="28575">
              <a:noFill/>
            </a:ln>
          </c:spPr>
          <c:errBars>
            <c:errDir val="y"/>
            <c:errBarType val="both"/>
            <c:errValType val="fixedVal"/>
            <c:val val="7.0590000000000014E-2"/>
          </c:errBars>
          <c:xVal>
            <c:numRef>
              <c:f>'3'!$R$2:$X$2</c:f>
              <c:numCache>
                <c:formatCode>General</c:formatCode>
                <c:ptCount val="7"/>
                <c:pt idx="0">
                  <c:v>0</c:v>
                </c:pt>
                <c:pt idx="1">
                  <c:v>5.5000000000000014E-2</c:v>
                </c:pt>
                <c:pt idx="2">
                  <c:v>2.5999999999999999E-2</c:v>
                </c:pt>
                <c:pt idx="3">
                  <c:v>2.5999999999999999E-2</c:v>
                </c:pt>
                <c:pt idx="4">
                  <c:v>3.9000000000000014E-2</c:v>
                </c:pt>
                <c:pt idx="5">
                  <c:v>3.9000000000000014E-2</c:v>
                </c:pt>
                <c:pt idx="6">
                  <c:v>0.20700000000000013</c:v>
                </c:pt>
              </c:numCache>
            </c:numRef>
          </c:xVal>
          <c:yVal>
            <c:numRef>
              <c:f>'3'!$R$4:$X$4</c:f>
              <c:numCache>
                <c:formatCode>0.0000</c:formatCode>
                <c:ptCount val="7"/>
                <c:pt idx="0">
                  <c:v>45.476853453157894</c:v>
                </c:pt>
                <c:pt idx="1">
                  <c:v>38.342229982096754</c:v>
                </c:pt>
                <c:pt idx="2">
                  <c:v>35.995899766501182</c:v>
                </c:pt>
                <c:pt idx="3">
                  <c:v>35.296883715138364</c:v>
                </c:pt>
                <c:pt idx="4">
                  <c:v>34.583741844976849</c:v>
                </c:pt>
                <c:pt idx="5">
                  <c:v>34.221598443088538</c:v>
                </c:pt>
                <c:pt idx="6">
                  <c:v>34.221598443088538</c:v>
                </c:pt>
              </c:numCache>
            </c:numRef>
          </c:yVal>
        </c:ser>
        <c:ser>
          <c:idx val="2"/>
          <c:order val="2"/>
          <c:tx>
            <c:strRef>
              <c:f>'3'!$Q$5</c:f>
              <c:strCache>
                <c:ptCount val="1"/>
                <c:pt idx="0">
                  <c:v>3 (fast open)</c:v>
                </c:pt>
              </c:strCache>
            </c:strRef>
          </c:tx>
          <c:spPr>
            <a:ln w="28575">
              <a:noFill/>
            </a:ln>
          </c:spPr>
          <c:errBars>
            <c:errDir val="y"/>
            <c:errBarType val="both"/>
            <c:errValType val="fixedVal"/>
            <c:val val="7.0590000000000014E-2"/>
          </c:errBars>
          <c:xVal>
            <c:numRef>
              <c:f>'3'!$R$2:$X$2</c:f>
              <c:numCache>
                <c:formatCode>General</c:formatCode>
                <c:ptCount val="7"/>
                <c:pt idx="0">
                  <c:v>0</c:v>
                </c:pt>
                <c:pt idx="1">
                  <c:v>5.5000000000000014E-2</c:v>
                </c:pt>
                <c:pt idx="2">
                  <c:v>2.5999999999999999E-2</c:v>
                </c:pt>
                <c:pt idx="3">
                  <c:v>2.5999999999999999E-2</c:v>
                </c:pt>
                <c:pt idx="4">
                  <c:v>3.9000000000000014E-2</c:v>
                </c:pt>
                <c:pt idx="5">
                  <c:v>3.9000000000000014E-2</c:v>
                </c:pt>
                <c:pt idx="6">
                  <c:v>0.20700000000000013</c:v>
                </c:pt>
              </c:numCache>
            </c:numRef>
          </c:xVal>
          <c:yVal>
            <c:numRef>
              <c:f>'3'!$R$5:$X$5</c:f>
              <c:numCache>
                <c:formatCode>0.0000</c:formatCode>
                <c:ptCount val="7"/>
                <c:pt idx="0">
                  <c:v>19.966932663781868</c:v>
                </c:pt>
                <c:pt idx="1">
                  <c:v>16.555705965013992</c:v>
                </c:pt>
                <c:pt idx="2">
                  <c:v>15.785246276190955</c:v>
                </c:pt>
                <c:pt idx="3">
                  <c:v>15.304364083489389</c:v>
                </c:pt>
                <c:pt idx="4">
                  <c:v>14.975199497836423</c:v>
                </c:pt>
                <c:pt idx="5">
                  <c:v>14.975199497836423</c:v>
                </c:pt>
                <c:pt idx="6">
                  <c:v>14.975199497836423</c:v>
                </c:pt>
              </c:numCache>
            </c:numRef>
          </c:yVal>
        </c:ser>
        <c:ser>
          <c:idx val="3"/>
          <c:order val="3"/>
          <c:tx>
            <c:strRef>
              <c:f>'3'!$Q$6</c:f>
              <c:strCache>
                <c:ptCount val="1"/>
                <c:pt idx="0">
                  <c:v>4 (fast half open)</c:v>
                </c:pt>
              </c:strCache>
            </c:strRef>
          </c:tx>
          <c:spPr>
            <a:ln w="28575">
              <a:noFill/>
            </a:ln>
          </c:spPr>
          <c:errBars>
            <c:errDir val="y"/>
            <c:errBarType val="both"/>
            <c:errValType val="fixedVal"/>
            <c:val val="7.0590000000000014E-2"/>
          </c:errBars>
          <c:xVal>
            <c:numRef>
              <c:f>'3'!$R$2:$X$2</c:f>
              <c:numCache>
                <c:formatCode>General</c:formatCode>
                <c:ptCount val="7"/>
                <c:pt idx="0">
                  <c:v>0</c:v>
                </c:pt>
                <c:pt idx="1">
                  <c:v>5.5000000000000014E-2</c:v>
                </c:pt>
                <c:pt idx="2">
                  <c:v>2.5999999999999999E-2</c:v>
                </c:pt>
                <c:pt idx="3">
                  <c:v>2.5999999999999999E-2</c:v>
                </c:pt>
                <c:pt idx="4">
                  <c:v>3.9000000000000014E-2</c:v>
                </c:pt>
                <c:pt idx="5">
                  <c:v>3.9000000000000014E-2</c:v>
                </c:pt>
                <c:pt idx="6">
                  <c:v>0.20700000000000013</c:v>
                </c:pt>
              </c:numCache>
            </c:numRef>
          </c:xVal>
          <c:yVal>
            <c:numRef>
              <c:f>'3'!$R$6:$X$6</c:f>
              <c:numCache>
                <c:formatCode>0.0000</c:formatCode>
                <c:ptCount val="7"/>
                <c:pt idx="0">
                  <c:v>25.937806383732607</c:v>
                </c:pt>
                <c:pt idx="1">
                  <c:v>21.758460423476674</c:v>
                </c:pt>
                <c:pt idx="2">
                  <c:v>20.822169915741224</c:v>
                </c:pt>
                <c:pt idx="3">
                  <c:v>19.966932663781868</c:v>
                </c:pt>
                <c:pt idx="4">
                  <c:v>19.715766279807617</c:v>
                </c:pt>
                <c:pt idx="5">
                  <c:v>19.715766279807617</c:v>
                </c:pt>
                <c:pt idx="6">
                  <c:v>19.715766279807617</c:v>
                </c:pt>
              </c:numCache>
            </c:numRef>
          </c:yVal>
        </c:ser>
        <c:ser>
          <c:idx val="4"/>
          <c:order val="4"/>
          <c:tx>
            <c:strRef>
              <c:f>'3'!$Q$7</c:f>
              <c:strCache>
                <c:ptCount val="1"/>
                <c:pt idx="0">
                  <c:v>5 (slow closed)</c:v>
                </c:pt>
              </c:strCache>
            </c:strRef>
          </c:tx>
          <c:spPr>
            <a:ln w="28575">
              <a:noFill/>
            </a:ln>
          </c:spPr>
          <c:errBars>
            <c:errDir val="y"/>
            <c:errBarType val="both"/>
            <c:errValType val="fixedVal"/>
            <c:val val="7.0590000000000014E-2"/>
          </c:errBars>
          <c:xVal>
            <c:numRef>
              <c:f>'3'!$R$2:$X$2</c:f>
              <c:numCache>
                <c:formatCode>General</c:formatCode>
                <c:ptCount val="7"/>
                <c:pt idx="0">
                  <c:v>0</c:v>
                </c:pt>
                <c:pt idx="1">
                  <c:v>5.5000000000000014E-2</c:v>
                </c:pt>
                <c:pt idx="2">
                  <c:v>2.5999999999999999E-2</c:v>
                </c:pt>
                <c:pt idx="3">
                  <c:v>2.5999999999999999E-2</c:v>
                </c:pt>
                <c:pt idx="4">
                  <c:v>3.9000000000000014E-2</c:v>
                </c:pt>
                <c:pt idx="5">
                  <c:v>3.9000000000000014E-2</c:v>
                </c:pt>
                <c:pt idx="6">
                  <c:v>0.20700000000000013</c:v>
                </c:pt>
              </c:numCache>
            </c:numRef>
          </c:xVal>
          <c:yVal>
            <c:numRef>
              <c:f>'3'!$R$7:$X$7</c:f>
              <c:numCache>
                <c:formatCode>0.0000</c:formatCode>
                <c:ptCount val="7"/>
                <c:pt idx="0">
                  <c:v>38.342229982096754</c:v>
                </c:pt>
                <c:pt idx="1">
                  <c:v>32.350128284135131</c:v>
                </c:pt>
                <c:pt idx="2">
                  <c:v>30.771109827238924</c:v>
                </c:pt>
                <c:pt idx="3">
                  <c:v>29.78354310689042</c:v>
                </c:pt>
                <c:pt idx="4">
                  <c:v>29.106555962531878</c:v>
                </c:pt>
                <c:pt idx="5">
                  <c:v>29.106555962531878</c:v>
                </c:pt>
                <c:pt idx="6">
                  <c:v>29.106555962531878</c:v>
                </c:pt>
              </c:numCache>
            </c:numRef>
          </c:yVal>
        </c:ser>
        <c:axId val="78822784"/>
        <c:axId val="79009664"/>
      </c:scatterChart>
      <c:valAx>
        <c:axId val="78822784"/>
        <c:scaling>
          <c:orientation val="minMax"/>
        </c:scaling>
        <c:axPos val="b"/>
        <c:title>
          <c:tx>
            <c:rich>
              <a:bodyPr/>
              <a:lstStyle/>
              <a:p>
                <a:pPr>
                  <a:defRPr/>
                </a:pPr>
                <a:r>
                  <a:rPr lang="en-US"/>
                  <a:t>Pressure Tap</a:t>
                </a:r>
              </a:p>
            </c:rich>
          </c:tx>
        </c:title>
        <c:numFmt formatCode="General" sourceLinked="1"/>
        <c:tickLblPos val="nextTo"/>
        <c:crossAx val="79009664"/>
        <c:crosses val="autoZero"/>
        <c:crossBetween val="midCat"/>
      </c:valAx>
      <c:valAx>
        <c:axId val="79009664"/>
        <c:scaling>
          <c:orientation val="minMax"/>
        </c:scaling>
        <c:axPos val="l"/>
        <c:majorGridlines/>
        <c:title>
          <c:tx>
            <c:rich>
              <a:bodyPr rot="-5400000" vert="horz"/>
              <a:lstStyle/>
              <a:p>
                <a:pPr>
                  <a:defRPr/>
                </a:pPr>
                <a:r>
                  <a:rPr lang="en-US"/>
                  <a:t>Velocity [m/s]</a:t>
                </a:r>
              </a:p>
            </c:rich>
          </c:tx>
        </c:title>
        <c:numFmt formatCode="0.0000" sourceLinked="1"/>
        <c:tickLblPos val="nextTo"/>
        <c:crossAx val="7882278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Rev11</b:Tag>
    <b:SourceType>Report</b:SourceType>
    <b:Guid>{DEF1E404-3B26-4EDC-B0EB-459C9631C025}</b:Guid>
    <b:LCID>0</b:LCID>
    <b:Author>
      <b:Author>
        <b:NameList>
          <b:Person>
            <b:Last>Revankar</b:Last>
            <b:First>Shripad</b:First>
          </b:Person>
        </b:NameList>
      </b:Author>
    </b:Author>
    <b:Title>Experiment #3: Basic Flow Measurement</b:Title>
    <b:Year>2011</b:Year>
    <b:Publisher>Purdue University School of Nuclear Engineering</b:Publisher>
    <b:City>West Lafayette, IN</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38442-B582-4A84-99F2-ABF0C0E1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18</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NUCL 355 Experiment 3</vt:lpstr>
    </vt:vector>
  </TitlesOfParts>
  <Company>Purdue University</Company>
  <LinksUpToDate>false</LinksUpToDate>
  <CharactersWithSpaces>19435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3</dc:title>
  <dc:subject>Basic Flow Measurement</dc:subject>
  <dc:creator>Alex Hagen</dc:creator>
  <cp:lastModifiedBy>Alex</cp:lastModifiedBy>
  <cp:revision>51</cp:revision>
  <cp:lastPrinted>2011-01-25T00:18:00Z</cp:lastPrinted>
  <dcterms:created xsi:type="dcterms:W3CDTF">2011-01-31T21:52:00Z</dcterms:created>
  <dcterms:modified xsi:type="dcterms:W3CDTF">2011-02-08T03:32:00Z</dcterms:modified>
</cp:coreProperties>
</file>