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5D" w:rsidRDefault="00870809" w:rsidP="00870809">
      <w:pPr>
        <w:pStyle w:val="Title"/>
      </w:pPr>
      <w:r>
        <w:t>Review: NUCL 402 Exam 2</w:t>
      </w:r>
    </w:p>
    <w:p w:rsidR="00870809" w:rsidRDefault="00870809" w:rsidP="00940C41">
      <w:pPr>
        <w:pStyle w:val="Heading1"/>
      </w:pPr>
      <w:r>
        <w:t xml:space="preserve">Lecture </w:t>
      </w:r>
      <w:r w:rsidR="00940C41">
        <w:t>15</w:t>
      </w:r>
    </w:p>
    <w:p w:rsidR="00940C41" w:rsidRDefault="00940C41" w:rsidP="00870809">
      <w:r>
        <w:t>Fuel Properties and materials, THERMAL CONDUCTIVITIES IMPORTANT (between 8 and 2)</w:t>
      </w:r>
    </w:p>
    <w:p w:rsidR="00940C41" w:rsidRDefault="00940C41" w:rsidP="00870809">
      <w:r>
        <w:t>Materials</w:t>
      </w:r>
    </w:p>
    <w:p w:rsidR="00940C41" w:rsidRDefault="00940C41" w:rsidP="00870809">
      <w:r>
        <w:t>TRISO Fuel</w:t>
      </w:r>
    </w:p>
    <w:p w:rsidR="00940C41" w:rsidRDefault="00940C41" w:rsidP="00940C41">
      <w:pPr>
        <w:pStyle w:val="Heading1"/>
      </w:pPr>
      <w:r>
        <w:t>Lecture 16</w:t>
      </w:r>
    </w:p>
    <w:p w:rsidR="00940C41" w:rsidRDefault="00940C41" w:rsidP="00940C41">
      <w:r>
        <w:t>GNEP</w:t>
      </w:r>
    </w:p>
    <w:p w:rsidR="00940C41" w:rsidRDefault="00940C41" w:rsidP="00940C41">
      <w:r>
        <w:t>Fuel Cycle</w:t>
      </w:r>
    </w:p>
    <w:p w:rsidR="00940C41" w:rsidRDefault="00940C41" w:rsidP="00940C41">
      <w:r>
        <w:t>Gaseous Diffusion</w:t>
      </w:r>
    </w:p>
    <w:p w:rsidR="00940C41" w:rsidRDefault="00940C41" w:rsidP="00940C41">
      <w:r>
        <w:t>SEPARATION FACTOR (Gas centrifuge)</w:t>
      </w:r>
    </w:p>
    <w:p w:rsidR="00940C41" w:rsidRDefault="00940C41" w:rsidP="00940C41">
      <w:pPr>
        <w:pStyle w:val="Heading1"/>
      </w:pPr>
      <w:r>
        <w:t>Lecture 17</w:t>
      </w:r>
    </w:p>
    <w:p w:rsidR="00940C41" w:rsidRDefault="00940C41" w:rsidP="00940C41">
      <w:r>
        <w:t>SLIDE 9, 150 days things go away!!!</w:t>
      </w:r>
    </w:p>
    <w:p w:rsidR="00940C41" w:rsidRDefault="00940C41" w:rsidP="00940C41">
      <w:pPr>
        <w:pStyle w:val="Heading1"/>
      </w:pPr>
      <w:r>
        <w:t>Lecture 18</w:t>
      </w:r>
    </w:p>
    <w:p w:rsidR="00940C41" w:rsidRDefault="00940C41" w:rsidP="00940C41">
      <w:r>
        <w:t>Waste from Mines-&gt;fuel</w:t>
      </w:r>
    </w:p>
    <w:p w:rsidR="00940C41" w:rsidRDefault="00940C41" w:rsidP="00940C41">
      <w:r>
        <w:t>Ways to handle in plant</w:t>
      </w:r>
    </w:p>
    <w:p w:rsidR="00940C41" w:rsidRDefault="00940C41" w:rsidP="00940C41">
      <w:r>
        <w:t>Technologies (disposing in dry underground locations)</w:t>
      </w:r>
    </w:p>
    <w:p w:rsidR="00940C41" w:rsidRDefault="00940C41" w:rsidP="00940C41">
      <w:pPr>
        <w:pStyle w:val="Heading1"/>
      </w:pPr>
      <w:r>
        <w:t>Lecture 19</w:t>
      </w:r>
    </w:p>
    <w:p w:rsidR="00940C41" w:rsidRDefault="00940C41" w:rsidP="00940C41">
      <w:r>
        <w:t>Thermal Design Limits</w:t>
      </w:r>
    </w:p>
    <w:p w:rsidR="00940C41" w:rsidRDefault="00940C41" w:rsidP="00940C41">
      <w:r>
        <w:t>DNBR, Departure from Nucleate Boiling Ratio!!!!!!!!</w:t>
      </w:r>
    </w:p>
    <w:p w:rsidR="00940C41" w:rsidRDefault="00940C41" w:rsidP="00940C41">
      <w:r>
        <w:t>CHF, also MCPR, Minimum Critical Power Ratio!!!!!!!!!!!</w:t>
      </w:r>
    </w:p>
    <w:p w:rsidR="007A2836" w:rsidRDefault="007A2836" w:rsidP="007A2836">
      <w:pPr>
        <w:pStyle w:val="Heading1"/>
      </w:pPr>
      <w:r>
        <w:t>Lecture 20</w:t>
      </w:r>
    </w:p>
    <w:p w:rsidR="007A2836" w:rsidRDefault="007A2836" w:rsidP="007A2836">
      <w:r>
        <w:t xml:space="preserve">Decay Heat, Empirical </w:t>
      </w:r>
      <w:proofErr w:type="spellStart"/>
      <w:r>
        <w:t>Eq</w:t>
      </w:r>
      <w:proofErr w:type="spellEnd"/>
    </w:p>
    <w:p w:rsidR="007A2836" w:rsidRDefault="007A2836" w:rsidP="007A2836">
      <w:r>
        <w:lastRenderedPageBreak/>
        <w:t xml:space="preserve">SLIDE 20-2 CALCULATE 32 </w:t>
      </w:r>
      <w:proofErr w:type="spellStart"/>
      <w:r>
        <w:t>pJ</w:t>
      </w:r>
      <w:proofErr w:type="spellEnd"/>
    </w:p>
    <w:p w:rsidR="007A2836" w:rsidRDefault="007A2836" w:rsidP="007A2836">
      <w:r>
        <w:t>REACTION RATE as function of ENERGY</w:t>
      </w:r>
    </w:p>
    <w:p w:rsidR="007A2836" w:rsidRDefault="007A2836" w:rsidP="007A2836">
      <w:pPr>
        <w:pStyle w:val="Heading1"/>
      </w:pPr>
      <w:r>
        <w:t>Lecture 21</w:t>
      </w:r>
    </w:p>
    <w:p w:rsidR="007A2836" w:rsidRDefault="007A2836" w:rsidP="007A2836">
      <w:r>
        <w:t>Heat Production</w:t>
      </w:r>
    </w:p>
    <w:p w:rsidR="007A2836" w:rsidRDefault="007A2836" w:rsidP="007A2836">
      <w:pPr>
        <w:pStyle w:val="Heading1"/>
      </w:pPr>
      <w:r>
        <w:t>Lecture 22</w:t>
      </w:r>
    </w:p>
    <w:p w:rsidR="007A2836" w:rsidRDefault="007A2836" w:rsidP="007A2836">
      <w:r>
        <w:t>Gap conductance model</w:t>
      </w:r>
    </w:p>
    <w:p w:rsidR="007A2836" w:rsidRDefault="007A2836" w:rsidP="007A2836">
      <w:r>
        <w:t>CALCULATION USING GAS GAP</w:t>
      </w:r>
    </w:p>
    <w:p w:rsidR="007A2836" w:rsidRDefault="007A2836" w:rsidP="007A2836">
      <w:pPr>
        <w:pStyle w:val="Heading1"/>
      </w:pPr>
      <w:r>
        <w:t>Lecture 23</w:t>
      </w:r>
    </w:p>
    <w:p w:rsidR="007A2836" w:rsidRDefault="007A2836" w:rsidP="007A2836">
      <w:r>
        <w:t>Example</w:t>
      </w:r>
    </w:p>
    <w:p w:rsidR="007A2836" w:rsidRDefault="007A2836" w:rsidP="007A2836">
      <w:pPr>
        <w:pStyle w:val="Heading1"/>
      </w:pPr>
      <w:r>
        <w:t>Lecture 24</w:t>
      </w:r>
    </w:p>
    <w:p w:rsidR="007A2836" w:rsidRDefault="007A2836" w:rsidP="007A2836">
      <w:proofErr w:type="gramStart"/>
      <w:r>
        <w:t>nothing</w:t>
      </w:r>
      <w:proofErr w:type="gramEnd"/>
    </w:p>
    <w:p w:rsidR="007A2836" w:rsidRDefault="007A2836" w:rsidP="007A2836">
      <w:pPr>
        <w:pStyle w:val="Heading1"/>
      </w:pPr>
      <w:r>
        <w:t>Lecture 25</w:t>
      </w:r>
    </w:p>
    <w:p w:rsidR="007A2836" w:rsidRDefault="007A2836" w:rsidP="007A2836">
      <w:proofErr w:type="gramStart"/>
      <w:r>
        <w:t>definitions</w:t>
      </w:r>
      <w:proofErr w:type="gramEnd"/>
    </w:p>
    <w:p w:rsidR="007A2836" w:rsidRDefault="007A2836" w:rsidP="007A2836">
      <w:proofErr w:type="gramStart"/>
      <w:r>
        <w:t>efficiencies</w:t>
      </w:r>
      <w:proofErr w:type="gramEnd"/>
    </w:p>
    <w:p w:rsidR="007A2836" w:rsidRDefault="007A2836" w:rsidP="007A2836">
      <w:proofErr w:type="gramStart"/>
      <w:r>
        <w:t>overall</w:t>
      </w:r>
      <w:proofErr w:type="gramEnd"/>
      <w:r>
        <w:t xml:space="preserve"> thermodynamic efficiencies</w:t>
      </w:r>
    </w:p>
    <w:p w:rsidR="00CE3B8B" w:rsidRPr="007A2836" w:rsidRDefault="00CE3B8B" w:rsidP="007A2836">
      <w:r>
        <w:t>know thermodynamic cycles</w:t>
      </w:r>
      <w:bookmarkStart w:id="0" w:name="_GoBack"/>
      <w:bookmarkEnd w:id="0"/>
    </w:p>
    <w:p w:rsidR="007A2836" w:rsidRPr="007A2836" w:rsidRDefault="007A2836" w:rsidP="007A2836"/>
    <w:p w:rsidR="00940C41" w:rsidRDefault="00940C41" w:rsidP="00870809"/>
    <w:p w:rsidR="00870809" w:rsidRPr="00870809" w:rsidRDefault="00870809" w:rsidP="00870809"/>
    <w:sectPr w:rsidR="00870809" w:rsidRPr="0087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09"/>
    <w:rsid w:val="007A2836"/>
    <w:rsid w:val="00870809"/>
    <w:rsid w:val="00940C41"/>
    <w:rsid w:val="00AC595D"/>
    <w:rsid w:val="00C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09"/>
  </w:style>
  <w:style w:type="paragraph" w:styleId="Heading1">
    <w:name w:val="heading 1"/>
    <w:basedOn w:val="Normal"/>
    <w:next w:val="Normal"/>
    <w:link w:val="Heading1Char"/>
    <w:uiPriority w:val="9"/>
    <w:qFormat/>
    <w:rsid w:val="0087080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0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0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0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0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0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0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0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0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80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809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080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0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0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0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0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0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0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0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09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0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0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70809"/>
    <w:rPr>
      <w:b/>
      <w:bCs/>
    </w:rPr>
  </w:style>
  <w:style w:type="character" w:styleId="Emphasis">
    <w:name w:val="Emphasis"/>
    <w:uiPriority w:val="20"/>
    <w:qFormat/>
    <w:rsid w:val="0087080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708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08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0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09"/>
    <w:rPr>
      <w:i/>
      <w:iCs/>
    </w:rPr>
  </w:style>
  <w:style w:type="character" w:styleId="SubtleEmphasis">
    <w:name w:val="Subtle Emphasis"/>
    <w:uiPriority w:val="19"/>
    <w:qFormat/>
    <w:rsid w:val="00870809"/>
    <w:rPr>
      <w:i/>
      <w:iCs/>
    </w:rPr>
  </w:style>
  <w:style w:type="character" w:styleId="IntenseEmphasis">
    <w:name w:val="Intense Emphasis"/>
    <w:uiPriority w:val="21"/>
    <w:qFormat/>
    <w:rsid w:val="008708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0809"/>
    <w:rPr>
      <w:smallCaps/>
    </w:rPr>
  </w:style>
  <w:style w:type="character" w:styleId="IntenseReference">
    <w:name w:val="Intense Reference"/>
    <w:uiPriority w:val="32"/>
    <w:qFormat/>
    <w:rsid w:val="0087080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7080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80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09"/>
  </w:style>
  <w:style w:type="paragraph" w:styleId="Heading1">
    <w:name w:val="heading 1"/>
    <w:basedOn w:val="Normal"/>
    <w:next w:val="Normal"/>
    <w:link w:val="Heading1Char"/>
    <w:uiPriority w:val="9"/>
    <w:qFormat/>
    <w:rsid w:val="0087080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0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0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0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0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0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0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0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0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80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809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080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0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0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0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0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0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0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0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09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0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0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70809"/>
    <w:rPr>
      <w:b/>
      <w:bCs/>
    </w:rPr>
  </w:style>
  <w:style w:type="character" w:styleId="Emphasis">
    <w:name w:val="Emphasis"/>
    <w:uiPriority w:val="20"/>
    <w:qFormat/>
    <w:rsid w:val="0087080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708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08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0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09"/>
    <w:rPr>
      <w:i/>
      <w:iCs/>
    </w:rPr>
  </w:style>
  <w:style w:type="character" w:styleId="SubtleEmphasis">
    <w:name w:val="Subtle Emphasis"/>
    <w:uiPriority w:val="19"/>
    <w:qFormat/>
    <w:rsid w:val="00870809"/>
    <w:rPr>
      <w:i/>
      <w:iCs/>
    </w:rPr>
  </w:style>
  <w:style w:type="character" w:styleId="IntenseEmphasis">
    <w:name w:val="Intense Emphasis"/>
    <w:uiPriority w:val="21"/>
    <w:qFormat/>
    <w:rsid w:val="008708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0809"/>
    <w:rPr>
      <w:smallCaps/>
    </w:rPr>
  </w:style>
  <w:style w:type="character" w:styleId="IntenseReference">
    <w:name w:val="Intense Reference"/>
    <w:uiPriority w:val="32"/>
    <w:qFormat/>
    <w:rsid w:val="0087080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7080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80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Hagen</dc:creator>
  <cp:lastModifiedBy>Alex Hagen</cp:lastModifiedBy>
  <cp:revision>2</cp:revision>
  <dcterms:created xsi:type="dcterms:W3CDTF">2011-10-26T16:30:00Z</dcterms:created>
  <dcterms:modified xsi:type="dcterms:W3CDTF">2011-10-26T17:19:00Z</dcterms:modified>
</cp:coreProperties>
</file>