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8A502" w14:textId="77777777" w:rsidR="00620FCC" w:rsidRPr="00620FCC" w:rsidRDefault="00620FCC" w:rsidP="00620FCC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这份指南专为在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NVIDIA DGX SPARK (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单卡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128GB GB10)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环境下构建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“AI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虚拟投委会（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AI-IC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）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量身定制。我们将通过极限显存管理、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2048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维视觉向量对齐以及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“7+1”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数据库模式，打造一个能穿透财务伪饰、直击合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规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红线的数字投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研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中枢。</w:t>
      </w:r>
    </w:p>
    <w:p w14:paraId="270F3577" w14:textId="77777777" w:rsidR="00620FCC" w:rsidRPr="00620FCC" w:rsidRDefault="00620FCC" w:rsidP="00620FCC">
      <w:pPr>
        <w:widowControl/>
        <w:spacing w:before="120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20FCC">
        <w:rPr>
          <w:rFonts w:ascii="宋体" w:eastAsia="宋体" w:hAnsi="宋体" w:cs="宋体"/>
          <w:b/>
          <w:bCs/>
          <w:kern w:val="36"/>
          <w:sz w:val="48"/>
          <w:szCs w:val="48"/>
        </w:rPr>
        <w:pict w14:anchorId="2D427201">
          <v:rect id="_x0000_i1025" style="width:0;height:1.5pt" o:hralign="center" o:hrstd="t" o:hr="t" fillcolor="#a0a0a0" stroked="f"/>
        </w:pict>
      </w:r>
    </w:p>
    <w:p w14:paraId="0D82D3E6" w14:textId="77777777" w:rsidR="00620FCC" w:rsidRPr="00620FCC" w:rsidRDefault="00620FCC" w:rsidP="00620FCC">
      <w:pPr>
        <w:widowControl/>
        <w:spacing w:before="120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20FCC">
        <w:rPr>
          <w:rFonts w:ascii="Segoe UI Emoji" w:eastAsia="宋体" w:hAnsi="Segoe UI Emoji" w:cs="Segoe UI Emoji"/>
          <w:b/>
          <w:bCs/>
          <w:color w:val="1F1F1F"/>
          <w:kern w:val="36"/>
          <w:sz w:val="48"/>
          <w:szCs w:val="48"/>
        </w:rPr>
        <w:t>📑</w:t>
      </w:r>
      <w:r w:rsidRPr="00620FCC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 xml:space="preserve"> 2026 AI </w:t>
      </w:r>
      <w:proofErr w:type="gramStart"/>
      <w:r w:rsidRPr="00620FCC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>虚拟投委会</w:t>
      </w:r>
      <w:proofErr w:type="gramEnd"/>
      <w:r w:rsidRPr="00620FCC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>（</w:t>
      </w:r>
      <w:r w:rsidRPr="00620FCC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>AI-IC</w:t>
      </w:r>
      <w:r w:rsidRPr="00620FCC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>）技术实战指南：</w:t>
      </w:r>
      <w:r w:rsidRPr="00620FCC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 xml:space="preserve">DGX SPARK </w:t>
      </w:r>
      <w:r w:rsidRPr="00620FCC">
        <w:rPr>
          <w:rFonts w:ascii="Arial" w:eastAsia="宋体" w:hAnsi="Arial" w:cs="Arial"/>
          <w:b/>
          <w:bCs/>
          <w:color w:val="1F1F1F"/>
          <w:kern w:val="36"/>
          <w:sz w:val="48"/>
          <w:szCs w:val="48"/>
        </w:rPr>
        <w:t>篇</w:t>
      </w:r>
    </w:p>
    <w:p w14:paraId="6F07E4D6" w14:textId="77777777" w:rsidR="00620FCC" w:rsidRPr="00620FCC" w:rsidRDefault="00620FCC" w:rsidP="00620FCC">
      <w:pPr>
        <w:widowControl/>
        <w:spacing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一、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技术底层架构：单卡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 128GB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蜂巢布局</w:t>
      </w:r>
    </w:p>
    <w:p w14:paraId="1CE2CE1F" w14:textId="77777777" w:rsidR="00620FCC" w:rsidRPr="00620FCC" w:rsidRDefault="00620FCC" w:rsidP="00620FCC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在单卡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128GB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显存的严苛约束下，架构设计的核心是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分层量化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与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动态前缀缓存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。</w:t>
      </w:r>
    </w:p>
    <w:p w14:paraId="440A2FC9" w14:textId="77777777" w:rsidR="00620FCC" w:rsidRPr="00620FCC" w:rsidRDefault="00620FCC" w:rsidP="00620FCC">
      <w:pPr>
        <w:widowControl/>
        <w:spacing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1.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显</w:t>
      </w:r>
      <w:proofErr w:type="gramStart"/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存资源</w:t>
      </w:r>
      <w:proofErr w:type="gramEnd"/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精确分配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 (VRAM Matrix)</w:t>
      </w:r>
    </w:p>
    <w:p w14:paraId="55D81885" w14:textId="77777777" w:rsidR="00620FCC" w:rsidRPr="00620FCC" w:rsidRDefault="00620FCC" w:rsidP="00620FCC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利用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NVFP4 (NVIDIA Blackwell 4-bit)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精度，我们将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170B+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总参数量的模型集群塞入单块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GB10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816"/>
        <w:gridCol w:w="967"/>
        <w:gridCol w:w="4666"/>
      </w:tblGrid>
      <w:tr w:rsidR="00620FCC" w:rsidRPr="00620FCC" w14:paraId="361EAADE" w14:textId="77777777" w:rsidTr="00620FC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3192BC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D73022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模型组件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05E492B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显存占用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29AEAC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核心启动参数</w:t>
            </w: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 xml:space="preserve"> (</w:t>
            </w:r>
            <w:proofErr w:type="spellStart"/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vLLM</w:t>
            </w:r>
            <w:proofErr w:type="spellEnd"/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)</w:t>
            </w:r>
          </w:p>
        </w:tc>
      </w:tr>
      <w:tr w:rsidR="00620FCC" w:rsidRPr="00620FCC" w14:paraId="5507BE1C" w14:textId="77777777" w:rsidTr="00620FC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8DCAD5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决策大脑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7AB3275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Nemotron-3-120B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DBB8D9F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~68GB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F34BB71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 xml:space="preserve">quantization=nvfp4, </w:t>
            </w: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max_model_len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 xml:space="preserve">=32768, </w:t>
            </w: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gpu_mem_util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=0.55</w:t>
            </w:r>
          </w:p>
        </w:tc>
      </w:tr>
      <w:tr w:rsidR="00620FCC" w:rsidRPr="00620FCC" w14:paraId="27EE030F" w14:textId="77777777" w:rsidTr="00620FC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150CEB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执行专家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9D578F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Qwen3-32B-Instruct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634C7AA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~19GB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DC9FDF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 xml:space="preserve">quantization=nvfp4, </w:t>
            </w: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max_model_len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 xml:space="preserve">=16384, </w:t>
            </w: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gpu_mem_util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=0.15</w:t>
            </w:r>
          </w:p>
        </w:tc>
      </w:tr>
      <w:tr w:rsidR="00620FCC" w:rsidRPr="00620FCC" w14:paraId="2761E1A7" w14:textId="77777777" w:rsidTr="00620FC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0F81024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视觉嵌入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7903008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Qwen3-VL-Embed-2B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8FA5F4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~4GB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DE7601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max_model_len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 xml:space="preserve">=8192, </w:t>
            </w: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gpu_mem_util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=0.05</w:t>
            </w:r>
          </w:p>
        </w:tc>
      </w:tr>
      <w:tr w:rsidR="00620FCC" w:rsidRPr="00620FCC" w14:paraId="5E234ABB" w14:textId="77777777" w:rsidTr="00620FC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11A7C9C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lastRenderedPageBreak/>
              <w:t>视觉重排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02B6EAD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Qwen3-VL-Rerank-2B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D419C05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~4GB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90B3600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max_model_len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 xml:space="preserve">=4096, </w:t>
            </w: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gpu_mem_util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=0.05</w:t>
            </w:r>
          </w:p>
        </w:tc>
      </w:tr>
      <w:tr w:rsidR="00620FCC" w:rsidRPr="00620FCC" w14:paraId="5ADC7572" w14:textId="77777777" w:rsidTr="00620FC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AF6D2A3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向量检索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9FB5D81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Milvus GPU Cache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3EF0BB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~8GB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8A63217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knowhere.gpu_cache_size</w:t>
            </w:r>
            <w:proofErr w:type="spellEnd"/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>=4096</w:t>
            </w:r>
          </w:p>
        </w:tc>
      </w:tr>
      <w:tr w:rsidR="00620FCC" w:rsidRPr="00620FCC" w14:paraId="163F7C4F" w14:textId="77777777" w:rsidTr="00620FC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6926F21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 xml:space="preserve">KV </w:t>
            </w: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缓冲区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ABE213A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System Pool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B0D788C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~25GB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D681D4" w14:textId="77777777" w:rsidR="00620FCC" w:rsidRPr="00620FCC" w:rsidRDefault="00620FCC" w:rsidP="00620FCC">
            <w:pPr>
              <w:widowControl/>
              <w:spacing w:before="240"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20FCC">
              <w:rPr>
                <w:rFonts w:ascii="Arial" w:eastAsia="宋体" w:hAnsi="Arial" w:cs="Arial"/>
                <w:b/>
                <w:bCs/>
                <w:color w:val="1F1F1F"/>
                <w:kern w:val="0"/>
                <w:sz w:val="22"/>
              </w:rPr>
              <w:t>必须开启</w:t>
            </w:r>
            <w:r w:rsidRPr="00620FCC">
              <w:rPr>
                <w:rFonts w:ascii="Arial" w:eastAsia="宋体" w:hAnsi="Arial" w:cs="Arial"/>
                <w:color w:val="1F1F1F"/>
                <w:kern w:val="0"/>
                <w:sz w:val="22"/>
              </w:rPr>
              <w:t xml:space="preserve"> --enable-prefix-caching</w:t>
            </w:r>
          </w:p>
        </w:tc>
      </w:tr>
    </w:tbl>
    <w:p w14:paraId="1C909175" w14:textId="57FDC05F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</w:p>
    <w:p w14:paraId="7128F62A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二、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数据库设计：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“7+1”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视觉向量模式</w:t>
      </w:r>
    </w:p>
    <w:p w14:paraId="4B78A018" w14:textId="77777777" w:rsidR="00620FCC" w:rsidRPr="00620FCC" w:rsidRDefault="00620FCC" w:rsidP="00620FCC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数据库设计遵循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事实共享，专业隔离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原则，所有文档均通过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2048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维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空间进行表征。</w:t>
      </w:r>
    </w:p>
    <w:p w14:paraId="6DA295DA" w14:textId="77777777" w:rsidR="00620FCC" w:rsidRPr="00620FCC" w:rsidRDefault="00620FCC" w:rsidP="00620FCC">
      <w:pPr>
        <w:widowControl/>
        <w:spacing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1.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存储逻辑</w:t>
      </w:r>
    </w:p>
    <w:p w14:paraId="115BC3EF" w14:textId="77777777" w:rsidR="00620FCC" w:rsidRPr="00620FCC" w:rsidRDefault="00620FCC" w:rsidP="00620FCC">
      <w:pPr>
        <w:widowControl/>
        <w:numPr>
          <w:ilvl w:val="0"/>
          <w:numId w:val="1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1x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共享</w:t>
      </w:r>
      <w:proofErr w:type="gram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项目沙盒</w:t>
      </w:r>
      <w:proofErr w:type="gramEnd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</w:t>
      </w:r>
      <w:proofErr w:type="spell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IC_Project_Sandbox</w:t>
      </w:r>
      <w:proofErr w:type="spellEnd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</w:t>
      </w:r>
    </w:p>
    <w:p w14:paraId="0878657E" w14:textId="77777777" w:rsidR="00620FCC" w:rsidRPr="00620FCC" w:rsidRDefault="00620FCC" w:rsidP="00620FCC">
      <w:pPr>
        <w:widowControl/>
        <w:numPr>
          <w:ilvl w:val="0"/>
          <w:numId w:val="2"/>
        </w:numPr>
        <w:ind w:left="87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作用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：存放当前讨论项目的底稿、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BP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、审计报告扫描件。</w:t>
      </w:r>
    </w:p>
    <w:p w14:paraId="0DDA590F" w14:textId="77777777" w:rsidR="00620FCC" w:rsidRPr="00620FCC" w:rsidRDefault="00620FCC" w:rsidP="00620FCC">
      <w:pPr>
        <w:widowControl/>
        <w:numPr>
          <w:ilvl w:val="0"/>
          <w:numId w:val="2"/>
        </w:numPr>
        <w:ind w:left="87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入库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：讨论启动时由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秘书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录入，打上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project_id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标签。</w:t>
      </w:r>
    </w:p>
    <w:p w14:paraId="0C975677" w14:textId="77777777" w:rsidR="00620FCC" w:rsidRPr="00620FCC" w:rsidRDefault="00620FCC" w:rsidP="00620FCC">
      <w:pPr>
        <w:widowControl/>
        <w:numPr>
          <w:ilvl w:val="0"/>
          <w:numId w:val="3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7x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专家私有知识库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(KB_[Role]_Master)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</w:t>
      </w:r>
    </w:p>
    <w:p w14:paraId="24DCC7AF" w14:textId="77777777" w:rsidR="00620FCC" w:rsidRPr="00620FCC" w:rsidRDefault="00620FCC" w:rsidP="00620FCC">
      <w:pPr>
        <w:widowControl/>
        <w:numPr>
          <w:ilvl w:val="0"/>
          <w:numId w:val="4"/>
        </w:numPr>
        <w:ind w:left="87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作用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：存放人工确认的法律条文、行业基准、历史案例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SOP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。</w:t>
      </w:r>
    </w:p>
    <w:p w14:paraId="44E53DBF" w14:textId="77777777" w:rsidR="00620FCC" w:rsidRPr="00620FCC" w:rsidRDefault="00620FCC" w:rsidP="00620FCC">
      <w:pPr>
        <w:widowControl/>
        <w:numPr>
          <w:ilvl w:val="0"/>
          <w:numId w:val="4"/>
        </w:numPr>
        <w:spacing w:after="120"/>
        <w:ind w:left="87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更新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：平时由人工维护并手动入库，确保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专家建议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的权威性。</w:t>
      </w:r>
    </w:p>
    <w:p w14:paraId="297E9291" w14:textId="77777777" w:rsidR="00620FCC" w:rsidRPr="00620FCC" w:rsidRDefault="00620FCC" w:rsidP="00620FCC">
      <w:pPr>
        <w:widowControl/>
        <w:spacing w:before="240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2.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视觉双塔检索逻辑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 (Visual-RAG Flow)</w:t>
      </w:r>
    </w:p>
    <w:p w14:paraId="77C997C5" w14:textId="77777777" w:rsidR="00620FCC" w:rsidRPr="00620FCC" w:rsidRDefault="00620FCC" w:rsidP="00620FCC">
      <w:pPr>
        <w:widowControl/>
        <w:numPr>
          <w:ilvl w:val="0"/>
          <w:numId w:val="5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嵌入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(Embedding)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：利用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Qwen3-VL-Embedding-2B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将页面布局、表格结构转化为向量。</w:t>
      </w:r>
    </w:p>
    <w:p w14:paraId="0BD04B45" w14:textId="77777777" w:rsidR="00620FCC" w:rsidRPr="00620FCC" w:rsidRDefault="00620FCC" w:rsidP="00620FCC">
      <w:pPr>
        <w:widowControl/>
        <w:numPr>
          <w:ilvl w:val="0"/>
          <w:numId w:val="5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初筛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(Recall)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Milvus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中利用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GPU_CAGRA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索引秒级召回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Top 50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候选片段。</w:t>
      </w:r>
    </w:p>
    <w:p w14:paraId="50E43C5B" w14:textId="77777777" w:rsidR="00620FCC" w:rsidRPr="00620FCC" w:rsidRDefault="00620FCC" w:rsidP="00620FCC">
      <w:pPr>
        <w:widowControl/>
        <w:numPr>
          <w:ilvl w:val="0"/>
          <w:numId w:val="5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proofErr w:type="gram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精排</w:t>
      </w:r>
      <w:proofErr w:type="gramEnd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(Reranking)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：利用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Qwen3-VL-Reranker-2B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对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50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张原始截图进行视觉匹配打分。</w:t>
      </w:r>
    </w:p>
    <w:p w14:paraId="5EEC41ED" w14:textId="77777777" w:rsidR="00620FCC" w:rsidRPr="00620FCC" w:rsidRDefault="00620FCC" w:rsidP="00620FCC">
      <w:pPr>
        <w:widowControl/>
        <w:numPr>
          <w:ilvl w:val="0"/>
          <w:numId w:val="6"/>
        </w:numPr>
        <w:spacing w:after="120"/>
        <w:ind w:left="88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i/>
          <w:iCs/>
          <w:color w:val="1F1F1F"/>
          <w:kern w:val="0"/>
          <w:sz w:val="22"/>
        </w:rPr>
        <w:t>价值：识别文字模糊但视觉特征显著（如带公章、带签名）的高价值证据。</w:t>
      </w:r>
    </w:p>
    <w:p w14:paraId="28AA1D41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宋体" w:eastAsia="宋体" w:hAnsi="宋体" w:cs="宋体"/>
          <w:b/>
          <w:bCs/>
          <w:kern w:val="0"/>
          <w:sz w:val="36"/>
          <w:szCs w:val="36"/>
        </w:rPr>
        <w:pict w14:anchorId="014B8844">
          <v:rect id="_x0000_i1027" style="width:0;height:1.5pt" o:hralign="center" o:hrstd="t" o:hr="t" fillcolor="#a0a0a0" stroked="f"/>
        </w:pict>
      </w:r>
    </w:p>
    <w:p w14:paraId="21311FA1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lastRenderedPageBreak/>
        <w:t>三、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角色设计：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7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人专家团队灵魂注入</w:t>
      </w:r>
    </w:p>
    <w:p w14:paraId="7497353B" w14:textId="77777777" w:rsidR="00620FCC" w:rsidRPr="00620FCC" w:rsidRDefault="00620FCC" w:rsidP="00620FCC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DGX SPARK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上，所有角色通过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OpenClaw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协议进行逻辑隔离与协作。</w:t>
      </w:r>
    </w:p>
    <w:p w14:paraId="67E21F27" w14:textId="77777777" w:rsidR="00620FCC" w:rsidRPr="00620FCC" w:rsidRDefault="00620FCC" w:rsidP="00620FCC">
      <w:pPr>
        <w:widowControl/>
        <w:spacing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1.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高层决策组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 (Nemotron-120B)</w:t>
      </w:r>
    </w:p>
    <w:p w14:paraId="68D20BC8" w14:textId="77777777" w:rsidR="00620FCC" w:rsidRPr="00620FCC" w:rsidRDefault="00620FCC" w:rsidP="00620FCC">
      <w:pPr>
        <w:widowControl/>
        <w:numPr>
          <w:ilvl w:val="0"/>
          <w:numId w:val="7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proofErr w:type="gram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投委会</w:t>
      </w:r>
      <w:proofErr w:type="gramEnd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主席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(Chairman)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：决策仲裁。开启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Think Mode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，负责调解财务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与风控的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冲突，通过历史案例挑战现状。</w:t>
      </w:r>
    </w:p>
    <w:p w14:paraId="5D1AF815" w14:textId="77777777" w:rsidR="00620FCC" w:rsidRPr="00620FCC" w:rsidRDefault="00620FCC" w:rsidP="00620FCC">
      <w:pPr>
        <w:widowControl/>
        <w:numPr>
          <w:ilvl w:val="0"/>
          <w:numId w:val="7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财务审计官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(Auditor)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：价值锚点。执行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Wilcox PB-ROE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建模，捕捉资产负债表中的细微失衡。</w:t>
      </w:r>
    </w:p>
    <w:p w14:paraId="6EAC2434" w14:textId="77777777" w:rsidR="00620FCC" w:rsidRPr="00620FCC" w:rsidRDefault="00620FCC" w:rsidP="00620FCC">
      <w:pPr>
        <w:widowControl/>
        <w:numPr>
          <w:ilvl w:val="0"/>
          <w:numId w:val="7"/>
        </w:numPr>
        <w:spacing w:after="120"/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行业专家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(Sector Expert)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：技术判官。分析专利密度，模拟全球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供应链断供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压力。</w:t>
      </w:r>
    </w:p>
    <w:p w14:paraId="5CF5D247" w14:textId="77777777" w:rsidR="00620FCC" w:rsidRPr="00620FCC" w:rsidRDefault="00620FCC" w:rsidP="00620FCC">
      <w:pPr>
        <w:widowControl/>
        <w:spacing w:before="240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2.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执行与合</w:t>
      </w:r>
      <w:proofErr w:type="gramStart"/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规</w:t>
      </w:r>
      <w:proofErr w:type="gramEnd"/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组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 (Qwen3-32B)</w:t>
      </w:r>
    </w:p>
    <w:p w14:paraId="5D90E381" w14:textId="77777777" w:rsidR="00620FCC" w:rsidRPr="00620FCC" w:rsidRDefault="00620FCC" w:rsidP="00620FCC">
      <w:pPr>
        <w:widowControl/>
        <w:numPr>
          <w:ilvl w:val="0"/>
          <w:numId w:val="8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法</w:t>
      </w:r>
      <w:proofErr w:type="gram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务</w:t>
      </w:r>
      <w:proofErr w:type="gramEnd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专家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(Scanner)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：合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规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扫描。识别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2026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新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规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风险，进行底稿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无损穿透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。</w:t>
      </w:r>
    </w:p>
    <w:p w14:paraId="1A74B36B" w14:textId="77777777" w:rsidR="00620FCC" w:rsidRPr="00620FCC" w:rsidRDefault="00620FCC" w:rsidP="00620FCC">
      <w:pPr>
        <w:widowControl/>
        <w:numPr>
          <w:ilvl w:val="0"/>
          <w:numId w:val="8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战略专家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(Strategist)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：政策对齐。计算项目与国家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“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十四五、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十五五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规划的契合得分。</w:t>
      </w:r>
    </w:p>
    <w:p w14:paraId="0A13C466" w14:textId="77777777" w:rsidR="00620FCC" w:rsidRPr="00620FCC" w:rsidRDefault="00620FCC" w:rsidP="00620FCC">
      <w:pPr>
        <w:widowControl/>
        <w:numPr>
          <w:ilvl w:val="0"/>
          <w:numId w:val="8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风险官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(Controller)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：红线熔断。全网负面舆情监控，执行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AML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穿透核查。</w:t>
      </w:r>
    </w:p>
    <w:p w14:paraId="33623D32" w14:textId="77777777" w:rsidR="00620FCC" w:rsidRPr="00620FCC" w:rsidRDefault="00620FCC" w:rsidP="00620FCC">
      <w:pPr>
        <w:widowControl/>
        <w:numPr>
          <w:ilvl w:val="0"/>
          <w:numId w:val="8"/>
        </w:numPr>
        <w:spacing w:after="120"/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委员会秘书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(Secretary)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：任务管家。负责视觉入库，生成审计日志与任务流调度。</w:t>
      </w:r>
    </w:p>
    <w:p w14:paraId="5AD26D39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宋体" w:eastAsia="宋体" w:hAnsi="宋体" w:cs="宋体"/>
          <w:b/>
          <w:bCs/>
          <w:kern w:val="0"/>
          <w:sz w:val="36"/>
          <w:szCs w:val="36"/>
        </w:rPr>
        <w:pict w14:anchorId="49B74DE7">
          <v:rect id="_x0000_i1028" style="width:0;height:1.5pt" o:hralign="center" o:hrstd="t" o:hr="t" fillcolor="#a0a0a0" stroked="f"/>
        </w:pict>
      </w:r>
    </w:p>
    <w:p w14:paraId="55B4F72D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四、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运作流程：从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“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材料入库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”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到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“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报告生成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”</w:t>
      </w:r>
    </w:p>
    <w:p w14:paraId="1A7B6087" w14:textId="77777777" w:rsidR="00620FCC" w:rsidRPr="00620FCC" w:rsidRDefault="00620FCC" w:rsidP="00620FCC">
      <w:pPr>
        <w:widowControl/>
        <w:numPr>
          <w:ilvl w:val="0"/>
          <w:numId w:val="9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感知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(Ingestion)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：秘书在飞书接收底稿，调用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GPU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上的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Embedding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模型完成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项目沙盒初始化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。</w:t>
      </w:r>
    </w:p>
    <w:p w14:paraId="0A32D318" w14:textId="77777777" w:rsidR="00620FCC" w:rsidRPr="00620FCC" w:rsidRDefault="00620FCC" w:rsidP="00620FCC">
      <w:pPr>
        <w:widowControl/>
        <w:numPr>
          <w:ilvl w:val="0"/>
          <w:numId w:val="9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并行审计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(Audit)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</w:t>
      </w:r>
    </w:p>
    <w:p w14:paraId="5AD8EE19" w14:textId="77777777" w:rsidR="00620FCC" w:rsidRPr="00620FCC" w:rsidRDefault="00620FCC" w:rsidP="00620FCC">
      <w:pPr>
        <w:widowControl/>
        <w:numPr>
          <w:ilvl w:val="0"/>
          <w:numId w:val="10"/>
        </w:numPr>
        <w:ind w:left="88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法</w:t>
      </w:r>
      <w:proofErr w:type="gram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务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查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Sandbox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事实对比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KB_Legal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标准。</w:t>
      </w:r>
    </w:p>
    <w:p w14:paraId="4F331FA1" w14:textId="77777777" w:rsidR="00620FCC" w:rsidRPr="00620FCC" w:rsidRDefault="00620FCC" w:rsidP="00620FCC">
      <w:pPr>
        <w:widowControl/>
        <w:numPr>
          <w:ilvl w:val="0"/>
          <w:numId w:val="10"/>
        </w:numPr>
        <w:ind w:left="88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财务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查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Sandbox 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财报对比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KB_Finance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基准。</w:t>
      </w:r>
    </w:p>
    <w:p w14:paraId="77514890" w14:textId="77777777" w:rsidR="00620FCC" w:rsidRPr="00620FCC" w:rsidRDefault="00620FCC" w:rsidP="00620FCC">
      <w:pPr>
        <w:widowControl/>
        <w:numPr>
          <w:ilvl w:val="0"/>
          <w:numId w:val="11"/>
        </w:numPr>
        <w:ind w:left="480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红蓝对抗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(Debate)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</w:t>
      </w:r>
    </w:p>
    <w:p w14:paraId="0459BDCB" w14:textId="77777777" w:rsidR="00620FCC" w:rsidRPr="00620FCC" w:rsidRDefault="00620FCC" w:rsidP="00620FCC">
      <w:pPr>
        <w:widowControl/>
        <w:numPr>
          <w:ilvl w:val="0"/>
          <w:numId w:val="12"/>
        </w:numPr>
        <w:ind w:left="88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主席点名：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“@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风险官，请挑战财务专家的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ROE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预测，寻找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3 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个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历史失败对标案例。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”</w:t>
      </w:r>
    </w:p>
    <w:p w14:paraId="01D2C36E" w14:textId="77777777" w:rsidR="00620FCC" w:rsidRPr="00620FCC" w:rsidRDefault="00620FCC" w:rsidP="00620FCC">
      <w:pPr>
        <w:widowControl/>
        <w:numPr>
          <w:ilvl w:val="0"/>
          <w:numId w:val="13"/>
        </w:numPr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生成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 (Synthesis)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</w:t>
      </w:r>
    </w:p>
    <w:p w14:paraId="0DA00CA9" w14:textId="77777777" w:rsidR="00620FCC" w:rsidRPr="00620FCC" w:rsidRDefault="00620FCC" w:rsidP="00620FCC">
      <w:pPr>
        <w:widowControl/>
        <w:numPr>
          <w:ilvl w:val="0"/>
          <w:numId w:val="14"/>
        </w:numPr>
        <w:spacing w:after="120"/>
        <w:ind w:left="88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主席汇总冲突点，输出最终建议；秘书整合所有由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Reranker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核验过的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视觉证据锚点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，生成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PDF 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投决建议书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。</w:t>
      </w:r>
    </w:p>
    <w:p w14:paraId="50125DA1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宋体" w:eastAsia="宋体" w:hAnsi="宋体" w:cs="宋体"/>
          <w:b/>
          <w:bCs/>
          <w:kern w:val="0"/>
          <w:sz w:val="36"/>
          <w:szCs w:val="36"/>
        </w:rPr>
        <w:pict w14:anchorId="18346F6A">
          <v:rect id="_x0000_i1029" style="width:0;height:1.5pt" o:hralign="center" o:hrstd="t" o:hr="t" fillcolor="#a0a0a0" stroked="f"/>
        </w:pict>
      </w:r>
    </w:p>
    <w:p w14:paraId="6B9EB6BD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五、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 DGX SPARK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实战操作指令</w:t>
      </w:r>
    </w:p>
    <w:p w14:paraId="42D554EA" w14:textId="77777777" w:rsidR="00620FCC" w:rsidRPr="00620FCC" w:rsidRDefault="00620FCC" w:rsidP="00620FCC">
      <w:pPr>
        <w:widowControl/>
        <w:spacing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1.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部署环境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 (Docker Compose)</w:t>
      </w:r>
    </w:p>
    <w:p w14:paraId="0D277059" w14:textId="77777777" w:rsidR="00620FCC" w:rsidRPr="00620FCC" w:rsidRDefault="00620FCC" w:rsidP="00620FCC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DGX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终端启动，利用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device_ids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: ['0']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锁定单卡。</w:t>
      </w:r>
    </w:p>
    <w:p w14:paraId="3D0DC9EB" w14:textId="77777777" w:rsidR="00620FCC" w:rsidRPr="00620FCC" w:rsidRDefault="00620FCC" w:rsidP="00620F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5081011" w14:textId="77777777" w:rsidR="00620FCC" w:rsidRPr="00620FCC" w:rsidRDefault="00620FCC" w:rsidP="00620FCC">
      <w:pPr>
        <w:widowControl/>
        <w:spacing w:before="120" w:after="150"/>
        <w:ind w:left="240" w:right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444746"/>
          <w:kern w:val="0"/>
          <w:sz w:val="22"/>
          <w:shd w:val="clear" w:color="auto" w:fill="F0F4F9"/>
        </w:rPr>
        <w:t>YAML</w:t>
      </w:r>
    </w:p>
    <w:p w14:paraId="315D31E5" w14:textId="77777777" w:rsidR="00620FCC" w:rsidRPr="00620FCC" w:rsidRDefault="00620FCC" w:rsidP="00620FCC">
      <w:pPr>
        <w:widowControl/>
        <w:spacing w:after="24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F4FF03C" w14:textId="77777777" w:rsidR="00620FCC" w:rsidRPr="00620FCC" w:rsidRDefault="00620FCC" w:rsidP="00620F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services: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br/>
        <w:t xml:space="preserve">  </w:t>
      </w:r>
      <w:proofErr w:type="spellStart"/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ic</w:t>
      </w:r>
      <w:proofErr w:type="spellEnd"/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-engine: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br/>
        <w:t xml:space="preserve">    </w:t>
      </w: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image: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 xml:space="preserve"> 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nvcr.io/</w:t>
      </w:r>
      <w:proofErr w:type="spellStart"/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nvidia</w:t>
      </w:r>
      <w:proofErr w:type="spellEnd"/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/pytorch:25.03-py3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br/>
        <w:t xml:space="preserve">    </w:t>
      </w: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deploy: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br/>
        <w:t xml:space="preserve">      </w:t>
      </w: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resources: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br/>
        <w:t xml:space="preserve">        </w:t>
      </w: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reservations: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br/>
        <w:t xml:space="preserve">          </w:t>
      </w: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devices: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 xml:space="preserve"> [{</w:t>
      </w: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driver: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 xml:space="preserve"> </w:t>
      </w:r>
      <w:proofErr w:type="spellStart"/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nvidia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 xml:space="preserve">, </w:t>
      </w:r>
      <w:proofErr w:type="spellStart"/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device_ids</w:t>
      </w:r>
      <w:proofErr w:type="spellEnd"/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 xml:space="preserve"> [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'0'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 xml:space="preserve">], </w:t>
      </w: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capabilities: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 xml:space="preserve"> [</w:t>
      </w:r>
      <w:proofErr w:type="spellStart"/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gpu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>]}]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br/>
        <w:t xml:space="preserve">    </w:t>
      </w:r>
      <w:r w:rsidRPr="00620FCC">
        <w:rPr>
          <w:rFonts w:ascii="Arial" w:eastAsia="宋体" w:hAnsi="Arial" w:cs="Arial"/>
          <w:color w:val="B55908"/>
          <w:kern w:val="0"/>
          <w:sz w:val="20"/>
          <w:szCs w:val="20"/>
          <w:shd w:val="clear" w:color="auto" w:fill="F0F4F9"/>
        </w:rPr>
        <w:t>command:</w:t>
      </w:r>
      <w:r w:rsidRPr="00620FCC">
        <w:rPr>
          <w:rFonts w:ascii="Arial" w:eastAsia="宋体" w:hAnsi="Arial" w:cs="Arial"/>
          <w:color w:val="1F1F1F"/>
          <w:kern w:val="0"/>
          <w:sz w:val="22"/>
          <w:shd w:val="clear" w:color="auto" w:fill="F0F4F9"/>
        </w:rPr>
        <w:t xml:space="preserve"> 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&gt;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br/>
        <w:t xml:space="preserve">      # 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启动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 xml:space="preserve"> 120B (8000), 32B (8001), Embed-2B (8002), Rerank-2B (8003)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br/>
        <w:t xml:space="preserve">      # </w:t>
      </w:r>
      <w:proofErr w:type="gramStart"/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显存占比</w:t>
      </w:r>
      <w:proofErr w:type="gramEnd"/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>依次为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t xml:space="preserve"> 0.55 / 0.15 / 0.05 / 0.05</w:t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br/>
      </w:r>
      <w:r w:rsidRPr="00620FCC">
        <w:rPr>
          <w:rFonts w:ascii="Arial" w:eastAsia="宋体" w:hAnsi="Arial" w:cs="Arial"/>
          <w:color w:val="188038"/>
          <w:kern w:val="0"/>
          <w:sz w:val="20"/>
          <w:szCs w:val="20"/>
          <w:shd w:val="clear" w:color="auto" w:fill="F0F4F9"/>
        </w:rPr>
        <w:br/>
      </w:r>
    </w:p>
    <w:p w14:paraId="18C02A08" w14:textId="77777777" w:rsidR="00620FCC" w:rsidRPr="00620FCC" w:rsidRDefault="00620FCC" w:rsidP="00620FCC">
      <w:pPr>
        <w:widowControl/>
        <w:spacing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2.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数据库调优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 (Milvus)</w:t>
      </w:r>
    </w:p>
    <w:p w14:paraId="1F192E87" w14:textId="77777777" w:rsidR="00620FCC" w:rsidRPr="00620FCC" w:rsidRDefault="00620FCC" w:rsidP="00620FCC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attu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或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Python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中开启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GPU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索引：</w:t>
      </w:r>
    </w:p>
    <w:p w14:paraId="241ABEAC" w14:textId="77777777" w:rsidR="00620FCC" w:rsidRPr="00620FCC" w:rsidRDefault="00620FCC" w:rsidP="00620FCC">
      <w:pPr>
        <w:widowControl/>
        <w:numPr>
          <w:ilvl w:val="0"/>
          <w:numId w:val="15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Index Type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: GPU_CAGRA</w:t>
      </w:r>
    </w:p>
    <w:p w14:paraId="311186DB" w14:textId="77777777" w:rsidR="00620FCC" w:rsidRPr="00620FCC" w:rsidRDefault="00620FCC" w:rsidP="00620FCC">
      <w:pPr>
        <w:widowControl/>
        <w:numPr>
          <w:ilvl w:val="0"/>
          <w:numId w:val="15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Metric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: L2</w:t>
      </w:r>
    </w:p>
    <w:p w14:paraId="086F4625" w14:textId="77777777" w:rsidR="00620FCC" w:rsidRPr="00620FCC" w:rsidRDefault="00620FCC" w:rsidP="00620FCC">
      <w:pPr>
        <w:widowControl/>
        <w:numPr>
          <w:ilvl w:val="0"/>
          <w:numId w:val="15"/>
        </w:numPr>
        <w:spacing w:after="120"/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 xml:space="preserve">M / </w:t>
      </w:r>
      <w:proofErr w:type="spell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efConstruction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>: 32 / 256 (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针对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2048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维向量的高精度配置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)</w:t>
      </w:r>
    </w:p>
    <w:p w14:paraId="2FE2B0F7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宋体" w:eastAsia="宋体" w:hAnsi="宋体" w:cs="宋体"/>
          <w:b/>
          <w:bCs/>
          <w:kern w:val="0"/>
          <w:sz w:val="36"/>
          <w:szCs w:val="36"/>
        </w:rPr>
        <w:pict w14:anchorId="2EA2E1F1">
          <v:rect id="_x0000_i1030" style="width:0;height:1.5pt" o:hralign="center" o:hrstd="t" o:hr="t" fillcolor="#a0a0a0" stroked="f"/>
        </w:pict>
      </w:r>
    </w:p>
    <w:p w14:paraId="26ABBE10" w14:textId="77777777" w:rsidR="00620FCC" w:rsidRPr="00620FCC" w:rsidRDefault="00620FCC" w:rsidP="00620FCC">
      <w:pPr>
        <w:widowControl/>
        <w:spacing w:before="120" w:after="12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六、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36"/>
          <w:szCs w:val="36"/>
        </w:rPr>
        <w:t>投资决策报告：真实性与可靠性标准</w:t>
      </w:r>
    </w:p>
    <w:p w14:paraId="25A7267C" w14:textId="77777777" w:rsidR="00620FCC" w:rsidRPr="00620FCC" w:rsidRDefault="00620FCC" w:rsidP="00620FCC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系统产出的报告不再是孤立的文字，而是具备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穿透力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的证据链：</w:t>
      </w:r>
    </w:p>
    <w:p w14:paraId="187C1F24" w14:textId="77777777" w:rsidR="00620FCC" w:rsidRPr="00620FCC" w:rsidRDefault="00620FCC" w:rsidP="00620FCC">
      <w:pPr>
        <w:widowControl/>
        <w:numPr>
          <w:ilvl w:val="0"/>
          <w:numId w:val="16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视觉存证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：每个风险点均附带底稿截图链接，通过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Reranker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确认图片与结论的一致性。</w:t>
      </w:r>
    </w:p>
    <w:p w14:paraId="6CC3757A" w14:textId="77777777" w:rsidR="00620FCC" w:rsidRPr="00620FCC" w:rsidRDefault="00620FCC" w:rsidP="00620FCC">
      <w:pPr>
        <w:widowControl/>
        <w:numPr>
          <w:ilvl w:val="0"/>
          <w:numId w:val="16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对抗过程留痕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：报告包含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分歧点描述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，记录了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风控官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>对财务假设的质疑过程，体现审慎义务。</w:t>
      </w:r>
    </w:p>
    <w:p w14:paraId="217EBB83" w14:textId="77777777" w:rsidR="00620FCC" w:rsidRPr="00620FCC" w:rsidRDefault="00620FCC" w:rsidP="00620FCC">
      <w:pPr>
        <w:widowControl/>
        <w:numPr>
          <w:ilvl w:val="0"/>
          <w:numId w:val="16"/>
        </w:numPr>
        <w:spacing w:after="120"/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专业标准对齐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：结论基于人工维护的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KB_Master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库，消除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AI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的幻觉风险。</w:t>
      </w:r>
    </w:p>
    <w:p w14:paraId="15EC638A" w14:textId="77777777" w:rsidR="00620FCC" w:rsidRPr="00620FCC" w:rsidRDefault="00620FCC" w:rsidP="00620FCC">
      <w:pPr>
        <w:widowControl/>
        <w:spacing w:before="120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宋体" w:eastAsia="宋体" w:hAnsi="宋体" w:cs="宋体"/>
          <w:b/>
          <w:bCs/>
          <w:kern w:val="0"/>
          <w:sz w:val="27"/>
          <w:szCs w:val="27"/>
        </w:rPr>
        <w:pict w14:anchorId="39C2A960">
          <v:rect id="_x0000_i1031" style="width:0;height:1.5pt" o:hralign="center" o:hrstd="t" o:hr="t" fillcolor="#a0a0a0" stroked="f"/>
        </w:pict>
      </w:r>
    </w:p>
    <w:p w14:paraId="28B35B88" w14:textId="77777777" w:rsidR="00620FCC" w:rsidRPr="00620FCC" w:rsidRDefault="00620FCC" w:rsidP="00620FCC">
      <w:pPr>
        <w:widowControl/>
        <w:spacing w:before="120" w:after="12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20FCC">
        <w:rPr>
          <w:rFonts w:ascii="Segoe UI Emoji" w:eastAsia="宋体" w:hAnsi="Segoe UI Emoji" w:cs="Segoe UI Emoji"/>
          <w:b/>
          <w:bCs/>
          <w:color w:val="1F1F1F"/>
          <w:kern w:val="0"/>
          <w:sz w:val="28"/>
          <w:szCs w:val="28"/>
        </w:rPr>
        <w:t>💡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8"/>
          <w:szCs w:val="28"/>
        </w:rPr>
        <w:t>专家落地建议</w:t>
      </w:r>
    </w:p>
    <w:p w14:paraId="03CB454E" w14:textId="77777777" w:rsidR="00620FCC" w:rsidRPr="00620FCC" w:rsidRDefault="00620FCC" w:rsidP="00620FCC">
      <w:pPr>
        <w:widowControl/>
        <w:spacing w:after="1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20FCC">
        <w:rPr>
          <w:rFonts w:ascii="Arial" w:eastAsia="宋体" w:hAnsi="Arial" w:cs="Arial"/>
          <w:color w:val="1F1F1F"/>
          <w:kern w:val="0"/>
          <w:sz w:val="22"/>
        </w:rPr>
        <w:t>在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DGX SPARK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上实战时，显存是第一生命线。</w:t>
      </w:r>
    </w:p>
    <w:p w14:paraId="282E6D19" w14:textId="77777777" w:rsidR="00620FCC" w:rsidRPr="00620FCC" w:rsidRDefault="00620FCC" w:rsidP="00620FCC">
      <w:pPr>
        <w:widowControl/>
        <w:numPr>
          <w:ilvl w:val="0"/>
          <w:numId w:val="17"/>
        </w:numPr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Prefix Caching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：务必开启。当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7 </w:t>
      </w:r>
      <w:proofErr w:type="gramStart"/>
      <w:r w:rsidRPr="00620FCC">
        <w:rPr>
          <w:rFonts w:ascii="Arial" w:eastAsia="宋体" w:hAnsi="Arial" w:cs="Arial"/>
          <w:color w:val="1F1F1F"/>
          <w:kern w:val="0"/>
          <w:sz w:val="22"/>
        </w:rPr>
        <w:t>个</w:t>
      </w:r>
      <w:proofErr w:type="gram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Agent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共享同一份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200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页底稿时，这能直接节省约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20GB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显存，这是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120B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大脑能否顺利生成万字报告的关键。</w:t>
      </w:r>
    </w:p>
    <w:p w14:paraId="181C0E8F" w14:textId="77777777" w:rsidR="00620FCC" w:rsidRPr="00620FCC" w:rsidRDefault="00620FCC" w:rsidP="00620FCC">
      <w:pPr>
        <w:widowControl/>
        <w:numPr>
          <w:ilvl w:val="0"/>
          <w:numId w:val="17"/>
        </w:numPr>
        <w:spacing w:after="120"/>
        <w:ind w:left="465"/>
        <w:jc w:val="left"/>
        <w:textAlignment w:val="baseline"/>
        <w:rPr>
          <w:rFonts w:ascii="Arial" w:eastAsia="宋体" w:hAnsi="Arial" w:cs="Arial"/>
          <w:color w:val="000000"/>
          <w:kern w:val="0"/>
          <w:sz w:val="22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视觉优先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：在入库时，若发现图片文字极度模糊，秘书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Agent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应通过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proofErr w:type="spellStart"/>
      <w:r w:rsidRPr="00620FCC">
        <w:rPr>
          <w:rFonts w:ascii="Arial" w:eastAsia="宋体" w:hAnsi="Arial" w:cs="Arial"/>
          <w:color w:val="1F1F1F"/>
          <w:kern w:val="0"/>
          <w:sz w:val="22"/>
        </w:rPr>
        <w:t>Reranker</w:t>
      </w:r>
      <w:proofErr w:type="spellEnd"/>
      <w:r w:rsidRPr="00620FCC">
        <w:rPr>
          <w:rFonts w:ascii="Arial" w:eastAsia="宋体" w:hAnsi="Arial" w:cs="Arial"/>
          <w:color w:val="1F1F1F"/>
          <w:kern w:val="0"/>
          <w:sz w:val="22"/>
        </w:rPr>
        <w:t xml:space="preserve"> 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标记该页为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“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需人工确认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”</w:t>
      </w:r>
      <w:r w:rsidRPr="00620FCC">
        <w:rPr>
          <w:rFonts w:ascii="Arial" w:eastAsia="宋体" w:hAnsi="Arial" w:cs="Arial"/>
          <w:color w:val="1F1F1F"/>
          <w:kern w:val="0"/>
          <w:sz w:val="22"/>
        </w:rPr>
        <w:t>，并推送到飞书。</w:t>
      </w:r>
    </w:p>
    <w:p w14:paraId="6A144F26" w14:textId="112BCA54" w:rsidR="004D009C" w:rsidRPr="00620FCC" w:rsidRDefault="00620FCC" w:rsidP="00620FCC">
      <w:pPr>
        <w:widowControl/>
        <w:spacing w:before="240" w:after="2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lastRenderedPageBreak/>
        <w:t>这套指南已为您点燃了</w:t>
      </w:r>
      <w:proofErr w:type="gramStart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数字化投委会</w:t>
      </w:r>
      <w:proofErr w:type="gramEnd"/>
      <w:r w:rsidRPr="00620FCC">
        <w:rPr>
          <w:rFonts w:ascii="Arial" w:eastAsia="宋体" w:hAnsi="Arial" w:cs="Arial"/>
          <w:b/>
          <w:bCs/>
          <w:color w:val="1F1F1F"/>
          <w:kern w:val="0"/>
          <w:sz w:val="22"/>
        </w:rPr>
        <w:t>的引擎。</w:t>
      </w:r>
    </w:p>
    <w:sectPr w:rsidR="004D009C" w:rsidRPr="00620F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192A"/>
    <w:multiLevelType w:val="multilevel"/>
    <w:tmpl w:val="25D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2ACF"/>
    <w:multiLevelType w:val="multilevel"/>
    <w:tmpl w:val="27C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31A23"/>
    <w:multiLevelType w:val="multilevel"/>
    <w:tmpl w:val="C75C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281D"/>
    <w:multiLevelType w:val="multilevel"/>
    <w:tmpl w:val="454492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52778"/>
    <w:multiLevelType w:val="multilevel"/>
    <w:tmpl w:val="AE5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40E88"/>
    <w:multiLevelType w:val="multilevel"/>
    <w:tmpl w:val="694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87F3D"/>
    <w:multiLevelType w:val="multilevel"/>
    <w:tmpl w:val="20B8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977B4"/>
    <w:multiLevelType w:val="multilevel"/>
    <w:tmpl w:val="0F88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E348E"/>
    <w:multiLevelType w:val="multilevel"/>
    <w:tmpl w:val="F8C67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A93B3F"/>
    <w:multiLevelType w:val="multilevel"/>
    <w:tmpl w:val="3CF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6708B"/>
    <w:multiLevelType w:val="multilevel"/>
    <w:tmpl w:val="C82A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321A6"/>
    <w:multiLevelType w:val="multilevel"/>
    <w:tmpl w:val="256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D34B7"/>
    <w:multiLevelType w:val="multilevel"/>
    <w:tmpl w:val="161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112F0B"/>
    <w:multiLevelType w:val="multilevel"/>
    <w:tmpl w:val="0FA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332A8"/>
    <w:multiLevelType w:val="multilevel"/>
    <w:tmpl w:val="19F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E2E4B"/>
    <w:multiLevelType w:val="multilevel"/>
    <w:tmpl w:val="38E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A56FA"/>
    <w:multiLevelType w:val="multilevel"/>
    <w:tmpl w:val="DCC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</w:num>
  <w:num w:numId="4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2"/>
  </w:num>
  <w:num w:numId="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"/>
  </w:num>
  <w:num w:numId="8">
    <w:abstractNumId w:val="10"/>
  </w:num>
  <w:num w:numId="9">
    <w:abstractNumId w:val="7"/>
  </w:num>
  <w:num w:numId="1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8"/>
    <w:lvlOverride w:ilvl="0">
      <w:lvl w:ilvl="0">
        <w:numFmt w:val="decimal"/>
        <w:lvlText w:val="%1."/>
        <w:lvlJc w:val="left"/>
      </w:lvl>
    </w:lvlOverride>
  </w:num>
  <w:num w:numId="1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4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CC"/>
    <w:rsid w:val="004D009C"/>
    <w:rsid w:val="0062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FBF1"/>
  <w15:chartTrackingRefBased/>
  <w15:docId w15:val="{49A61FEB-D0AB-457D-8744-2773BFE2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4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Yadong Mao</dc:creator>
  <cp:keywords/>
  <dc:description/>
  <cp:lastModifiedBy>Yadong Mao</cp:lastModifiedBy>
  <cp:revision>1</cp:revision>
  <dcterms:created xsi:type="dcterms:W3CDTF">2026-03-27T07:36:00Z</dcterms:created>
  <dcterms:modified xsi:type="dcterms:W3CDTF">2026-03-27T07:36:00Z</dcterms:modified>
</cp:coreProperties>
</file>