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E91E63"/>
          <w:sz w:val="24"/>
          <w:szCs w:val="24"/>
        </w:rPr>
        <w:t xml:space="preserve">PRODUCT ROADMAP</w:t>
      </w:r>
    </w:p>
    <w:p>
      <w:pPr>
        <w:spacing w:after="120"/>
        <w:jc w:val="center"/>
      </w:pPr>
      <w:r>
        <w:rPr>
          <w:rFonts w:ascii="Arial" w:cs="Arial" w:eastAsia="Arial" w:hAnsi="Arial"/>
          <w:b/>
          <w:bCs/>
          <w:color w:val="1F2937"/>
          <w:sz w:val="56"/>
          <w:szCs w:val="56"/>
        </w:rPr>
        <w:t xml:space="preserve">A Period &amp; Cycle Companion</w:t>
      </w:r>
    </w:p>
    <w:p>
      <w:pPr>
        <w:spacing w:after="480"/>
        <w:jc w:val="center"/>
      </w:pPr>
      <w:r>
        <w:rPr>
          <w:rFonts w:ascii="Arial" w:cs="Arial" w:eastAsia="Arial" w:hAnsi="Arial"/>
          <w:i/>
          <w:iCs/>
          <w:color w:val="6B7280"/>
          <w:sz w:val="32"/>
          <w:szCs w:val="32"/>
        </w:rPr>
        <w:t xml:space="preserve">That actually helps</w:t>
      </w:r>
    </w:p>
    <w:p>
      <w:pPr>
        <w:spacing w:after="120"/>
        <w:jc w:val="center"/>
      </w:pPr>
      <w:r>
        <w:rPr>
          <w:rFonts w:ascii="Arial" w:cs="Arial" w:eastAsia="Arial" w:hAnsi="Arial"/>
          <w:color w:val="1F2937"/>
          <w:sz w:val="22"/>
          <w:szCs w:val="22"/>
        </w:rPr>
        <w:t xml:space="preserve">Built on what Flo does well. Designed around what it misses.</w:t>
      </w:r>
    </w:p>
    <w:p>
      <w:pPr>
        <w:spacing w:after="1200"/>
        <w:jc w:val="center"/>
      </w:pPr>
      <w:r>
        <w:rPr>
          <w:rFonts w:ascii="Arial" w:cs="Arial" w:eastAsia="Arial" w:hAnsi="Arial"/>
          <w:i/>
          <w:iCs/>
          <w:color w:val="6B7280"/>
          <w:sz w:val="20"/>
          <w:szCs w:val="20"/>
        </w:rPr>
        <w:t xml:space="preserve">Five phases. Forty numbered features. One coherent product.</w:t>
      </w:r>
    </w:p>
    <w:p>
      <w:r>
        <w:br w:type="page"/>
      </w:r>
    </w:p>
    <w:p>
      <w:pPr>
        <w:spacing w:after="240"/>
      </w:pPr>
      <w:r>
        <w:rPr>
          <w:rFonts w:ascii="Arial" w:cs="Arial" w:eastAsia="Arial" w:hAnsi="Arial"/>
          <w:b/>
          <w:bCs/>
          <w:color w:val="1F2937"/>
          <w:sz w:val="36"/>
          <w:szCs w:val="36"/>
        </w:rPr>
        <w:t xml:space="preserve">Why this app, and why now</w:t>
      </w:r>
    </w:p>
    <w:p>
      <w:pPr>
        <w:pBdr>
          <w:bottom w:val="single" w:color="E91E63" w:sz="6" w:space="1"/>
        </w:pBdr>
        <w:spacing w:after="240" w:before="120"/>
      </w:pPr>
    </w:p>
    <w:p>
      <w:pPr>
        <w:spacing w:after="200" w:before="0"/>
      </w:pPr>
      <w:r>
        <w:rPr>
          <w:rFonts w:ascii="Arial" w:cs="Arial" w:eastAsia="Arial" w:hAnsi="Arial"/>
          <w:sz w:val="22"/>
          <w:szCs w:val="22"/>
        </w:rPr>
        <w:t xml:space="preserve">Period tracking apps are everywhere, but most of them solve the same shallow problem: they predict when your next period might arrive and ask you to log symptoms in exchange. The categories look thoughtful (menstrual flow, sex and sex drive, mood, energy, sleep) but the loop ends there. The data goes in and almost nothing useful comes out.</w:t>
      </w:r>
    </w:p>
    <w:p>
      <w:pPr>
        <w:spacing w:after="200" w:before="0"/>
      </w:pPr>
      <w:r>
        <w:rPr>
          <w:rFonts w:ascii="Arial" w:cs="Arial" w:eastAsia="Arial" w:hAnsi="Arial"/>
          <w:sz w:val="22"/>
          <w:szCs w:val="22"/>
        </w:rPr>
        <w:t xml:space="preserve">Flo gets some things genuinely right. The calendar view is clean and immediate. Predicted periods, fertile windows, and ovulation are clearly marked. Integration with the phone's native Health app means data flows in both directions rather than living in a silo. The taxonomy of trackable categories is broad and not embarrassed about itself.</w:t>
      </w:r>
    </w:p>
    <w:p>
      <w:pPr>
        <w:spacing w:after="120" w:before="0"/>
      </w:pPr>
      <w:r>
        <w:rPr>
          <w:rFonts w:ascii="Arial" w:cs="Arial" w:eastAsia="Arial" w:hAnsi="Arial"/>
          <w:b/>
          <w:bCs/>
          <w:sz w:val="22"/>
          <w:szCs w:val="22"/>
        </w:rPr>
        <w:t xml:space="preserve">Where Flo and most competitors fall short:</w:t>
      </w:r>
    </w:p>
    <w:p>
      <w:pPr>
        <w:pStyle w:val="ListParagraph"/>
        <w:numPr>
          <w:ilvl w:val="0"/>
          <w:numId w:val="2"/>
        </w:numPr>
        <w:spacing w:after="80"/>
      </w:pPr>
      <w:r>
        <w:rPr>
          <w:rFonts w:ascii="Arial" w:cs="Arial" w:eastAsia="Arial" w:hAnsi="Arial"/>
          <w:sz w:val="22"/>
          <w:szCs w:val="22"/>
        </w:rPr>
        <w:t xml:space="preserve">Insights feel generic — 'you may feel tired during your luteal phase' is not insight, it is wallpaper.</w:t>
      </w:r>
    </w:p>
    <w:p>
      <w:pPr>
        <w:pStyle w:val="ListParagraph"/>
        <w:numPr>
          <w:ilvl w:val="0"/>
          <w:numId w:val="2"/>
        </w:numPr>
        <w:spacing w:after="80"/>
      </w:pPr>
      <w:r>
        <w:rPr>
          <w:rFonts w:ascii="Arial" w:cs="Arial" w:eastAsia="Arial" w:hAnsi="Arial"/>
          <w:sz w:val="22"/>
          <w:szCs w:val="22"/>
        </w:rPr>
        <w:t xml:space="preserve">Predictions don't get smarter with each cycle in a way the user can see or trust.</w:t>
      </w:r>
    </w:p>
    <w:p>
      <w:pPr>
        <w:pStyle w:val="ListParagraph"/>
        <w:numPr>
          <w:ilvl w:val="0"/>
          <w:numId w:val="2"/>
        </w:numPr>
        <w:spacing w:after="80"/>
      </w:pPr>
      <w:r>
        <w:rPr>
          <w:rFonts w:ascii="Arial" w:cs="Arial" w:eastAsia="Arial" w:hAnsi="Arial"/>
          <w:sz w:val="22"/>
          <w:szCs w:val="22"/>
        </w:rPr>
        <w:t xml:space="preserve">Symptoms outside the menstrual model (migraines, IBS flares, joint pain, mental health swings) are tracked but not connected back to the cycle in any actionable way.</w:t>
      </w:r>
    </w:p>
    <w:p>
      <w:pPr>
        <w:pStyle w:val="ListParagraph"/>
        <w:numPr>
          <w:ilvl w:val="0"/>
          <w:numId w:val="2"/>
        </w:numPr>
        <w:spacing w:after="80"/>
      </w:pPr>
      <w:r>
        <w:rPr>
          <w:rFonts w:ascii="Arial" w:cs="Arial" w:eastAsia="Arial" w:hAnsi="Arial"/>
          <w:sz w:val="22"/>
          <w:szCs w:val="22"/>
        </w:rPr>
        <w:t xml:space="preserve">Perimenopause and irregular cycles are an afterthought, despite affecting a huge slice of users for years of their life.</w:t>
      </w:r>
    </w:p>
    <w:p>
      <w:pPr>
        <w:pStyle w:val="ListParagraph"/>
        <w:numPr>
          <w:ilvl w:val="0"/>
          <w:numId w:val="2"/>
        </w:numPr>
        <w:spacing w:after="80"/>
      </w:pPr>
      <w:r>
        <w:rPr>
          <w:rFonts w:ascii="Arial" w:cs="Arial" w:eastAsia="Arial" w:hAnsi="Arial"/>
          <w:sz w:val="22"/>
          <w:szCs w:val="22"/>
        </w:rPr>
        <w:t xml:space="preserve">Privacy is anxious — users in many regions are right to worry about who can subpoena their cycle data.</w:t>
      </w:r>
    </w:p>
    <w:p>
      <w:pPr>
        <w:pStyle w:val="ListParagraph"/>
        <w:numPr>
          <w:ilvl w:val="0"/>
          <w:numId w:val="2"/>
        </w:numPr>
        <w:spacing w:after="80"/>
      </w:pPr>
      <w:r>
        <w:rPr>
          <w:rFonts w:ascii="Arial" w:cs="Arial" w:eastAsia="Arial" w:hAnsi="Arial"/>
          <w:sz w:val="22"/>
          <w:szCs w:val="22"/>
        </w:rPr>
        <w:t xml:space="preserve">The experience is monetized through aggressive paywalls, ads, and content that reads more like SEO than care.</w:t>
      </w:r>
    </w:p>
    <w:p>
      <w:pPr>
        <w:spacing w:after="200" w:before="200"/>
      </w:pPr>
      <w:r>
        <w:rPr>
          <w:rFonts w:ascii="Arial" w:cs="Arial" w:eastAsia="Arial" w:hAnsi="Arial"/>
          <w:sz w:val="22"/>
          <w:szCs w:val="22"/>
        </w:rPr>
        <w:t xml:space="preserve">This roadmap is organized into five phases, with forty numbered features. Each feature names a real problem and describes how we would build the answer. The phases build on each other: foundations first, then intelligence, then community and ecosystem, then the hard medical edges, then the long game.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1E63" w:val="clear"/>
            <w:tcMar>
              <w:top w:type="dxa" w:w="360"/>
              <w:left w:type="dxa" w:w="320"/>
              <w:bottom w:type="dxa" w:w="360"/>
              <w:right w:type="dxa" w:w="320"/>
            </w:tcMar>
          </w:tcPr>
          <w:p>
            <w:pPr>
              <w:spacing w:after="80"/>
            </w:pPr>
            <w:r>
              <w:rPr>
                <w:rFonts w:ascii="Arial" w:cs="Arial" w:eastAsia="Arial" w:hAnsi="Arial"/>
                <w:b/>
                <w:bCs/>
                <w:color w:val="FFFFFF"/>
                <w:sz w:val="22"/>
                <w:szCs w:val="22"/>
              </w:rPr>
              <w:t xml:space="preserve">PHASE 1</w:t>
            </w:r>
          </w:p>
          <w:p>
            <w:pPr>
              <w:spacing w:after="80"/>
            </w:pPr>
            <w:r>
              <w:rPr>
                <w:rFonts w:ascii="Arial" w:cs="Arial" w:eastAsia="Arial" w:hAnsi="Arial"/>
                <w:b/>
                <w:bCs/>
                <w:color w:val="FFFFFF"/>
                <w:sz w:val="40"/>
                <w:szCs w:val="40"/>
              </w:rPr>
              <w:t xml:space="preserve">Foundations</w:t>
            </w:r>
          </w:p>
          <w:p>
            <w:pPr>
              <w:spacing w:after="40"/>
            </w:pPr>
            <w:r>
              <w:rPr>
                <w:rFonts w:ascii="Arial" w:cs="Arial" w:eastAsia="Arial" w:hAnsi="Arial"/>
                <w:i/>
                <w:iCs/>
                <w:color w:val="FCE4EC"/>
                <w:sz w:val="22"/>
                <w:szCs w:val="22"/>
              </w:rPr>
              <w:t xml:space="preserve">Get the basics right before anything else.</w:t>
            </w:r>
          </w:p>
          <w:p>
            <w:pPr>
              <w:spacing w:after="0"/>
            </w:pPr>
            <w:r>
              <w:rPr>
                <w:rFonts w:ascii="Arial" w:cs="Arial" w:eastAsia="Arial" w:hAnsi="Arial"/>
                <w:b/>
                <w:bCs/>
                <w:color w:val="FFFFFF"/>
                <w:sz w:val="20"/>
                <w:szCs w:val="20"/>
              </w:rPr>
              <w:t xml:space="preserve">Estimated timeframe: Months 0–4 (MVP)</w:t>
            </w:r>
          </w:p>
        </w:tc>
      </w:tr>
    </w:tbl>
    <w:p>
      <w:pPr>
        <w:spacing w:after="320"/>
      </w:pPr>
    </w:p>
    <w:p>
      <w:pPr>
        <w:spacing w:after="240" w:before="0"/>
      </w:pPr>
      <w:r>
        <w:rPr>
          <w:rFonts w:ascii="Arial" w:cs="Arial" w:eastAsia="Arial" w:hAnsi="Arial"/>
          <w:sz w:val="22"/>
          <w:szCs w:val="22"/>
        </w:rPr>
        <w:t xml:space="preserve">Phase 1 is the table-stakes layer. None of it is a differentiator on its own, but if any of these are wrong or sloppy, the rest of the roadmap collapses. The goal here is to match Flo's strongest features and quietly out-execute on the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  ·  </w:t>
            </w:r>
            <w:r>
              <w:rPr>
                <w:rFonts w:ascii="Arial" w:cs="Arial" w:eastAsia="Arial" w:hAnsi="Arial"/>
                <w:b/>
                <w:bCs/>
                <w:color w:val="1F2937"/>
                <w:sz w:val="24"/>
                <w:szCs w:val="24"/>
              </w:rPr>
              <w:t xml:space="preserve">Clean cycle calendar with month + year views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Most apps either bury the calendar behind taps or clutter it with promotional content. The screenshots show why Flo's calendar works: confirmed period days are filled, predicted days are dotted outlines, today is bolded, and the year view shows pattern at a glance.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Build a calendar-first home screen. Month view as the default, year view one tap away, with consistent visual language — filled dot = confirmed, dotted ring = predicted, small accent = ovulation window. No promotional banners on the calendar surface, ever.</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Three visual states per day: confirmed period, predicted period, fertile/ovulation window.</w:t>
      </w:r>
    </w:p>
    <w:p>
      <w:pPr>
        <w:pStyle w:val="ListParagraph"/>
        <w:numPr>
          <w:ilvl w:val="0"/>
          <w:numId w:val="2"/>
        </w:numPr>
        <w:spacing w:after="80"/>
      </w:pPr>
      <w:r>
        <w:rPr>
          <w:rFonts w:ascii="Arial" w:cs="Arial" w:eastAsia="Arial" w:hAnsi="Arial"/>
          <w:sz w:val="22"/>
          <w:szCs w:val="22"/>
        </w:rPr>
        <w:t xml:space="preserve">Swipe between months; pinch to zoom into year view.</w:t>
      </w:r>
    </w:p>
    <w:p>
      <w:pPr>
        <w:pStyle w:val="ListParagraph"/>
        <w:numPr>
          <w:ilvl w:val="0"/>
          <w:numId w:val="2"/>
        </w:numPr>
        <w:spacing w:after="80"/>
      </w:pPr>
      <w:r>
        <w:rPr>
          <w:rFonts w:ascii="Arial" w:cs="Arial" w:eastAsia="Arial" w:hAnsi="Arial"/>
          <w:sz w:val="22"/>
          <w:szCs w:val="22"/>
        </w:rPr>
        <w:t xml:space="preserve">Tap any day to log or view — no nested menus.</w:t>
      </w:r>
    </w:p>
    <w:p>
      <w:pPr>
        <w:pStyle w:val="ListParagraph"/>
        <w:numPr>
          <w:ilvl w:val="0"/>
          <w:numId w:val="2"/>
        </w:numPr>
        <w:spacing w:after="80"/>
      </w:pPr>
      <w:r>
        <w:rPr>
          <w:rFonts w:ascii="Arial" w:cs="Arial" w:eastAsia="Arial" w:hAnsi="Arial"/>
          <w:sz w:val="22"/>
          <w:szCs w:val="22"/>
        </w:rPr>
        <w:t xml:space="preserve">Today is always visually anchored with a clear marker.</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  ·  </w:t>
            </w:r>
            <w:r>
              <w:rPr>
                <w:rFonts w:ascii="Arial" w:cs="Arial" w:eastAsia="Arial" w:hAnsi="Arial"/>
                <w:b/>
                <w:bCs/>
                <w:color w:val="1F2937"/>
                <w:sz w:val="24"/>
                <w:szCs w:val="24"/>
              </w:rPr>
              <w:t xml:space="preserve">Daily logging that respects the user's time</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The category sheet in Flo is comprehensive but the logging flow can feel like a checklist. The bigger sin is asking the same questions every day regardless of relevance — asking about menstrual flow on cycle day 22 is noise.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Smart daily logging that shows only categories likely to be relevant for that cycle day, with the user's most-used tags surfaced first. A 'show all' toggle keeps power users happy. Persist common combinations as one-tap shortcuts.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Cycle-day-aware category ordering (flow categories suppressed outside the period window).</w:t>
      </w:r>
    </w:p>
    <w:p>
      <w:pPr>
        <w:pStyle w:val="ListParagraph"/>
        <w:numPr>
          <w:ilvl w:val="0"/>
          <w:numId w:val="2"/>
        </w:numPr>
        <w:spacing w:after="80"/>
      </w:pPr>
      <w:r>
        <w:rPr>
          <w:rFonts w:ascii="Arial" w:cs="Arial" w:eastAsia="Arial" w:hAnsi="Arial"/>
          <w:sz w:val="22"/>
          <w:szCs w:val="22"/>
        </w:rPr>
        <w:t xml:space="preserve">One-tap shortcuts for frequently logged symptom combinations.</w:t>
      </w:r>
    </w:p>
    <w:p>
      <w:pPr>
        <w:pStyle w:val="ListParagraph"/>
        <w:numPr>
          <w:ilvl w:val="0"/>
          <w:numId w:val="2"/>
        </w:numPr>
        <w:spacing w:after="80"/>
      </w:pPr>
      <w:r>
        <w:rPr>
          <w:rFonts w:ascii="Arial" w:cs="Arial" w:eastAsia="Arial" w:hAnsi="Arial"/>
          <w:sz w:val="22"/>
          <w:szCs w:val="22"/>
        </w:rPr>
        <w:t xml:space="preserve">Quick log from the home screen — no need to open a date picker.</w:t>
      </w:r>
    </w:p>
    <w:p>
      <w:pPr>
        <w:pStyle w:val="ListParagraph"/>
        <w:numPr>
          <w:ilvl w:val="0"/>
          <w:numId w:val="2"/>
        </w:numPr>
        <w:spacing w:after="80"/>
      </w:pPr>
      <w:r>
        <w:rPr>
          <w:rFonts w:ascii="Arial" w:cs="Arial" w:eastAsia="Arial" w:hAnsi="Arial"/>
          <w:sz w:val="22"/>
          <w:szCs w:val="22"/>
        </w:rPr>
        <w:t xml:space="preserve">Optional bedtime reminder, never a guilt-trip notification.</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  ·  </w:t>
            </w:r>
            <w:r>
              <w:rPr>
                <w:rFonts w:ascii="Arial" w:cs="Arial" w:eastAsia="Arial" w:hAnsi="Arial"/>
                <w:b/>
                <w:bCs/>
                <w:color w:val="1F2937"/>
                <w:sz w:val="24"/>
                <w:szCs w:val="24"/>
              </w:rPr>
              <w:t xml:space="preserve">Native Health app integration, two-way and transparent</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Flo's Apple Health and Health Connect integration is one of its best features, but most users don't realize what flows where. Data can sync in but the user has no clear view of what is being read, written, or held only in-app.</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Build the integration to be readable. A dedicated screen lists every data type, which direction it syncs, when it last synced, and a toggle to pause any individual stream. Period, ovulation, sexual activity, basal body temperature, sleep, and HRV all sync bidirectionally where the platform allows.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Per-data-type sync toggles with last-sync timestamps.</w:t>
      </w:r>
    </w:p>
    <w:p>
      <w:pPr>
        <w:pStyle w:val="ListParagraph"/>
        <w:numPr>
          <w:ilvl w:val="0"/>
          <w:numId w:val="2"/>
        </w:numPr>
        <w:spacing w:after="80"/>
      </w:pPr>
      <w:r>
        <w:rPr>
          <w:rFonts w:ascii="Arial" w:cs="Arial" w:eastAsia="Arial" w:hAnsi="Arial"/>
          <w:sz w:val="22"/>
          <w:szCs w:val="22"/>
        </w:rPr>
        <w:t xml:space="preserve">Read from Health: sleep, HRV, resting heart rate, weight, workouts.</w:t>
      </w:r>
    </w:p>
    <w:p>
      <w:pPr>
        <w:pStyle w:val="ListParagraph"/>
        <w:numPr>
          <w:ilvl w:val="0"/>
          <w:numId w:val="2"/>
        </w:numPr>
        <w:spacing w:after="80"/>
      </w:pPr>
      <w:r>
        <w:rPr>
          <w:rFonts w:ascii="Arial" w:cs="Arial" w:eastAsia="Arial" w:hAnsi="Arial"/>
          <w:sz w:val="22"/>
          <w:szCs w:val="22"/>
        </w:rPr>
        <w:t xml:space="preserve">Write to Health: cycle events, period flow, ovulation, sexual activity (encrypted where supported).</w:t>
      </w:r>
    </w:p>
    <w:p>
      <w:pPr>
        <w:pStyle w:val="ListParagraph"/>
        <w:numPr>
          <w:ilvl w:val="0"/>
          <w:numId w:val="2"/>
        </w:numPr>
        <w:spacing w:after="80"/>
      </w:pPr>
      <w:r>
        <w:rPr>
          <w:rFonts w:ascii="Arial" w:cs="Arial" w:eastAsia="Arial" w:hAnsi="Arial"/>
          <w:sz w:val="22"/>
          <w:szCs w:val="22"/>
        </w:rPr>
        <w:t xml:space="preserve">Visible audit log of the last 30 days of sync activity.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4  ·  </w:t>
            </w:r>
            <w:r>
              <w:rPr>
                <w:rFonts w:ascii="Arial" w:cs="Arial" w:eastAsia="Arial" w:hAnsi="Arial"/>
                <w:b/>
                <w:bCs/>
                <w:color w:val="1F2937"/>
                <w:sz w:val="24"/>
                <w:szCs w:val="24"/>
              </w:rPr>
              <w:t xml:space="preserve">Local-first, end-to-end encrypted data model</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Cycle data is among the most sensitive personal data a user generates. Post-Roe legal exposure in the US made this concrete, and similar concerns exist globally. Most apps treat encryption as a footnote on a marketing page.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Default to local-first storage with optional encrypted cloud sync. The user holds the key. Anthropic-style transparency: a plain-language page explains exactly what is stored, where, who can access it under what legal process, and how to wipe everything in one tap.</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On-device storage by default; cloud sync is opt-in.</w:t>
      </w:r>
    </w:p>
    <w:p>
      <w:pPr>
        <w:pStyle w:val="ListParagraph"/>
        <w:numPr>
          <w:ilvl w:val="0"/>
          <w:numId w:val="2"/>
        </w:numPr>
        <w:spacing w:after="80"/>
      </w:pPr>
      <w:r>
        <w:rPr>
          <w:rFonts w:ascii="Arial" w:cs="Arial" w:eastAsia="Arial" w:hAnsi="Arial"/>
          <w:sz w:val="22"/>
          <w:szCs w:val="22"/>
        </w:rPr>
        <w:t xml:space="preserve">End-to-end encryption with user-held recovery key (with clear warnings about loss).</w:t>
      </w:r>
    </w:p>
    <w:p>
      <w:pPr>
        <w:pStyle w:val="ListParagraph"/>
        <w:numPr>
          <w:ilvl w:val="0"/>
          <w:numId w:val="2"/>
        </w:numPr>
        <w:spacing w:after="80"/>
      </w:pPr>
      <w:r>
        <w:rPr>
          <w:rFonts w:ascii="Arial" w:cs="Arial" w:eastAsia="Arial" w:hAnsi="Arial"/>
          <w:sz w:val="22"/>
          <w:szCs w:val="22"/>
        </w:rPr>
        <w:t xml:space="preserve">One-tap 'panic wipe' that clears local and cloud copies, with a 7-day soft-delete grace period unless the user requests immediate deletion.</w:t>
      </w:r>
    </w:p>
    <w:p>
      <w:pPr>
        <w:pStyle w:val="ListParagraph"/>
        <w:numPr>
          <w:ilvl w:val="0"/>
          <w:numId w:val="2"/>
        </w:numPr>
        <w:spacing w:after="80"/>
      </w:pPr>
      <w:r>
        <w:rPr>
          <w:rFonts w:ascii="Arial" w:cs="Arial" w:eastAsia="Arial" w:hAnsi="Arial"/>
          <w:sz w:val="22"/>
          <w:szCs w:val="22"/>
        </w:rPr>
        <w:t xml:space="preserve">Annual transparency report on government data requests.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5  ·  </w:t>
            </w:r>
            <w:r>
              <w:rPr>
                <w:rFonts w:ascii="Arial" w:cs="Arial" w:eastAsia="Arial" w:hAnsi="Arial"/>
                <w:b/>
                <w:bCs/>
                <w:color w:val="1F2937"/>
                <w:sz w:val="24"/>
                <w:szCs w:val="24"/>
              </w:rPr>
              <w:t xml:space="preserve">Period prediction that explains itself</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Every app predicts the next period. Few show their work. When a prediction is wrong, the user has no idea whether the model learned anything or what it's basing the next guess on.</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Show confidence ranges, not just a single date. 'Next period: May 18–21, most likely May 19' with a small explanation: 'Based on your last 6 cycles averaging 28 days, with 2-day variance.' Update the explanation as new data comes in.</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Predicted window with confidence band, not a single date.</w:t>
      </w:r>
    </w:p>
    <w:p>
      <w:pPr>
        <w:pStyle w:val="ListParagraph"/>
        <w:numPr>
          <w:ilvl w:val="0"/>
          <w:numId w:val="2"/>
        </w:numPr>
        <w:spacing w:after="80"/>
      </w:pPr>
      <w:r>
        <w:rPr>
          <w:rFonts w:ascii="Arial" w:cs="Arial" w:eastAsia="Arial" w:hAnsi="Arial"/>
          <w:sz w:val="22"/>
          <w:szCs w:val="22"/>
        </w:rPr>
        <w:t xml:space="preserve">Plain-language explanation of what the prediction is based on.</w:t>
      </w:r>
    </w:p>
    <w:p>
      <w:pPr>
        <w:pStyle w:val="ListParagraph"/>
        <w:numPr>
          <w:ilvl w:val="0"/>
          <w:numId w:val="2"/>
        </w:numPr>
        <w:spacing w:after="80"/>
      </w:pPr>
      <w:r>
        <w:rPr>
          <w:rFonts w:ascii="Arial" w:cs="Arial" w:eastAsia="Arial" w:hAnsi="Arial"/>
          <w:sz w:val="22"/>
          <w:szCs w:val="22"/>
        </w:rPr>
        <w:t xml:space="preserve">Honest 'low confidence' state when cycles are irregular — no false precision.</w:t>
      </w:r>
    </w:p>
    <w:p>
      <w:pPr>
        <w:pStyle w:val="ListParagraph"/>
        <w:numPr>
          <w:ilvl w:val="0"/>
          <w:numId w:val="2"/>
        </w:numPr>
        <w:spacing w:after="80"/>
      </w:pPr>
      <w:r>
        <w:rPr>
          <w:rFonts w:ascii="Arial" w:cs="Arial" w:eastAsia="Arial" w:hAnsi="Arial"/>
          <w:sz w:val="22"/>
          <w:szCs w:val="22"/>
        </w:rPr>
        <w:t xml:space="preserve">Visible history of past predictions vs. actuals, so the user can build trust.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6  ·  </w:t>
            </w:r>
            <w:r>
              <w:rPr>
                <w:rFonts w:ascii="Arial" w:cs="Arial" w:eastAsia="Arial" w:hAnsi="Arial"/>
                <w:b/>
                <w:bCs/>
                <w:color w:val="1F2937"/>
                <w:sz w:val="24"/>
                <w:szCs w:val="24"/>
              </w:rPr>
              <w:t xml:space="preserve">Free core, no dark-pattern paywall</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Flo's paywall has become aggressive. The user finishes onboarding, logs a period, and gets pushed into a yearly subscription before they've seen what the app does.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All core tracking, calendar, predictions, and health-app integration are free, permanently. Premium tier exists for advanced AI insights, deep reports, and partner features (Phase 4) — not for hiding basic functionality. No ads, ever.</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Free tier covers: tracking, calendar, predictions, health integration, basic insights.</w:t>
      </w:r>
    </w:p>
    <w:p>
      <w:pPr>
        <w:pStyle w:val="ListParagraph"/>
        <w:numPr>
          <w:ilvl w:val="0"/>
          <w:numId w:val="2"/>
        </w:numPr>
        <w:spacing w:after="80"/>
      </w:pPr>
      <w:r>
        <w:rPr>
          <w:rFonts w:ascii="Arial" w:cs="Arial" w:eastAsia="Arial" w:hAnsi="Arial"/>
          <w:sz w:val="22"/>
          <w:szCs w:val="22"/>
        </w:rPr>
        <w:t xml:space="preserve">Premium tier covers: AI-driven personal insights, exportable medical reports, partner sharing, advanced perimenopause tools.</w:t>
      </w:r>
    </w:p>
    <w:p>
      <w:pPr>
        <w:pStyle w:val="ListParagraph"/>
        <w:numPr>
          <w:ilvl w:val="0"/>
          <w:numId w:val="2"/>
        </w:numPr>
        <w:spacing w:after="80"/>
      </w:pPr>
      <w:r>
        <w:rPr>
          <w:rFonts w:ascii="Arial" w:cs="Arial" w:eastAsia="Arial" w:hAnsi="Arial"/>
          <w:sz w:val="22"/>
          <w:szCs w:val="22"/>
        </w:rPr>
        <w:t xml:space="preserve">No interstitial ads, no banner ads, no sponsored content in the feed.</w:t>
      </w:r>
    </w:p>
    <w:p>
      <w:pPr>
        <w:pStyle w:val="ListParagraph"/>
        <w:numPr>
          <w:ilvl w:val="0"/>
          <w:numId w:val="2"/>
        </w:numPr>
        <w:spacing w:after="80"/>
      </w:pPr>
      <w:r>
        <w:rPr>
          <w:rFonts w:ascii="Arial" w:cs="Arial" w:eastAsia="Arial" w:hAnsi="Arial"/>
          <w:sz w:val="22"/>
          <w:szCs w:val="22"/>
        </w:rPr>
        <w:t xml:space="preserve">Monthly and annual options; no auto-renew trickery; cancellation is one tap.</w:t>
      </w: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1E63" w:val="clear"/>
            <w:tcMar>
              <w:top w:type="dxa" w:w="360"/>
              <w:left w:type="dxa" w:w="320"/>
              <w:bottom w:type="dxa" w:w="360"/>
              <w:right w:type="dxa" w:w="320"/>
            </w:tcMar>
          </w:tcPr>
          <w:p>
            <w:pPr>
              <w:spacing w:after="80"/>
            </w:pPr>
            <w:r>
              <w:rPr>
                <w:rFonts w:ascii="Arial" w:cs="Arial" w:eastAsia="Arial" w:hAnsi="Arial"/>
                <w:b/>
                <w:bCs/>
                <w:color w:val="FFFFFF"/>
                <w:sz w:val="22"/>
                <w:szCs w:val="22"/>
              </w:rPr>
              <w:t xml:space="preserve">PHASE 2</w:t>
            </w:r>
          </w:p>
          <w:p>
            <w:pPr>
              <w:spacing w:after="80"/>
            </w:pPr>
            <w:r>
              <w:rPr>
                <w:rFonts w:ascii="Arial" w:cs="Arial" w:eastAsia="Arial" w:hAnsi="Arial"/>
                <w:b/>
                <w:bCs/>
                <w:color w:val="FFFFFF"/>
                <w:sz w:val="40"/>
                <w:szCs w:val="40"/>
              </w:rPr>
              <w:t xml:space="preserve">Personal Intelligence</w:t>
            </w:r>
          </w:p>
          <w:p>
            <w:pPr>
              <w:spacing w:after="40"/>
            </w:pPr>
            <w:r>
              <w:rPr>
                <w:rFonts w:ascii="Arial" w:cs="Arial" w:eastAsia="Arial" w:hAnsi="Arial"/>
                <w:i/>
                <w:iCs/>
                <w:color w:val="FCE4EC"/>
                <w:sz w:val="22"/>
                <w:szCs w:val="22"/>
              </w:rPr>
              <w:t xml:space="preserve">Turn data into insight the user can actually use.</w:t>
            </w:r>
          </w:p>
          <w:p>
            <w:pPr>
              <w:spacing w:after="0"/>
            </w:pPr>
            <w:r>
              <w:rPr>
                <w:rFonts w:ascii="Arial" w:cs="Arial" w:eastAsia="Arial" w:hAnsi="Arial"/>
                <w:b/>
                <w:bCs/>
                <w:color w:val="FFFFFF"/>
                <w:sz w:val="20"/>
                <w:szCs w:val="20"/>
              </w:rPr>
              <w:t xml:space="preserve">Estimated timeframe: Months 4–9</w:t>
            </w:r>
          </w:p>
        </w:tc>
      </w:tr>
    </w:tbl>
    <w:p>
      <w:pPr>
        <w:spacing w:after="320"/>
      </w:pPr>
    </w:p>
    <w:p>
      <w:pPr>
        <w:spacing w:after="240" w:before="0"/>
      </w:pPr>
      <w:r>
        <w:rPr>
          <w:rFonts w:ascii="Arial" w:cs="Arial" w:eastAsia="Arial" w:hAnsi="Arial"/>
          <w:sz w:val="22"/>
          <w:szCs w:val="22"/>
        </w:rPr>
        <w:t xml:space="preserve">Phase 2 is where most period apps stop trying. They show you a pretty chart and call it a day. We go further — connecting symptoms across cycles, surfacing patterns the user couldn't see themselves, and making the insights specific to her, not to 'the average woman'.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7  ·  </w:t>
            </w:r>
            <w:r>
              <w:rPr>
                <w:rFonts w:ascii="Arial" w:cs="Arial" w:eastAsia="Arial" w:hAnsi="Arial"/>
                <w:b/>
                <w:bCs/>
                <w:color w:val="1F2937"/>
                <w:sz w:val="24"/>
                <w:szCs w:val="24"/>
              </w:rPr>
              <w:t xml:space="preserve">Symptom-to-cycle correlation engine</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A user logs headaches, low mood, and bloating across months. The app shows them in a feed. What it doesn't do is say: 'Your migraines cluster in the two days before your period starts — that's been true for 6 out of your last 8 cycles.' That sentence is the entire point of tracking.</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Build a per-user correlation model. For each logged symptom, compute its phase distribution across the user's actual cycle history (not population averages). Surface only patterns with enough data to be meaningful, with clear caveats when the sample is small.</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Per-symptom timeline showing distribution across cycle phases.</w:t>
      </w:r>
    </w:p>
    <w:p>
      <w:pPr>
        <w:pStyle w:val="ListParagraph"/>
        <w:numPr>
          <w:ilvl w:val="0"/>
          <w:numId w:val="2"/>
        </w:numPr>
        <w:spacing w:after="80"/>
      </w:pPr>
      <w:r>
        <w:rPr>
          <w:rFonts w:ascii="Arial" w:cs="Arial" w:eastAsia="Arial" w:hAnsi="Arial"/>
          <w:sz w:val="22"/>
          <w:szCs w:val="22"/>
        </w:rPr>
        <w:t xml:space="preserve">Plain-language summaries: 'Your sleep dips most on cycle days 24–27.'</w:t>
      </w:r>
    </w:p>
    <w:p>
      <w:pPr>
        <w:pStyle w:val="ListParagraph"/>
        <w:numPr>
          <w:ilvl w:val="0"/>
          <w:numId w:val="2"/>
        </w:numPr>
        <w:spacing w:after="80"/>
      </w:pPr>
      <w:r>
        <w:rPr>
          <w:rFonts w:ascii="Arial" w:cs="Arial" w:eastAsia="Arial" w:hAnsi="Arial"/>
          <w:sz w:val="22"/>
          <w:szCs w:val="22"/>
        </w:rPr>
        <w:t xml:space="preserve">Minimum data thresholds before showing a pattern (e.g., 3+ cycles with the symptom logged).</w:t>
      </w:r>
    </w:p>
    <w:p>
      <w:pPr>
        <w:pStyle w:val="ListParagraph"/>
        <w:numPr>
          <w:ilvl w:val="0"/>
          <w:numId w:val="2"/>
        </w:numPr>
        <w:spacing w:after="80"/>
      </w:pPr>
      <w:r>
        <w:rPr>
          <w:rFonts w:ascii="Arial" w:cs="Arial" w:eastAsia="Arial" w:hAnsi="Arial"/>
          <w:sz w:val="22"/>
          <w:szCs w:val="22"/>
        </w:rPr>
        <w:t xml:space="preserve">User can mark a pattern 'helpful' or 'not relevant' to tune what gets surfaced.</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8  ·  </w:t>
            </w:r>
            <w:r>
              <w:rPr>
                <w:rFonts w:ascii="Arial" w:cs="Arial" w:eastAsia="Arial" w:hAnsi="Arial"/>
                <w:b/>
                <w:bCs/>
                <w:color w:val="1F2937"/>
                <w:sz w:val="24"/>
                <w:szCs w:val="24"/>
              </w:rPr>
              <w:t xml:space="preserve">Cycle-phase guidance that isn't generic</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Generic 'you're in your luteal phase, you may feel tired' content is the wallpaper problem. It doesn't account for the user's actual symptoms, lifestyle, or history.</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Replace generic phase content with personalized day-by-day notes built from her own data. 'Looking at your last 6 cycles, days 22–25 are when your energy dips the most. You logged better sleep on these days when you went to bed before 10pm.' Real, specific, hers.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Daily 'today's outlook' card built from her historical patterns, not population averages.</w:t>
      </w:r>
    </w:p>
    <w:p>
      <w:pPr>
        <w:pStyle w:val="ListParagraph"/>
        <w:numPr>
          <w:ilvl w:val="0"/>
          <w:numId w:val="2"/>
        </w:numPr>
        <w:spacing w:after="80"/>
      </w:pPr>
      <w:r>
        <w:rPr>
          <w:rFonts w:ascii="Arial" w:cs="Arial" w:eastAsia="Arial" w:hAnsi="Arial"/>
          <w:sz w:val="22"/>
          <w:szCs w:val="22"/>
        </w:rPr>
        <w:t xml:space="preserve">Actionable suggestions tied to her data ('your workouts felt easier when scheduled in your follicular phase').</w:t>
      </w:r>
    </w:p>
    <w:p>
      <w:pPr>
        <w:pStyle w:val="ListParagraph"/>
        <w:numPr>
          <w:ilvl w:val="0"/>
          <w:numId w:val="2"/>
        </w:numPr>
        <w:spacing w:after="80"/>
      </w:pPr>
      <w:r>
        <w:rPr>
          <w:rFonts w:ascii="Arial" w:cs="Arial" w:eastAsia="Arial" w:hAnsi="Arial"/>
          <w:sz w:val="22"/>
          <w:szCs w:val="22"/>
        </w:rPr>
        <w:t xml:space="preserve">Easy toggle to mute phase-content if the user finds it noisy.</w:t>
      </w:r>
    </w:p>
    <w:p>
      <w:pPr>
        <w:pStyle w:val="ListParagraph"/>
        <w:numPr>
          <w:ilvl w:val="0"/>
          <w:numId w:val="2"/>
        </w:numPr>
        <w:spacing w:after="80"/>
      </w:pPr>
      <w:r>
        <w:rPr>
          <w:rFonts w:ascii="Arial" w:cs="Arial" w:eastAsia="Arial" w:hAnsi="Arial"/>
          <w:sz w:val="22"/>
          <w:szCs w:val="22"/>
        </w:rPr>
        <w:t xml:space="preserve">No prescriptive medical claims — framed as patterns, not prescriptions.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9  ·  </w:t>
            </w:r>
            <w:r>
              <w:rPr>
                <w:rFonts w:ascii="Arial" w:cs="Arial" w:eastAsia="Arial" w:hAnsi="Arial"/>
                <w:b/>
                <w:bCs/>
                <w:color w:val="1F2937"/>
                <w:sz w:val="24"/>
                <w:szCs w:val="24"/>
              </w:rPr>
              <w:t xml:space="preserve">Sleep, HRV, and energy as cycle signals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The phone already knows when she slept badly. The watch already knows her HRV dropped. Most period apps ignore this richer signal and rely only on self-reporting.</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Pull sleep, HRV, resting heart rate, and step counts from Health/Health Connect. Overlay them on the cycle. Surface meaningful divergences: 'Your HRV has been below your usual range for 4 days — this happened on cycle day 25 last month too, before your period started.'</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Multi-signal cycle overlay (sleep, HRV, RHR, mood, energy).</w:t>
      </w:r>
    </w:p>
    <w:p>
      <w:pPr>
        <w:pStyle w:val="ListParagraph"/>
        <w:numPr>
          <w:ilvl w:val="0"/>
          <w:numId w:val="2"/>
        </w:numPr>
        <w:spacing w:after="80"/>
      </w:pPr>
      <w:r>
        <w:rPr>
          <w:rFonts w:ascii="Arial" w:cs="Arial" w:eastAsia="Arial" w:hAnsi="Arial"/>
          <w:sz w:val="22"/>
          <w:szCs w:val="22"/>
        </w:rPr>
        <w:t xml:space="preserve">Anomaly detection that compares to the user's own baseline, not population norms.</w:t>
      </w:r>
    </w:p>
    <w:p>
      <w:pPr>
        <w:pStyle w:val="ListParagraph"/>
        <w:numPr>
          <w:ilvl w:val="0"/>
          <w:numId w:val="2"/>
        </w:numPr>
        <w:spacing w:after="80"/>
      </w:pPr>
      <w:r>
        <w:rPr>
          <w:rFonts w:ascii="Arial" w:cs="Arial" w:eastAsia="Arial" w:hAnsi="Arial"/>
          <w:sz w:val="22"/>
          <w:szCs w:val="22"/>
        </w:rPr>
        <w:t xml:space="preserve">Optional 'physiological period prediction' that improves the cycle-length model using HRV/RHR patterns.</w:t>
      </w:r>
    </w:p>
    <w:p>
      <w:pPr>
        <w:pStyle w:val="ListParagraph"/>
        <w:numPr>
          <w:ilvl w:val="0"/>
          <w:numId w:val="2"/>
        </w:numPr>
        <w:spacing w:after="80"/>
      </w:pPr>
      <w:r>
        <w:rPr>
          <w:rFonts w:ascii="Arial" w:cs="Arial" w:eastAsia="Arial" w:hAnsi="Arial"/>
          <w:sz w:val="22"/>
          <w:szCs w:val="22"/>
        </w:rPr>
        <w:t xml:space="preserve">Clear separation between what the user reported and what was pulled from sensors.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10  ·  </w:t>
            </w:r>
            <w:r>
              <w:rPr>
                <w:rFonts w:ascii="Arial" w:cs="Arial" w:eastAsia="Arial" w:hAnsi="Arial"/>
                <w:b/>
                <w:bCs/>
                <w:color w:val="1F2937"/>
                <w:sz w:val="24"/>
                <w:szCs w:val="24"/>
              </w:rPr>
              <w:t xml:space="preserve">Mood and mental-health tracking that is careful</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Mood tracking in period apps is usually a row of emoji and nothing else. For users with PMDD, premenstrual depression, or anxiety that cycles with hormones, this is wildly inadequate. Done poorly, it can also be harmful — reinforcing self-criticism or pushing users toward unhealthy comparisons.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Offer structured mood tracking that maps to validated symptom inventories (DRSP for PMDD, optional and clearly framed as not a diagnosis). Surface mood patterns gently, with the option to share a clean report with a clinician. Never auto-diagnose, never push toward 'optimization' framing.</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Free-form mood notes + optional structured PMDD/PMS tracking using DRSP-style prompts.</w:t>
      </w:r>
    </w:p>
    <w:p>
      <w:pPr>
        <w:pStyle w:val="ListParagraph"/>
        <w:numPr>
          <w:ilvl w:val="0"/>
          <w:numId w:val="2"/>
        </w:numPr>
        <w:spacing w:after="80"/>
      </w:pPr>
      <w:r>
        <w:rPr>
          <w:rFonts w:ascii="Arial" w:cs="Arial" w:eastAsia="Arial" w:hAnsi="Arial"/>
          <w:sz w:val="22"/>
          <w:szCs w:val="22"/>
        </w:rPr>
        <w:t xml:space="preserve">Patterns shown as observations ('your mood drops 3–5 days before your period in 5 of last 6 cycles'), never as diagnoses.</w:t>
      </w:r>
    </w:p>
    <w:p>
      <w:pPr>
        <w:pStyle w:val="ListParagraph"/>
        <w:numPr>
          <w:ilvl w:val="0"/>
          <w:numId w:val="2"/>
        </w:numPr>
        <w:spacing w:after="80"/>
      </w:pPr>
      <w:r>
        <w:rPr>
          <w:rFonts w:ascii="Arial" w:cs="Arial" w:eastAsia="Arial" w:hAnsi="Arial"/>
          <w:sz w:val="22"/>
          <w:szCs w:val="22"/>
        </w:rPr>
        <w:t xml:space="preserve">One-tap export of mood + cycle data as a PDF report for a clinician.</w:t>
      </w:r>
    </w:p>
    <w:p>
      <w:pPr>
        <w:pStyle w:val="ListParagraph"/>
        <w:numPr>
          <w:ilvl w:val="0"/>
          <w:numId w:val="2"/>
        </w:numPr>
        <w:spacing w:after="80"/>
      </w:pPr>
      <w:r>
        <w:rPr>
          <w:rFonts w:ascii="Arial" w:cs="Arial" w:eastAsia="Arial" w:hAnsi="Arial"/>
          <w:sz w:val="22"/>
          <w:szCs w:val="22"/>
        </w:rPr>
        <w:t xml:space="preserve">Built-in soft pointer to professional support if patterns suggest the user might benefit (without being prescriptive).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11  ·  </w:t>
            </w:r>
            <w:r>
              <w:rPr>
                <w:rFonts w:ascii="Arial" w:cs="Arial" w:eastAsia="Arial" w:hAnsi="Arial"/>
                <w:b/>
                <w:bCs/>
                <w:color w:val="1F2937"/>
                <w:sz w:val="24"/>
                <w:szCs w:val="24"/>
              </w:rPr>
              <w:t xml:space="preserve">Pain and migraine tracking with intensity and triggers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Pain is logged as a tag in most apps. That's it. Users who experience cyclical migraines, endometriosis pain, or ovulation pain need to track intensity, duration, location, and what made it better or worse.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Dedicated pain logging with body map, 0–10 intensity scale, duration, and medications tried. Build a 'pain timeline' view that overlays with the cycle and helps the user identify triggers (sleep debt, caffeine, specific foods) where the data allows.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Interactive body map for logging pain location.</w:t>
      </w:r>
    </w:p>
    <w:p>
      <w:pPr>
        <w:pStyle w:val="ListParagraph"/>
        <w:numPr>
          <w:ilvl w:val="0"/>
          <w:numId w:val="2"/>
        </w:numPr>
        <w:spacing w:after="80"/>
      </w:pPr>
      <w:r>
        <w:rPr>
          <w:rFonts w:ascii="Arial" w:cs="Arial" w:eastAsia="Arial" w:hAnsi="Arial"/>
          <w:sz w:val="22"/>
          <w:szCs w:val="22"/>
        </w:rPr>
        <w:t xml:space="preserve">Intensity, duration, and medication-effectiveness tracking.</w:t>
      </w:r>
    </w:p>
    <w:p>
      <w:pPr>
        <w:pStyle w:val="ListParagraph"/>
        <w:numPr>
          <w:ilvl w:val="0"/>
          <w:numId w:val="2"/>
        </w:numPr>
        <w:spacing w:after="80"/>
      </w:pPr>
      <w:r>
        <w:rPr>
          <w:rFonts w:ascii="Arial" w:cs="Arial" w:eastAsia="Arial" w:hAnsi="Arial"/>
          <w:sz w:val="22"/>
          <w:szCs w:val="22"/>
        </w:rPr>
        <w:t xml:space="preserve">Trigger correlation (e.g., 'migraines more likely on days following less than 6 hours of sleep').</w:t>
      </w:r>
    </w:p>
    <w:p>
      <w:pPr>
        <w:pStyle w:val="ListParagraph"/>
        <w:numPr>
          <w:ilvl w:val="0"/>
          <w:numId w:val="2"/>
        </w:numPr>
        <w:spacing w:after="80"/>
      </w:pPr>
      <w:r>
        <w:rPr>
          <w:rFonts w:ascii="Arial" w:cs="Arial" w:eastAsia="Arial" w:hAnsi="Arial"/>
          <w:sz w:val="22"/>
          <w:szCs w:val="22"/>
        </w:rPr>
        <w:t xml:space="preserve">Exportable pain log formatted for a gynecology or neurology appointment.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12  ·  </w:t>
            </w:r>
            <w:r>
              <w:rPr>
                <w:rFonts w:ascii="Arial" w:cs="Arial" w:eastAsia="Arial" w:hAnsi="Arial"/>
                <w:b/>
                <w:bCs/>
                <w:color w:val="1F2937"/>
                <w:sz w:val="24"/>
                <w:szCs w:val="24"/>
              </w:rPr>
              <w:t xml:space="preserve">Cycle Recap — a real monthly review</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Most apps end the cycle and start the next one with no summary. The user has logged 30 days of data and the app shows her nothing for it.</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At the end of each cycle, generate a Cycle Recap: how the cycle compared to her recent average, which symptoms were most common, which phase felt the hardest based on her logs, and one or two specific patterns the engine noticed. Designed to be glanceable but worth screenshotting.</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End-of-cycle summary card delivered the morning after period starts.</w:t>
      </w:r>
    </w:p>
    <w:p>
      <w:pPr>
        <w:pStyle w:val="ListParagraph"/>
        <w:numPr>
          <w:ilvl w:val="0"/>
          <w:numId w:val="2"/>
        </w:numPr>
        <w:spacing w:after="80"/>
      </w:pPr>
      <w:r>
        <w:rPr>
          <w:rFonts w:ascii="Arial" w:cs="Arial" w:eastAsia="Arial" w:hAnsi="Arial"/>
          <w:sz w:val="22"/>
          <w:szCs w:val="22"/>
        </w:rPr>
        <w:t xml:space="preserve">Cycle length, period length, and how they compare to her last 6 cycles.</w:t>
      </w:r>
    </w:p>
    <w:p>
      <w:pPr>
        <w:pStyle w:val="ListParagraph"/>
        <w:numPr>
          <w:ilvl w:val="0"/>
          <w:numId w:val="2"/>
        </w:numPr>
        <w:spacing w:after="80"/>
      </w:pPr>
      <w:r>
        <w:rPr>
          <w:rFonts w:ascii="Arial" w:cs="Arial" w:eastAsia="Arial" w:hAnsi="Arial"/>
          <w:sz w:val="22"/>
          <w:szCs w:val="22"/>
        </w:rPr>
        <w:t xml:space="preserve">Top three symptoms by frequency and phase.</w:t>
      </w:r>
    </w:p>
    <w:p>
      <w:pPr>
        <w:pStyle w:val="ListParagraph"/>
        <w:numPr>
          <w:ilvl w:val="0"/>
          <w:numId w:val="2"/>
        </w:numPr>
        <w:spacing w:after="80"/>
      </w:pPr>
      <w:r>
        <w:rPr>
          <w:rFonts w:ascii="Arial" w:cs="Arial" w:eastAsia="Arial" w:hAnsi="Arial"/>
          <w:sz w:val="22"/>
          <w:szCs w:val="22"/>
        </w:rPr>
        <w:t xml:space="preserve">One or two 'noticings' from the correlation engine, written in plain language.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13  ·  </w:t>
            </w:r>
            <w:r>
              <w:rPr>
                <w:rFonts w:ascii="Arial" w:cs="Arial" w:eastAsia="Arial" w:hAnsi="Arial"/>
                <w:b/>
                <w:bCs/>
                <w:color w:val="1F2937"/>
                <w:sz w:val="24"/>
                <w:szCs w:val="24"/>
              </w:rPr>
              <w:t xml:space="preserve">Personal symptom dictionary</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Apps come with a fixed taxonomy. But users have idiosyncratic symptoms — 'that specific lower-back twinge', 'the foggy day before my period', 'the IBS flare that always shows up'. Forcing them into preset tags loses fidelity.</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Let the user create their own symptom tags with custom names, icons, and intensity scales. The correlation engine treats custom tags the same as built-in ones, surfacing patterns across whatever vocabulary the user finds natural.</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Custom tag creation with name, color, optional icon, and scale type (binary, 1–5, free text).</w:t>
      </w:r>
    </w:p>
    <w:p>
      <w:pPr>
        <w:pStyle w:val="ListParagraph"/>
        <w:numPr>
          <w:ilvl w:val="0"/>
          <w:numId w:val="2"/>
        </w:numPr>
        <w:spacing w:after="80"/>
      </w:pPr>
      <w:r>
        <w:rPr>
          <w:rFonts w:ascii="Arial" w:cs="Arial" w:eastAsia="Arial" w:hAnsi="Arial"/>
          <w:sz w:val="22"/>
          <w:szCs w:val="22"/>
        </w:rPr>
        <w:t xml:space="preserve">Custom tags fully indexed by the pattern engine.</w:t>
      </w:r>
    </w:p>
    <w:p>
      <w:pPr>
        <w:pStyle w:val="ListParagraph"/>
        <w:numPr>
          <w:ilvl w:val="0"/>
          <w:numId w:val="2"/>
        </w:numPr>
        <w:spacing w:after="80"/>
      </w:pPr>
      <w:r>
        <w:rPr>
          <w:rFonts w:ascii="Arial" w:cs="Arial" w:eastAsia="Arial" w:hAnsi="Arial"/>
          <w:sz w:val="22"/>
          <w:szCs w:val="22"/>
        </w:rPr>
        <w:t xml:space="preserve">Suggested tags based on free-text notes the user has written.</w:t>
      </w:r>
    </w:p>
    <w:p>
      <w:pPr>
        <w:pStyle w:val="ListParagraph"/>
        <w:numPr>
          <w:ilvl w:val="0"/>
          <w:numId w:val="2"/>
        </w:numPr>
        <w:spacing w:after="80"/>
      </w:pPr>
      <w:r>
        <w:rPr>
          <w:rFonts w:ascii="Arial" w:cs="Arial" w:eastAsia="Arial" w:hAnsi="Arial"/>
          <w:sz w:val="22"/>
          <w:szCs w:val="22"/>
        </w:rPr>
        <w:t xml:space="preserve">Tag merging if the user creates near-duplicates.</w:t>
      </w: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1E63" w:val="clear"/>
            <w:tcMar>
              <w:top w:type="dxa" w:w="360"/>
              <w:left w:type="dxa" w:w="320"/>
              <w:bottom w:type="dxa" w:w="360"/>
              <w:right w:type="dxa" w:w="320"/>
            </w:tcMar>
          </w:tcPr>
          <w:p>
            <w:pPr>
              <w:spacing w:after="80"/>
            </w:pPr>
            <w:r>
              <w:rPr>
                <w:rFonts w:ascii="Arial" w:cs="Arial" w:eastAsia="Arial" w:hAnsi="Arial"/>
                <w:b/>
                <w:bCs/>
                <w:color w:val="FFFFFF"/>
                <w:sz w:val="22"/>
                <w:szCs w:val="22"/>
              </w:rPr>
              <w:t xml:space="preserve">PHASE 3</w:t>
            </w:r>
          </w:p>
          <w:p>
            <w:pPr>
              <w:spacing w:after="80"/>
            </w:pPr>
            <w:r>
              <w:rPr>
                <w:rFonts w:ascii="Arial" w:cs="Arial" w:eastAsia="Arial" w:hAnsi="Arial"/>
                <w:b/>
                <w:bCs/>
                <w:color w:val="FFFFFF"/>
                <w:sz w:val="40"/>
                <w:szCs w:val="40"/>
              </w:rPr>
              <w:t xml:space="preserve">Life Context</w:t>
            </w:r>
          </w:p>
          <w:p>
            <w:pPr>
              <w:spacing w:after="40"/>
            </w:pPr>
            <w:r>
              <w:rPr>
                <w:rFonts w:ascii="Arial" w:cs="Arial" w:eastAsia="Arial" w:hAnsi="Arial"/>
                <w:i/>
                <w:iCs/>
                <w:color w:val="FCE4EC"/>
                <w:sz w:val="22"/>
                <w:szCs w:val="22"/>
              </w:rPr>
              <w:t xml:space="preserve">The cycle doesn't happen in a vacuum.</w:t>
            </w:r>
          </w:p>
          <w:p>
            <w:pPr>
              <w:spacing w:after="0"/>
            </w:pPr>
            <w:r>
              <w:rPr>
                <w:rFonts w:ascii="Arial" w:cs="Arial" w:eastAsia="Arial" w:hAnsi="Arial"/>
                <w:b/>
                <w:bCs/>
                <w:color w:val="FFFFFF"/>
                <w:sz w:val="20"/>
                <w:szCs w:val="20"/>
              </w:rPr>
              <w:t xml:space="preserve">Estimated timeframe: Months 9–14</w:t>
            </w:r>
          </w:p>
        </w:tc>
      </w:tr>
    </w:tbl>
    <w:p>
      <w:pPr>
        <w:spacing w:after="320"/>
      </w:pPr>
    </w:p>
    <w:p>
      <w:pPr>
        <w:spacing w:after="240" w:before="0"/>
      </w:pPr>
      <w:r>
        <w:rPr>
          <w:rFonts w:ascii="Arial" w:cs="Arial" w:eastAsia="Arial" w:hAnsi="Arial"/>
          <w:sz w:val="22"/>
          <w:szCs w:val="22"/>
        </w:rPr>
        <w:t xml:space="preserve">Phase 3 connects cycle data to the rest of life — work, training, contraception, sex, relationships, and the body's slower rhythms. This is where the app starts being useful even on days when no period is in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14  ·  </w:t>
            </w:r>
            <w:r>
              <w:rPr>
                <w:rFonts w:ascii="Arial" w:cs="Arial" w:eastAsia="Arial" w:hAnsi="Arial"/>
                <w:b/>
                <w:bCs/>
                <w:color w:val="1F2937"/>
                <w:sz w:val="24"/>
                <w:szCs w:val="24"/>
              </w:rPr>
              <w:t xml:space="preserve">Training and workout adaptation</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Athletes and active users get told vaguely that they should 'train with their cycle' but no app helps them do it. Generic phase-based workout suggestions ignore the user's actual training data and capacity.</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Pull workout data from Health/Health Connect or Strava. Show how perceived effort, heart rate response, and recovery vary across the user's cycle. Suggest adaptations based on her actual patterns, not on a one-size-fits-all model.</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Workout overlay showing heart-rate response and perceived effort by cycle phase.</w:t>
      </w:r>
    </w:p>
    <w:p>
      <w:pPr>
        <w:pStyle w:val="ListParagraph"/>
        <w:numPr>
          <w:ilvl w:val="0"/>
          <w:numId w:val="2"/>
        </w:numPr>
        <w:spacing w:after="80"/>
      </w:pPr>
      <w:r>
        <w:rPr>
          <w:rFonts w:ascii="Arial" w:cs="Arial" w:eastAsia="Arial" w:hAnsi="Arial"/>
          <w:sz w:val="22"/>
          <w:szCs w:val="22"/>
        </w:rPr>
        <w:t xml:space="preserve">Adaptive training suggestions tied to her observed performance, not generic advice.</w:t>
      </w:r>
    </w:p>
    <w:p>
      <w:pPr>
        <w:pStyle w:val="ListParagraph"/>
        <w:numPr>
          <w:ilvl w:val="0"/>
          <w:numId w:val="2"/>
        </w:numPr>
        <w:spacing w:after="80"/>
      </w:pPr>
      <w:r>
        <w:rPr>
          <w:rFonts w:ascii="Arial" w:cs="Arial" w:eastAsia="Arial" w:hAnsi="Arial"/>
          <w:sz w:val="22"/>
          <w:szCs w:val="22"/>
        </w:rPr>
        <w:t xml:space="preserve">Recovery flag when HRV + cycle phase suggest a deload is warranted.</w:t>
      </w:r>
    </w:p>
    <w:p>
      <w:pPr>
        <w:pStyle w:val="ListParagraph"/>
        <w:numPr>
          <w:ilvl w:val="0"/>
          <w:numId w:val="2"/>
        </w:numPr>
        <w:spacing w:after="80"/>
      </w:pPr>
      <w:r>
        <w:rPr>
          <w:rFonts w:ascii="Arial" w:cs="Arial" w:eastAsia="Arial" w:hAnsi="Arial"/>
          <w:sz w:val="22"/>
          <w:szCs w:val="22"/>
        </w:rPr>
        <w:t xml:space="preserve">Optional Strava, Garmin, Whoop integrations.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15  ·  </w:t>
            </w:r>
            <w:r>
              <w:rPr>
                <w:rFonts w:ascii="Arial" w:cs="Arial" w:eastAsia="Arial" w:hAnsi="Arial"/>
                <w:b/>
                <w:bCs/>
                <w:color w:val="1F2937"/>
                <w:sz w:val="24"/>
                <w:szCs w:val="24"/>
              </w:rPr>
              <w:t xml:space="preserve">Contraception tracker with realistic reminders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Pill, patch, ring, IUD, implant — each has different reminder, replacement, and side-effect patterns. Most apps offer a generic pill reminder and nothing else.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Full contraception tracker that knows the specifics of each method: pill timing windows, patch change days, ring removal and reinsertion, IUD expiry, implant expiry. Side-effect tracking ties back to the symptom engine so users can see how a method is actually affecting them.</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Method-specific reminder logic (e.g., combined pill window vs. POP 3-hour window).</w:t>
      </w:r>
    </w:p>
    <w:p>
      <w:pPr>
        <w:pStyle w:val="ListParagraph"/>
        <w:numPr>
          <w:ilvl w:val="0"/>
          <w:numId w:val="2"/>
        </w:numPr>
        <w:spacing w:after="80"/>
      </w:pPr>
      <w:r>
        <w:rPr>
          <w:rFonts w:ascii="Arial" w:cs="Arial" w:eastAsia="Arial" w:hAnsi="Arial"/>
          <w:sz w:val="22"/>
          <w:szCs w:val="22"/>
        </w:rPr>
        <w:t xml:space="preserve">Replacement-date reminders weeks in advance for IUDs, implants, rings.</w:t>
      </w:r>
    </w:p>
    <w:p>
      <w:pPr>
        <w:pStyle w:val="ListParagraph"/>
        <w:numPr>
          <w:ilvl w:val="0"/>
          <w:numId w:val="2"/>
        </w:numPr>
        <w:spacing w:after="80"/>
      </w:pPr>
      <w:r>
        <w:rPr>
          <w:rFonts w:ascii="Arial" w:cs="Arial" w:eastAsia="Arial" w:hAnsi="Arial"/>
          <w:sz w:val="22"/>
          <w:szCs w:val="22"/>
        </w:rPr>
        <w:t xml:space="preserve">Side-effect tracking with a before/after view when switching methods.</w:t>
      </w:r>
    </w:p>
    <w:p>
      <w:pPr>
        <w:pStyle w:val="ListParagraph"/>
        <w:numPr>
          <w:ilvl w:val="0"/>
          <w:numId w:val="2"/>
        </w:numPr>
        <w:spacing w:after="80"/>
      </w:pPr>
      <w:r>
        <w:rPr>
          <w:rFonts w:ascii="Arial" w:cs="Arial" w:eastAsia="Arial" w:hAnsi="Arial"/>
          <w:sz w:val="22"/>
          <w:szCs w:val="22"/>
        </w:rPr>
        <w:t xml:space="preserve">Plain-language information about each method, sourced from medical guidelines and dated.</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16  ·  </w:t>
            </w:r>
            <w:r>
              <w:rPr>
                <w:rFonts w:ascii="Arial" w:cs="Arial" w:eastAsia="Arial" w:hAnsi="Arial"/>
                <w:b/>
                <w:bCs/>
                <w:color w:val="1F2937"/>
                <w:sz w:val="24"/>
                <w:szCs w:val="24"/>
              </w:rPr>
              <w:t xml:space="preserve">Sex and intimacy tracking, normalized and useful</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The Sex and Sex Drive category in current apps is comprehensive (we can see in the screenshot: protected, unprotected, oral, anal, masturbation, sensual touch, orgasm, sex toys, drive levels). What's missing is the analytical layer — does her libido actually track with her cycle the way pop science claims? For her, specifically?</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Keep the rich logging vocabulary that already works. Add a libido-over-cycle view that maps her own data, with the option to see whether orgasm frequency, drive, and partnered sex correlate with phase. Frame it as observation, not prescription.</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Libido + activity timeline across cycle phases, using her data only.</w:t>
      </w:r>
    </w:p>
    <w:p>
      <w:pPr>
        <w:pStyle w:val="ListParagraph"/>
        <w:numPr>
          <w:ilvl w:val="0"/>
          <w:numId w:val="2"/>
        </w:numPr>
        <w:spacing w:after="80"/>
      </w:pPr>
      <w:r>
        <w:rPr>
          <w:rFonts w:ascii="Arial" w:cs="Arial" w:eastAsia="Arial" w:hAnsi="Arial"/>
          <w:sz w:val="22"/>
          <w:szCs w:val="22"/>
        </w:rPr>
        <w:t xml:space="preserve">Optional reminder if unprotected sex was logged during a fertile window (only if the user opts in and is not trying to conceive).</w:t>
      </w:r>
    </w:p>
    <w:p>
      <w:pPr>
        <w:pStyle w:val="ListParagraph"/>
        <w:numPr>
          <w:ilvl w:val="0"/>
          <w:numId w:val="2"/>
        </w:numPr>
        <w:spacing w:after="80"/>
      </w:pPr>
      <w:r>
        <w:rPr>
          <w:rFonts w:ascii="Arial" w:cs="Arial" w:eastAsia="Arial" w:hAnsi="Arial"/>
          <w:sz w:val="22"/>
          <w:szCs w:val="22"/>
        </w:rPr>
        <w:t xml:space="preserve">Private mode that hides this category from any shared partner view by default.</w:t>
      </w:r>
    </w:p>
    <w:p>
      <w:pPr>
        <w:pStyle w:val="ListParagraph"/>
        <w:numPr>
          <w:ilvl w:val="0"/>
          <w:numId w:val="2"/>
        </w:numPr>
        <w:spacing w:after="80"/>
      </w:pPr>
      <w:r>
        <w:rPr>
          <w:rFonts w:ascii="Arial" w:cs="Arial" w:eastAsia="Arial" w:hAnsi="Arial"/>
          <w:sz w:val="22"/>
          <w:szCs w:val="22"/>
        </w:rPr>
        <w:t xml:space="preserve">Inclusive language — same-sex and non-binary partner configurations supported in setup.</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17  ·  </w:t>
            </w:r>
            <w:r>
              <w:rPr>
                <w:rFonts w:ascii="Arial" w:cs="Arial" w:eastAsia="Arial" w:hAnsi="Arial"/>
                <w:b/>
                <w:bCs/>
                <w:color w:val="1F2937"/>
                <w:sz w:val="24"/>
                <w:szCs w:val="24"/>
              </w:rPr>
              <w:t xml:space="preserve">Trying to Conceive (TTC) mode</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TTC users have completely different needs from cycle-tracking users. They want fertile window precision, BBT charting, ovulation test logging, and a path to discussing infertility with a clinician if conception is slow.</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TTC mode reorganizes the app: ovulation prediction front and center, BBT chart, LH test logging, intercourse timing reminders, and an evidence-based timeline of when to consider seeing a fertility specialist.</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Daily BBT entry with sawtooth chart and biphasic-shift detection.</w:t>
      </w:r>
    </w:p>
    <w:p>
      <w:pPr>
        <w:pStyle w:val="ListParagraph"/>
        <w:numPr>
          <w:ilvl w:val="0"/>
          <w:numId w:val="2"/>
        </w:numPr>
        <w:spacing w:after="80"/>
      </w:pPr>
      <w:r>
        <w:rPr>
          <w:rFonts w:ascii="Arial" w:cs="Arial" w:eastAsia="Arial" w:hAnsi="Arial"/>
          <w:sz w:val="22"/>
          <w:szCs w:val="22"/>
        </w:rPr>
        <w:t xml:space="preserve">LH and ovulation test result logging with photo log.</w:t>
      </w:r>
    </w:p>
    <w:p>
      <w:pPr>
        <w:pStyle w:val="ListParagraph"/>
        <w:numPr>
          <w:ilvl w:val="0"/>
          <w:numId w:val="2"/>
        </w:numPr>
        <w:spacing w:after="80"/>
      </w:pPr>
      <w:r>
        <w:rPr>
          <w:rFonts w:ascii="Arial" w:cs="Arial" w:eastAsia="Arial" w:hAnsi="Arial"/>
          <w:sz w:val="22"/>
          <w:szCs w:val="22"/>
        </w:rPr>
        <w:t xml:space="preserve">Intercourse-timing suggestions with the option to share with a partner.</w:t>
      </w:r>
    </w:p>
    <w:p>
      <w:pPr>
        <w:pStyle w:val="ListParagraph"/>
        <w:numPr>
          <w:ilvl w:val="0"/>
          <w:numId w:val="2"/>
        </w:numPr>
        <w:spacing w:after="80"/>
      </w:pPr>
      <w:r>
        <w:rPr>
          <w:rFonts w:ascii="Arial" w:cs="Arial" w:eastAsia="Arial" w:hAnsi="Arial"/>
          <w:sz w:val="22"/>
          <w:szCs w:val="22"/>
        </w:rPr>
        <w:t xml:space="preserve">Compassionate copy throughout — never gamified, never pushy.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18  ·  </w:t>
            </w:r>
            <w:r>
              <w:rPr>
                <w:rFonts w:ascii="Arial" w:cs="Arial" w:eastAsia="Arial" w:hAnsi="Arial"/>
                <w:b/>
                <w:bCs/>
                <w:color w:val="1F2937"/>
                <w:sz w:val="24"/>
                <w:szCs w:val="24"/>
              </w:rPr>
              <w:t xml:space="preserve">Pregnancy mode</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When a user marks a pregnancy, the entire app should reshape itself. Continuing to show period predictions during pregnancy is a small but real cruelty.</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Pregnancy mode replaces cycle predictions with week-by-week pregnancy tracking, kick counts, contraction timing in the third trimester, symptom tracking calibrated to gestational age, and a clear path back to cycle mode postpartum.</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Gestational-age-based content and symptom tracking.</w:t>
      </w:r>
    </w:p>
    <w:p>
      <w:pPr>
        <w:pStyle w:val="ListParagraph"/>
        <w:numPr>
          <w:ilvl w:val="0"/>
          <w:numId w:val="2"/>
        </w:numPr>
        <w:spacing w:after="80"/>
      </w:pPr>
      <w:r>
        <w:rPr>
          <w:rFonts w:ascii="Arial" w:cs="Arial" w:eastAsia="Arial" w:hAnsi="Arial"/>
          <w:sz w:val="22"/>
          <w:szCs w:val="22"/>
        </w:rPr>
        <w:t xml:space="preserve">Kick counter and contraction timer.</w:t>
      </w:r>
    </w:p>
    <w:p>
      <w:pPr>
        <w:pStyle w:val="ListParagraph"/>
        <w:numPr>
          <w:ilvl w:val="0"/>
          <w:numId w:val="2"/>
        </w:numPr>
        <w:spacing w:after="80"/>
      </w:pPr>
      <w:r>
        <w:rPr>
          <w:rFonts w:ascii="Arial" w:cs="Arial" w:eastAsia="Arial" w:hAnsi="Arial"/>
          <w:sz w:val="22"/>
          <w:szCs w:val="22"/>
        </w:rPr>
        <w:t xml:space="preserve">Postpartum mode that handles return-of-period uncertainty (and breastfeeding-related cycle irregularity) without false predictions.</w:t>
      </w:r>
    </w:p>
    <w:p>
      <w:pPr>
        <w:pStyle w:val="ListParagraph"/>
        <w:numPr>
          <w:ilvl w:val="0"/>
          <w:numId w:val="2"/>
        </w:numPr>
        <w:spacing w:after="80"/>
      </w:pPr>
      <w:r>
        <w:rPr>
          <w:rFonts w:ascii="Arial" w:cs="Arial" w:eastAsia="Arial" w:hAnsi="Arial"/>
          <w:sz w:val="22"/>
          <w:szCs w:val="22"/>
        </w:rPr>
        <w:t xml:space="preserve">Sensitive handling of pregnancy loss with a clear, non-judgmental flow to switch modes.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19  ·  </w:t>
            </w:r>
            <w:r>
              <w:rPr>
                <w:rFonts w:ascii="Arial" w:cs="Arial" w:eastAsia="Arial" w:hAnsi="Arial"/>
                <w:b/>
                <w:bCs/>
                <w:color w:val="1F2937"/>
                <w:sz w:val="24"/>
                <w:szCs w:val="24"/>
              </w:rPr>
              <w:t xml:space="preserve">Partner view, with the user fully in control</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Sharing cycle information with a partner is a feature users repeatedly ask for, but most implementations are either creepy (full data exposure) or useless (one-line generic tips).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Granular partner sharing. The user decides exactly what the partner sees: just the predicted period date, or mood patterns, or fertile window if TTC. The partner gets gentle, supportive prompts ('She typically feels low in the next few days — small gestures help') without exposing raw logs.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Field-by-field sharing controls; partner sees only what is explicitly enabled.</w:t>
      </w:r>
    </w:p>
    <w:p>
      <w:pPr>
        <w:pStyle w:val="ListParagraph"/>
        <w:numPr>
          <w:ilvl w:val="0"/>
          <w:numId w:val="2"/>
        </w:numPr>
        <w:spacing w:after="80"/>
      </w:pPr>
      <w:r>
        <w:rPr>
          <w:rFonts w:ascii="Arial" w:cs="Arial" w:eastAsia="Arial" w:hAnsi="Arial"/>
          <w:sz w:val="22"/>
          <w:szCs w:val="22"/>
        </w:rPr>
        <w:t xml:space="preserve">Partner app reads a curated summary, not raw data.</w:t>
      </w:r>
    </w:p>
    <w:p>
      <w:pPr>
        <w:pStyle w:val="ListParagraph"/>
        <w:numPr>
          <w:ilvl w:val="0"/>
          <w:numId w:val="2"/>
        </w:numPr>
        <w:spacing w:after="80"/>
      </w:pPr>
      <w:r>
        <w:rPr>
          <w:rFonts w:ascii="Arial" w:cs="Arial" w:eastAsia="Arial" w:hAnsi="Arial"/>
          <w:sz w:val="22"/>
          <w:szCs w:val="22"/>
        </w:rPr>
        <w:t xml:space="preserve">User can revoke access in one tap.</w:t>
      </w:r>
    </w:p>
    <w:p>
      <w:pPr>
        <w:pStyle w:val="ListParagraph"/>
        <w:numPr>
          <w:ilvl w:val="0"/>
          <w:numId w:val="2"/>
        </w:numPr>
        <w:spacing w:after="80"/>
      </w:pPr>
      <w:r>
        <w:rPr>
          <w:rFonts w:ascii="Arial" w:cs="Arial" w:eastAsia="Arial" w:hAnsi="Arial"/>
          <w:sz w:val="22"/>
          <w:szCs w:val="22"/>
        </w:rPr>
        <w:t xml:space="preserve">Education layer for partners — short, respectful, never patronizing.</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20  ·  </w:t>
            </w:r>
            <w:r>
              <w:rPr>
                <w:rFonts w:ascii="Arial" w:cs="Arial" w:eastAsia="Arial" w:hAnsi="Arial"/>
                <w:b/>
                <w:bCs/>
                <w:color w:val="1F2937"/>
                <w:sz w:val="24"/>
                <w:szCs w:val="24"/>
              </w:rPr>
              <w:t xml:space="preserve">Travel and timezone handling that actually works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Cross-timezone travel breaks period predictions in most apps because they treat dates naively. A user flying Tokyo to NYC and back can lose or gain a day of cycle tracking.</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Store all timestamps in UTC with the user's local timezone at the time of logging. Recalculate cycle math correctly across timezone changes. Offer an optional 'travel mode' that adjusts pill reminders intelligently.</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UTC-anchored data with displayed local times.</w:t>
      </w:r>
    </w:p>
    <w:p>
      <w:pPr>
        <w:pStyle w:val="ListParagraph"/>
        <w:numPr>
          <w:ilvl w:val="0"/>
          <w:numId w:val="2"/>
        </w:numPr>
        <w:spacing w:after="80"/>
      </w:pPr>
      <w:r>
        <w:rPr>
          <w:rFonts w:ascii="Arial" w:cs="Arial" w:eastAsia="Arial" w:hAnsi="Arial"/>
          <w:sz w:val="22"/>
          <w:szCs w:val="22"/>
        </w:rPr>
        <w:t xml:space="preserve">Pill timing recalculation when crossing timezones.</w:t>
      </w:r>
    </w:p>
    <w:p>
      <w:pPr>
        <w:pStyle w:val="ListParagraph"/>
        <w:numPr>
          <w:ilvl w:val="0"/>
          <w:numId w:val="2"/>
        </w:numPr>
        <w:spacing w:after="80"/>
      </w:pPr>
      <w:r>
        <w:rPr>
          <w:rFonts w:ascii="Arial" w:cs="Arial" w:eastAsia="Arial" w:hAnsi="Arial"/>
          <w:sz w:val="22"/>
          <w:szCs w:val="22"/>
        </w:rPr>
        <w:t xml:space="preserve">Jetlag-aware sleep tracking that doesn't misattribute travel-fatigue to cycle phase.</w:t>
      </w:r>
    </w:p>
    <w:p>
      <w:pPr>
        <w:pStyle w:val="ListParagraph"/>
        <w:numPr>
          <w:ilvl w:val="0"/>
          <w:numId w:val="2"/>
        </w:numPr>
        <w:spacing w:after="80"/>
      </w:pPr>
      <w:r>
        <w:rPr>
          <w:rFonts w:ascii="Arial" w:cs="Arial" w:eastAsia="Arial" w:hAnsi="Arial"/>
          <w:sz w:val="22"/>
          <w:szCs w:val="22"/>
        </w:rPr>
        <w:t xml:space="preserve">Tested explicitly across DST transitions.</w:t>
      </w: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1E63" w:val="clear"/>
            <w:tcMar>
              <w:top w:type="dxa" w:w="360"/>
              <w:left w:type="dxa" w:w="320"/>
              <w:bottom w:type="dxa" w:w="360"/>
              <w:right w:type="dxa" w:w="320"/>
            </w:tcMar>
          </w:tcPr>
          <w:p>
            <w:pPr>
              <w:spacing w:after="80"/>
            </w:pPr>
            <w:r>
              <w:rPr>
                <w:rFonts w:ascii="Arial" w:cs="Arial" w:eastAsia="Arial" w:hAnsi="Arial"/>
                <w:b/>
                <w:bCs/>
                <w:color w:val="FFFFFF"/>
                <w:sz w:val="22"/>
                <w:szCs w:val="22"/>
              </w:rPr>
              <w:t xml:space="preserve">PHASE 4</w:t>
            </w:r>
          </w:p>
          <w:p>
            <w:pPr>
              <w:spacing w:after="80"/>
            </w:pPr>
            <w:r>
              <w:rPr>
                <w:rFonts w:ascii="Arial" w:cs="Arial" w:eastAsia="Arial" w:hAnsi="Arial"/>
                <w:b/>
                <w:bCs/>
                <w:color w:val="FFFFFF"/>
                <w:sz w:val="40"/>
                <w:szCs w:val="40"/>
              </w:rPr>
              <w:t xml:space="preserve">Medical Depth</w:t>
            </w:r>
          </w:p>
          <w:p>
            <w:pPr>
              <w:spacing w:after="40"/>
            </w:pPr>
            <w:r>
              <w:rPr>
                <w:rFonts w:ascii="Arial" w:cs="Arial" w:eastAsia="Arial" w:hAnsi="Arial"/>
                <w:i/>
                <w:iCs/>
                <w:color w:val="FCE4EC"/>
                <w:sz w:val="22"/>
                <w:szCs w:val="22"/>
              </w:rPr>
              <w:t xml:space="preserve">Where most period apps quietly give up.</w:t>
            </w:r>
          </w:p>
          <w:p>
            <w:pPr>
              <w:spacing w:after="0"/>
            </w:pPr>
            <w:r>
              <w:rPr>
                <w:rFonts w:ascii="Arial" w:cs="Arial" w:eastAsia="Arial" w:hAnsi="Arial"/>
                <w:b/>
                <w:bCs/>
                <w:color w:val="FFFFFF"/>
                <w:sz w:val="20"/>
                <w:szCs w:val="20"/>
              </w:rPr>
              <w:t xml:space="preserve">Estimated timeframe: Months 14–20</w:t>
            </w:r>
          </w:p>
        </w:tc>
      </w:tr>
    </w:tbl>
    <w:p>
      <w:pPr>
        <w:spacing w:after="320"/>
      </w:pPr>
    </w:p>
    <w:p>
      <w:pPr>
        <w:spacing w:after="240" w:before="0"/>
      </w:pPr>
      <w:r>
        <w:rPr>
          <w:rFonts w:ascii="Arial" w:cs="Arial" w:eastAsia="Arial" w:hAnsi="Arial"/>
          <w:sz w:val="22"/>
          <w:szCs w:val="22"/>
        </w:rPr>
        <w:t xml:space="preserve">Phase 4 takes on the parts of female health that mainstream period apps either ignore or handle badly: perimenopause, PCOS, endometriosis, and the clinical conversation. This is the part of the roadmap that, if executed well, becomes a real reason users stay with the app for a decade rather than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21  ·  </w:t>
            </w:r>
            <w:r>
              <w:rPr>
                <w:rFonts w:ascii="Arial" w:cs="Arial" w:eastAsia="Arial" w:hAnsi="Arial"/>
                <w:b/>
                <w:bCs/>
                <w:color w:val="1F2937"/>
                <w:sz w:val="24"/>
                <w:szCs w:val="24"/>
              </w:rPr>
              <w:t xml:space="preserve">Perimenopause mode</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Perimenopause can start in the late 30s and last 8–10 years. Cycles get irregular, symptoms intensify and shift, and most period apps simply break — predictions become wildly wrong and the user is left feeling that the app no longer applies to her.</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 dedicated perimenopause mode that switches the prediction model from 'predict the next period' to 'track cycle drift, symptom intensity, and stage indicators'. Replace fertile-window content with hot-flash, sleep-disturbance, and mood-pattern tracking calibrated to perimenopause.</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Adaptive prediction that handles increasing cycle variability gracefully (wider, honest confidence bands).</w:t>
      </w:r>
    </w:p>
    <w:p>
      <w:pPr>
        <w:pStyle w:val="ListParagraph"/>
        <w:numPr>
          <w:ilvl w:val="0"/>
          <w:numId w:val="2"/>
        </w:numPr>
        <w:spacing w:after="80"/>
      </w:pPr>
      <w:r>
        <w:rPr>
          <w:rFonts w:ascii="Arial" w:cs="Arial" w:eastAsia="Arial" w:hAnsi="Arial"/>
          <w:sz w:val="22"/>
          <w:szCs w:val="22"/>
        </w:rPr>
        <w:t xml:space="preserve">Stage indicators based on cycle changes and symptom patterns.</w:t>
      </w:r>
    </w:p>
    <w:p>
      <w:pPr>
        <w:pStyle w:val="ListParagraph"/>
        <w:numPr>
          <w:ilvl w:val="0"/>
          <w:numId w:val="2"/>
        </w:numPr>
        <w:spacing w:after="80"/>
      </w:pPr>
      <w:r>
        <w:rPr>
          <w:rFonts w:ascii="Arial" w:cs="Arial" w:eastAsia="Arial" w:hAnsi="Arial"/>
          <w:sz w:val="22"/>
          <w:szCs w:val="22"/>
        </w:rPr>
        <w:t xml:space="preserve">Hot-flash, night-sweat, and brain-fog tracking with intensity scales.</w:t>
      </w:r>
    </w:p>
    <w:p>
      <w:pPr>
        <w:pStyle w:val="ListParagraph"/>
        <w:numPr>
          <w:ilvl w:val="0"/>
          <w:numId w:val="2"/>
        </w:numPr>
        <w:spacing w:after="80"/>
      </w:pPr>
      <w:r>
        <w:rPr>
          <w:rFonts w:ascii="Arial" w:cs="Arial" w:eastAsia="Arial" w:hAnsi="Arial"/>
          <w:sz w:val="22"/>
          <w:szCs w:val="22"/>
        </w:rPr>
        <w:t xml:space="preserve">HRT discussion prep — symptom export formatted for a menopause specialist visit.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22  ·  </w:t>
            </w:r>
            <w:r>
              <w:rPr>
                <w:rFonts w:ascii="Arial" w:cs="Arial" w:eastAsia="Arial" w:hAnsi="Arial"/>
                <w:b/>
                <w:bCs/>
                <w:color w:val="1F2937"/>
                <w:sz w:val="24"/>
                <w:szCs w:val="24"/>
              </w:rPr>
              <w:t xml:space="preserve">Condition-specific modes: PCOS, endometriosis, adenomyosis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Users with these conditions are some of the most motivated trackers — they need data to advocate for themselves with often-dismissive clinicians. Generic period apps don't serve them well.</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Optional condition modes that adapt logging to what matters for each condition. PCOS mode emphasizes androgen-related symptoms, weight, glucose patterns. Endometriosis mode prioritizes pain mapping, GI symptoms, and treatment response.</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Onboarding question: 'Do you have a diagnosis you'd like the app to support?'</w:t>
      </w:r>
    </w:p>
    <w:p>
      <w:pPr>
        <w:pStyle w:val="ListParagraph"/>
        <w:numPr>
          <w:ilvl w:val="0"/>
          <w:numId w:val="2"/>
        </w:numPr>
        <w:spacing w:after="80"/>
      </w:pPr>
      <w:r>
        <w:rPr>
          <w:rFonts w:ascii="Arial" w:cs="Arial" w:eastAsia="Arial" w:hAnsi="Arial"/>
          <w:sz w:val="22"/>
          <w:szCs w:val="22"/>
        </w:rPr>
        <w:t xml:space="preserve">Condition-specific symptom presets and report templates.</w:t>
      </w:r>
    </w:p>
    <w:p>
      <w:pPr>
        <w:pStyle w:val="ListParagraph"/>
        <w:numPr>
          <w:ilvl w:val="0"/>
          <w:numId w:val="2"/>
        </w:numPr>
        <w:spacing w:after="80"/>
      </w:pPr>
      <w:r>
        <w:rPr>
          <w:rFonts w:ascii="Arial" w:cs="Arial" w:eastAsia="Arial" w:hAnsi="Arial"/>
          <w:sz w:val="22"/>
          <w:szCs w:val="22"/>
        </w:rPr>
        <w:t xml:space="preserve">Curated, dated educational content from reputable sources (UK NHS, ACOG, ESHRE).</w:t>
      </w:r>
    </w:p>
    <w:p>
      <w:pPr>
        <w:pStyle w:val="ListParagraph"/>
        <w:numPr>
          <w:ilvl w:val="0"/>
          <w:numId w:val="2"/>
        </w:numPr>
        <w:spacing w:after="80"/>
      </w:pPr>
      <w:r>
        <w:rPr>
          <w:rFonts w:ascii="Arial" w:cs="Arial" w:eastAsia="Arial" w:hAnsi="Arial"/>
          <w:sz w:val="22"/>
          <w:szCs w:val="22"/>
        </w:rPr>
        <w:t xml:space="preserve">Clear disclaimer: the app supports tracking, it does not diagnose or treat.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23  ·  </w:t>
            </w:r>
            <w:r>
              <w:rPr>
                <w:rFonts w:ascii="Arial" w:cs="Arial" w:eastAsia="Arial" w:hAnsi="Arial"/>
                <w:b/>
                <w:bCs/>
                <w:color w:val="1F2937"/>
                <w:sz w:val="24"/>
                <w:szCs w:val="24"/>
              </w:rPr>
              <w:t xml:space="preserve">Clinical Report export</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Users routinely tell their doctors 'my periods have been weird' and have no data to back it up. The doctor has 12 minutes. Without structured data, nothing changes.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One-tap generation of a clinician-formatted PDF: 12 months of cycle lengths, period lengths, symptom frequencies, pain intensity over time, and notes. Designed in consultation with practicing gynecologists so it can actually be read in a clinic.</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Customizable date range (3, 6, 12, 24 months).</w:t>
      </w:r>
    </w:p>
    <w:p>
      <w:pPr>
        <w:pStyle w:val="ListParagraph"/>
        <w:numPr>
          <w:ilvl w:val="0"/>
          <w:numId w:val="2"/>
        </w:numPr>
        <w:spacing w:after="80"/>
      </w:pPr>
      <w:r>
        <w:rPr>
          <w:rFonts w:ascii="Arial" w:cs="Arial" w:eastAsia="Arial" w:hAnsi="Arial"/>
          <w:sz w:val="22"/>
          <w:szCs w:val="22"/>
        </w:rPr>
        <w:t xml:space="preserve">Sections: cycle summary, symptom summary, pain log, medications, notes for clinician.</w:t>
      </w:r>
    </w:p>
    <w:p>
      <w:pPr>
        <w:pStyle w:val="ListParagraph"/>
        <w:numPr>
          <w:ilvl w:val="0"/>
          <w:numId w:val="2"/>
        </w:numPr>
        <w:spacing w:after="80"/>
      </w:pPr>
      <w:r>
        <w:rPr>
          <w:rFonts w:ascii="Arial" w:cs="Arial" w:eastAsia="Arial" w:hAnsi="Arial"/>
          <w:sz w:val="22"/>
          <w:szCs w:val="22"/>
        </w:rPr>
        <w:t xml:space="preserve">Generated in PDF and FHIR-compatible structured format.</w:t>
      </w:r>
    </w:p>
    <w:p>
      <w:pPr>
        <w:pStyle w:val="ListParagraph"/>
        <w:numPr>
          <w:ilvl w:val="0"/>
          <w:numId w:val="2"/>
        </w:numPr>
        <w:spacing w:after="80"/>
      </w:pPr>
      <w:r>
        <w:rPr>
          <w:rFonts w:ascii="Arial" w:cs="Arial" w:eastAsia="Arial" w:hAnsi="Arial"/>
          <w:sz w:val="22"/>
          <w:szCs w:val="22"/>
        </w:rPr>
        <w:t xml:space="preserve">User picks what to include — privacy by default.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24  ·  </w:t>
            </w:r>
            <w:r>
              <w:rPr>
                <w:rFonts w:ascii="Arial" w:cs="Arial" w:eastAsia="Arial" w:hAnsi="Arial"/>
                <w:b/>
                <w:bCs/>
                <w:color w:val="1F2937"/>
                <w:sz w:val="24"/>
                <w:szCs w:val="24"/>
              </w:rPr>
              <w:t xml:space="preserve">Red-flag detection that knows its limits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Some patterns warrant a doctor visit: very heavy bleeding, cycles consistently under 21 days or over 35 days in someone not in perimenopause, severe pain that limits daily activities, bleeding between periods. Apps either ignore these or alarm-fatigue users with constant medical disclaimers.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 calibrated alert system that surfaces specific, evidence-based concerns when patterns match — once, calmly, with a clear 'this is worth asking your doctor about' framing. Never daily. Never scary.</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Specific triggers based on published clinical guidelines.</w:t>
      </w:r>
    </w:p>
    <w:p>
      <w:pPr>
        <w:pStyle w:val="ListParagraph"/>
        <w:numPr>
          <w:ilvl w:val="0"/>
          <w:numId w:val="2"/>
        </w:numPr>
        <w:spacing w:after="80"/>
      </w:pPr>
      <w:r>
        <w:rPr>
          <w:rFonts w:ascii="Arial" w:cs="Arial" w:eastAsia="Arial" w:hAnsi="Arial"/>
          <w:sz w:val="22"/>
          <w:szCs w:val="22"/>
        </w:rPr>
        <w:t xml:space="preserve">One-shot alerts with snooze and dismiss; no spamming.</w:t>
      </w:r>
    </w:p>
    <w:p>
      <w:pPr>
        <w:pStyle w:val="ListParagraph"/>
        <w:numPr>
          <w:ilvl w:val="0"/>
          <w:numId w:val="2"/>
        </w:numPr>
        <w:spacing w:after="80"/>
      </w:pPr>
      <w:r>
        <w:rPr>
          <w:rFonts w:ascii="Arial" w:cs="Arial" w:eastAsia="Arial" w:hAnsi="Arial"/>
          <w:sz w:val="22"/>
          <w:szCs w:val="22"/>
        </w:rPr>
        <w:t xml:space="preserve">Plain-language explanation of why this might matter.</w:t>
      </w:r>
    </w:p>
    <w:p>
      <w:pPr>
        <w:pStyle w:val="ListParagraph"/>
        <w:numPr>
          <w:ilvl w:val="0"/>
          <w:numId w:val="2"/>
        </w:numPr>
        <w:spacing w:after="80"/>
      </w:pPr>
      <w:r>
        <w:rPr>
          <w:rFonts w:ascii="Arial" w:cs="Arial" w:eastAsia="Arial" w:hAnsi="Arial"/>
          <w:sz w:val="22"/>
          <w:szCs w:val="22"/>
        </w:rPr>
        <w:t xml:space="preserve">Direct path to generate a Clinical Report and book/find a provider.</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25  ·  </w:t>
            </w:r>
            <w:r>
              <w:rPr>
                <w:rFonts w:ascii="Arial" w:cs="Arial" w:eastAsia="Arial" w:hAnsi="Arial"/>
                <w:b/>
                <w:bCs/>
                <w:color w:val="1F2937"/>
                <w:sz w:val="24"/>
                <w:szCs w:val="24"/>
              </w:rPr>
              <w:t xml:space="preserve">Medication interaction awareness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Hormonal contraception, common migraine medications, antidepressants, and others can all interact with cycle physiology. Users often don't know what they're taking is shifting their cycle.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Optional medication tracker with a dated, conservative interaction view: 'You started this medication on March 4. Since then, your cycles have averaged 3 days shorter. This may or may not be related — worth raising with your doctor.'</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Medication start/stop logging with dose and frequency.</w:t>
      </w:r>
    </w:p>
    <w:p>
      <w:pPr>
        <w:pStyle w:val="ListParagraph"/>
        <w:numPr>
          <w:ilvl w:val="0"/>
          <w:numId w:val="2"/>
        </w:numPr>
        <w:spacing w:after="80"/>
      </w:pPr>
      <w:r>
        <w:rPr>
          <w:rFonts w:ascii="Arial" w:cs="Arial" w:eastAsia="Arial" w:hAnsi="Arial"/>
          <w:sz w:val="22"/>
          <w:szCs w:val="22"/>
        </w:rPr>
        <w:t xml:space="preserve">Cycle-impact view that compares before/after windows.</w:t>
      </w:r>
    </w:p>
    <w:p>
      <w:pPr>
        <w:pStyle w:val="ListParagraph"/>
        <w:numPr>
          <w:ilvl w:val="0"/>
          <w:numId w:val="2"/>
        </w:numPr>
        <w:spacing w:after="80"/>
      </w:pPr>
      <w:r>
        <w:rPr>
          <w:rFonts w:ascii="Arial" w:cs="Arial" w:eastAsia="Arial" w:hAnsi="Arial"/>
          <w:sz w:val="22"/>
          <w:szCs w:val="22"/>
        </w:rPr>
        <w:t xml:space="preserve">Conservative language — patterns, never causation.</w:t>
      </w:r>
    </w:p>
    <w:p>
      <w:pPr>
        <w:pStyle w:val="ListParagraph"/>
        <w:numPr>
          <w:ilvl w:val="0"/>
          <w:numId w:val="2"/>
        </w:numPr>
        <w:spacing w:after="80"/>
      </w:pPr>
      <w:r>
        <w:rPr>
          <w:rFonts w:ascii="Arial" w:cs="Arial" w:eastAsia="Arial" w:hAnsi="Arial"/>
          <w:sz w:val="22"/>
          <w:szCs w:val="22"/>
        </w:rPr>
        <w:t xml:space="preserve">No drug recommendations, ever; just observation of the user's data.</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26  ·  </w:t>
            </w:r>
            <w:r>
              <w:rPr>
                <w:rFonts w:ascii="Arial" w:cs="Arial" w:eastAsia="Arial" w:hAnsi="Arial"/>
                <w:b/>
                <w:bCs/>
                <w:color w:val="1F2937"/>
                <w:sz w:val="24"/>
                <w:szCs w:val="24"/>
              </w:rPr>
              <w:t xml:space="preserve">AI companion that is honest about uncertainty</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Every health app has rushed to add a chatbot. Most of them are terrible — overconfident, hallucinatory, or so cautious as to be useless. For period and reproductive health, the bar for honesty is very high.</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 scoped AI companion that can answer questions about the user's own data ('when did my cycles last shorten?'), explain medical concepts at the user's level, and prepare questions for a doctor's visit. It refuses to diagnose, refuses to recommend treatments, and links to sourced material. Trained with explicit reproductive-health safety guardrails.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Scoped to: the user's own data, general reproductive-health education, and visit prep.</w:t>
      </w:r>
    </w:p>
    <w:p>
      <w:pPr>
        <w:pStyle w:val="ListParagraph"/>
        <w:numPr>
          <w:ilvl w:val="0"/>
          <w:numId w:val="2"/>
        </w:numPr>
        <w:spacing w:after="80"/>
      </w:pPr>
      <w:r>
        <w:rPr>
          <w:rFonts w:ascii="Arial" w:cs="Arial" w:eastAsia="Arial" w:hAnsi="Arial"/>
          <w:sz w:val="22"/>
          <w:szCs w:val="22"/>
        </w:rPr>
        <w:t xml:space="preserve">Refuses diagnostic or prescriptive questions; redirects to a clinician.</w:t>
      </w:r>
    </w:p>
    <w:p>
      <w:pPr>
        <w:pStyle w:val="ListParagraph"/>
        <w:numPr>
          <w:ilvl w:val="0"/>
          <w:numId w:val="2"/>
        </w:numPr>
        <w:spacing w:after="80"/>
      </w:pPr>
      <w:r>
        <w:rPr>
          <w:rFonts w:ascii="Arial" w:cs="Arial" w:eastAsia="Arial" w:hAnsi="Arial"/>
          <w:sz w:val="22"/>
          <w:szCs w:val="22"/>
        </w:rPr>
        <w:t xml:space="preserve">Every educational answer cites a dated source.</w:t>
      </w:r>
    </w:p>
    <w:p>
      <w:pPr>
        <w:pStyle w:val="ListParagraph"/>
        <w:numPr>
          <w:ilvl w:val="0"/>
          <w:numId w:val="2"/>
        </w:numPr>
        <w:spacing w:after="80"/>
      </w:pPr>
      <w:r>
        <w:rPr>
          <w:rFonts w:ascii="Arial" w:cs="Arial" w:eastAsia="Arial" w:hAnsi="Arial"/>
          <w:sz w:val="22"/>
          <w:szCs w:val="22"/>
        </w:rPr>
        <w:t xml:space="preserve">Conversation history is local-first and end-to-end encrypted like the rest.</w:t>
      </w: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1E63" w:val="clear"/>
            <w:tcMar>
              <w:top w:type="dxa" w:w="360"/>
              <w:left w:type="dxa" w:w="320"/>
              <w:bottom w:type="dxa" w:w="360"/>
              <w:right w:type="dxa" w:w="320"/>
            </w:tcMar>
          </w:tcPr>
          <w:p>
            <w:pPr>
              <w:spacing w:after="80"/>
            </w:pPr>
            <w:r>
              <w:rPr>
                <w:rFonts w:ascii="Arial" w:cs="Arial" w:eastAsia="Arial" w:hAnsi="Arial"/>
                <w:b/>
                <w:bCs/>
                <w:color w:val="FFFFFF"/>
                <w:sz w:val="22"/>
                <w:szCs w:val="22"/>
              </w:rPr>
              <w:t xml:space="preserve">PHASE 5</w:t>
            </w:r>
          </w:p>
          <w:p>
            <w:pPr>
              <w:spacing w:after="80"/>
            </w:pPr>
            <w:r>
              <w:rPr>
                <w:rFonts w:ascii="Arial" w:cs="Arial" w:eastAsia="Arial" w:hAnsi="Arial"/>
                <w:b/>
                <w:bCs/>
                <w:color w:val="FFFFFF"/>
                <w:sz w:val="40"/>
                <w:szCs w:val="40"/>
              </w:rPr>
              <w:t xml:space="preserve">Long Game</w:t>
            </w:r>
          </w:p>
          <w:p>
            <w:pPr>
              <w:spacing w:after="40"/>
            </w:pPr>
            <w:r>
              <w:rPr>
                <w:rFonts w:ascii="Arial" w:cs="Arial" w:eastAsia="Arial" w:hAnsi="Arial"/>
                <w:i/>
                <w:iCs/>
                <w:color w:val="FCE4EC"/>
                <w:sz w:val="22"/>
                <w:szCs w:val="22"/>
              </w:rPr>
              <w:t xml:space="preserve">Ecosystem, research, and a decade-long relationship.</w:t>
            </w:r>
          </w:p>
          <w:p>
            <w:pPr>
              <w:spacing w:after="0"/>
            </w:pPr>
            <w:r>
              <w:rPr>
                <w:rFonts w:ascii="Arial" w:cs="Arial" w:eastAsia="Arial" w:hAnsi="Arial"/>
                <w:b/>
                <w:bCs/>
                <w:color w:val="FFFFFF"/>
                <w:sz w:val="20"/>
                <w:szCs w:val="20"/>
              </w:rPr>
              <w:t xml:space="preserve">Estimated timeframe: Months 20+</w:t>
            </w:r>
          </w:p>
        </w:tc>
      </w:tr>
    </w:tbl>
    <w:p>
      <w:pPr>
        <w:spacing w:after="320"/>
      </w:pPr>
    </w:p>
    <w:p>
      <w:pPr>
        <w:spacing w:after="240" w:before="0"/>
      </w:pPr>
      <w:r>
        <w:rPr>
          <w:rFonts w:ascii="Arial" w:cs="Arial" w:eastAsia="Arial" w:hAnsi="Arial"/>
          <w:sz w:val="22"/>
          <w:szCs w:val="22"/>
        </w:rPr>
        <w:t xml:space="preserve">Phase 5 is what differentiates an app users keep for 18 months from one they keep for 18 years. Wearables, opt-in research, community, accessibility, and an honest exit ramp for users who eventually no longer need cycle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27  ·  </w:t>
            </w:r>
            <w:r>
              <w:rPr>
                <w:rFonts w:ascii="Arial" w:cs="Arial" w:eastAsia="Arial" w:hAnsi="Arial"/>
                <w:b/>
                <w:bCs/>
                <w:color w:val="1F2937"/>
                <w:sz w:val="24"/>
                <w:szCs w:val="24"/>
              </w:rPr>
              <w:t xml:space="preserve">Wearable integrations beyond Apple Watch</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Many users wear Ouras, Garmins, Whoops, or Fitbits. Each has rich physiological data. Apps that only integrate with one ecosystem leave half their users with incomplete pictures.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First-party integrations with Oura, Garmin Connect, Whoop, Fitbit, Polar. Read body temperature variation, sleep stages, HRV, and recovery scores. Where possible, contribute back to those platforms (e.g., write cycle phase to Oura).</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Direct OAuth integrations for the top five wearable platforms.</w:t>
      </w:r>
    </w:p>
    <w:p>
      <w:pPr>
        <w:pStyle w:val="ListParagraph"/>
        <w:numPr>
          <w:ilvl w:val="0"/>
          <w:numId w:val="2"/>
        </w:numPr>
        <w:spacing w:after="80"/>
      </w:pPr>
      <w:r>
        <w:rPr>
          <w:rFonts w:ascii="Arial" w:cs="Arial" w:eastAsia="Arial" w:hAnsi="Arial"/>
          <w:sz w:val="22"/>
          <w:szCs w:val="22"/>
        </w:rPr>
        <w:t xml:space="preserve">Continuous-temperature-based ovulation detection where supported.</w:t>
      </w:r>
    </w:p>
    <w:p>
      <w:pPr>
        <w:pStyle w:val="ListParagraph"/>
        <w:numPr>
          <w:ilvl w:val="0"/>
          <w:numId w:val="2"/>
        </w:numPr>
        <w:spacing w:after="80"/>
      </w:pPr>
      <w:r>
        <w:rPr>
          <w:rFonts w:ascii="Arial" w:cs="Arial" w:eastAsia="Arial" w:hAnsi="Arial"/>
          <w:sz w:val="22"/>
          <w:szCs w:val="22"/>
        </w:rPr>
        <w:t xml:space="preserve">Single 'physiological signal' view that merges signals from all connected devices.</w:t>
      </w:r>
    </w:p>
    <w:p>
      <w:pPr>
        <w:pStyle w:val="ListParagraph"/>
        <w:numPr>
          <w:ilvl w:val="0"/>
          <w:numId w:val="2"/>
        </w:numPr>
        <w:spacing w:after="80"/>
      </w:pPr>
      <w:r>
        <w:rPr>
          <w:rFonts w:ascii="Arial" w:cs="Arial" w:eastAsia="Arial" w:hAnsi="Arial"/>
          <w:sz w:val="22"/>
          <w:szCs w:val="22"/>
        </w:rPr>
        <w:t xml:space="preserve">Graceful behavior when a device disconnects or stops reporting.</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28  ·  </w:t>
            </w:r>
            <w:r>
              <w:rPr>
                <w:rFonts w:ascii="Arial" w:cs="Arial" w:eastAsia="Arial" w:hAnsi="Arial"/>
                <w:b/>
                <w:bCs/>
                <w:color w:val="1F2937"/>
                <w:sz w:val="24"/>
                <w:szCs w:val="24"/>
              </w:rPr>
              <w:t xml:space="preserve">Opt-in research participation</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Most period apps quietly sell de-identified data to researchers and advertisers. Users have no idea, no say, and no benefit. There's a better model.</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An explicit, opt-in research program. Users see exactly which studies they can contribute to, what data goes in, who the researcher is, and what comes back to the participants. Donate-only, never sold. Periodic plain-language summaries of what the data has been used to learn.</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Study browser: ongoing studies users can opt into individually.</w:t>
      </w:r>
    </w:p>
    <w:p>
      <w:pPr>
        <w:pStyle w:val="ListParagraph"/>
        <w:numPr>
          <w:ilvl w:val="0"/>
          <w:numId w:val="2"/>
        </w:numPr>
        <w:spacing w:after="80"/>
      </w:pPr>
      <w:r>
        <w:rPr>
          <w:rFonts w:ascii="Arial" w:cs="Arial" w:eastAsia="Arial" w:hAnsi="Arial"/>
          <w:sz w:val="22"/>
          <w:szCs w:val="22"/>
        </w:rPr>
        <w:t xml:space="preserve">Per-study consent with clear data-sharing scope.</w:t>
      </w:r>
    </w:p>
    <w:p>
      <w:pPr>
        <w:pStyle w:val="ListParagraph"/>
        <w:numPr>
          <w:ilvl w:val="0"/>
          <w:numId w:val="2"/>
        </w:numPr>
        <w:spacing w:after="80"/>
      </w:pPr>
      <w:r>
        <w:rPr>
          <w:rFonts w:ascii="Arial" w:cs="Arial" w:eastAsia="Arial" w:hAnsi="Arial"/>
          <w:sz w:val="22"/>
          <w:szCs w:val="22"/>
        </w:rPr>
        <w:t xml:space="preserve">Participants receive summaries of findings.</w:t>
      </w:r>
    </w:p>
    <w:p>
      <w:pPr>
        <w:pStyle w:val="ListParagraph"/>
        <w:numPr>
          <w:ilvl w:val="0"/>
          <w:numId w:val="2"/>
        </w:numPr>
        <w:spacing w:after="80"/>
      </w:pPr>
      <w:r>
        <w:rPr>
          <w:rFonts w:ascii="Arial" w:cs="Arial" w:eastAsia="Arial" w:hAnsi="Arial"/>
          <w:sz w:val="22"/>
          <w:szCs w:val="22"/>
        </w:rPr>
        <w:t xml:space="preserve">Public-facing annual report on what the data ecosystem has contributed.</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29  ·  </w:t>
            </w:r>
            <w:r>
              <w:rPr>
                <w:rFonts w:ascii="Arial" w:cs="Arial" w:eastAsia="Arial" w:hAnsi="Arial"/>
                <w:b/>
                <w:bCs/>
                <w:color w:val="1F2937"/>
                <w:sz w:val="24"/>
                <w:szCs w:val="24"/>
              </w:rPr>
              <w:t xml:space="preserve">Community spaces, moderated like they matter</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Reddit's r/period, r/PCOS, r/endo, and r/Menopause are some of the most useful resources online — partly because they're moderated by people who care. Most app-native communities are either dead or toxic.</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Topic-based community spaces (cycle questions, perimenopause, PCOS, TTC, endometriosis) with paid, trained moderation and clear medical-information rules. Anonymous posting by default. No upvote/downvote arms race — chronological threads, simple reactions.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Paid trained moderators (not volunteer-only).</w:t>
      </w:r>
    </w:p>
    <w:p>
      <w:pPr>
        <w:pStyle w:val="ListParagraph"/>
        <w:numPr>
          <w:ilvl w:val="0"/>
          <w:numId w:val="2"/>
        </w:numPr>
        <w:spacing w:after="80"/>
      </w:pPr>
      <w:r>
        <w:rPr>
          <w:rFonts w:ascii="Arial" w:cs="Arial" w:eastAsia="Arial" w:hAnsi="Arial"/>
          <w:sz w:val="22"/>
          <w:szCs w:val="22"/>
        </w:rPr>
        <w:t xml:space="preserve">Anonymous-by-default posting; no usernames forced.</w:t>
      </w:r>
    </w:p>
    <w:p>
      <w:pPr>
        <w:pStyle w:val="ListParagraph"/>
        <w:numPr>
          <w:ilvl w:val="0"/>
          <w:numId w:val="2"/>
        </w:numPr>
        <w:spacing w:after="80"/>
      </w:pPr>
      <w:r>
        <w:rPr>
          <w:rFonts w:ascii="Arial" w:cs="Arial" w:eastAsia="Arial" w:hAnsi="Arial"/>
          <w:sz w:val="22"/>
          <w:szCs w:val="22"/>
        </w:rPr>
        <w:t xml:space="preserve">Clear, enforced rules against medical misinformation.</w:t>
      </w:r>
    </w:p>
    <w:p>
      <w:pPr>
        <w:pStyle w:val="ListParagraph"/>
        <w:numPr>
          <w:ilvl w:val="0"/>
          <w:numId w:val="2"/>
        </w:numPr>
        <w:spacing w:after="80"/>
      </w:pPr>
      <w:r>
        <w:rPr>
          <w:rFonts w:ascii="Arial" w:cs="Arial" w:eastAsia="Arial" w:hAnsi="Arial"/>
          <w:sz w:val="22"/>
          <w:szCs w:val="22"/>
        </w:rPr>
        <w:t xml:space="preserve">Optional verified-clinician AMAs (monthly cadence).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30  ·  </w:t>
            </w:r>
            <w:r>
              <w:rPr>
                <w:rFonts w:ascii="Arial" w:cs="Arial" w:eastAsia="Arial" w:hAnsi="Arial"/>
                <w:b/>
                <w:bCs/>
                <w:color w:val="1F2937"/>
                <w:sz w:val="24"/>
                <w:szCs w:val="24"/>
              </w:rPr>
              <w:t xml:space="preserve">Accessibility as a first-class commitment</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Period apps are notoriously bad at accessibility. Tiny tap targets, poor screen-reader support, color-only state indication, no large-text support. Many of the users who most need tracking (chronic-illness users, neurodivergent users, older users in perimenopause) are also the most affected by these gaps.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WCAG 2.2 AA as a minimum; AAA where feasible. Full VoiceOver and TalkBack support, including the calendar grid. Dynamic Type support. Color-independent state indication. Reduced-motion mode for all animations.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Quarterly accessibility audits with public score and remediation log.</w:t>
      </w:r>
    </w:p>
    <w:p>
      <w:pPr>
        <w:pStyle w:val="ListParagraph"/>
        <w:numPr>
          <w:ilvl w:val="0"/>
          <w:numId w:val="2"/>
        </w:numPr>
        <w:spacing w:after="80"/>
      </w:pPr>
      <w:r>
        <w:rPr>
          <w:rFonts w:ascii="Arial" w:cs="Arial" w:eastAsia="Arial" w:hAnsi="Arial"/>
          <w:sz w:val="22"/>
          <w:szCs w:val="22"/>
        </w:rPr>
        <w:t xml:space="preserve">Screen-reader-optimized calendar with proper semantics.</w:t>
      </w:r>
    </w:p>
    <w:p>
      <w:pPr>
        <w:pStyle w:val="ListParagraph"/>
        <w:numPr>
          <w:ilvl w:val="0"/>
          <w:numId w:val="2"/>
        </w:numPr>
        <w:spacing w:after="80"/>
      </w:pPr>
      <w:r>
        <w:rPr>
          <w:rFonts w:ascii="Arial" w:cs="Arial" w:eastAsia="Arial" w:hAnsi="Arial"/>
          <w:sz w:val="22"/>
          <w:szCs w:val="22"/>
        </w:rPr>
        <w:t xml:space="preserve">All state communicated through color + shape + label, never color alone.</w:t>
      </w:r>
    </w:p>
    <w:p>
      <w:pPr>
        <w:pStyle w:val="ListParagraph"/>
        <w:numPr>
          <w:ilvl w:val="0"/>
          <w:numId w:val="2"/>
        </w:numPr>
        <w:spacing w:after="80"/>
      </w:pPr>
      <w:r>
        <w:rPr>
          <w:rFonts w:ascii="Arial" w:cs="Arial" w:eastAsia="Arial" w:hAnsi="Arial"/>
          <w:sz w:val="22"/>
          <w:szCs w:val="22"/>
        </w:rPr>
        <w:t xml:space="preserve">Dyslexia-friendly font option.</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31  ·  </w:t>
            </w:r>
            <w:r>
              <w:rPr>
                <w:rFonts w:ascii="Arial" w:cs="Arial" w:eastAsia="Arial" w:hAnsi="Arial"/>
                <w:b/>
                <w:bCs/>
                <w:color w:val="1F2937"/>
                <w:sz w:val="24"/>
                <w:szCs w:val="24"/>
              </w:rPr>
              <w:t xml:space="preserve">Multilingual content reviewed by local clinicians</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Translation is the easy part. Cultural and clinical fit is the hard part. A period app in Arabic or Hindi or Brazilian Portuguese needs more than literal translation — it needs awareness of local healthcare contexts, contraception availability, and cultural framing.</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Native-language content reviewed by clinicians and patient advocates in each target region. Not auto-translated, not English-translated-to-other. Region-aware educational content where relevant (e.g., over-the-counter contraception availability differs widely).</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Launch languages prioritized by user research: English, Spanish, French, German, Portuguese (BR), Arabic, Hindi, Mandarin.</w:t>
      </w:r>
    </w:p>
    <w:p>
      <w:pPr>
        <w:pStyle w:val="ListParagraph"/>
        <w:numPr>
          <w:ilvl w:val="0"/>
          <w:numId w:val="2"/>
        </w:numPr>
        <w:spacing w:after="80"/>
      </w:pPr>
      <w:r>
        <w:rPr>
          <w:rFonts w:ascii="Arial" w:cs="Arial" w:eastAsia="Arial" w:hAnsi="Arial"/>
          <w:sz w:val="22"/>
          <w:szCs w:val="22"/>
        </w:rPr>
        <w:t xml:space="preserve">Each language reviewed by at least one clinician and one patient advocate per region.</w:t>
      </w:r>
    </w:p>
    <w:p>
      <w:pPr>
        <w:pStyle w:val="ListParagraph"/>
        <w:numPr>
          <w:ilvl w:val="0"/>
          <w:numId w:val="2"/>
        </w:numPr>
        <w:spacing w:after="80"/>
      </w:pPr>
      <w:r>
        <w:rPr>
          <w:rFonts w:ascii="Arial" w:cs="Arial" w:eastAsia="Arial" w:hAnsi="Arial"/>
          <w:sz w:val="22"/>
          <w:szCs w:val="22"/>
        </w:rPr>
        <w:t xml:space="preserve">Region-aware clinical-pathway suggestions (e.g., NHS in UK, public health systems in EU, mixed systems in US).</w:t>
      </w:r>
    </w:p>
    <w:p>
      <w:pPr>
        <w:pStyle w:val="ListParagraph"/>
        <w:numPr>
          <w:ilvl w:val="0"/>
          <w:numId w:val="2"/>
        </w:numPr>
        <w:spacing w:after="80"/>
      </w:pPr>
      <w:r>
        <w:rPr>
          <w:rFonts w:ascii="Arial" w:cs="Arial" w:eastAsia="Arial" w:hAnsi="Arial"/>
          <w:sz w:val="22"/>
          <w:szCs w:val="22"/>
        </w:rPr>
        <w:t xml:space="preserve">Cultural-sensitivity review on imagery and framing.</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32  ·  </w:t>
            </w:r>
            <w:r>
              <w:rPr>
                <w:rFonts w:ascii="Arial" w:cs="Arial" w:eastAsia="Arial" w:hAnsi="Arial"/>
                <w:b/>
                <w:bCs/>
                <w:color w:val="1F2937"/>
                <w:sz w:val="24"/>
                <w:szCs w:val="24"/>
              </w:rPr>
              <w:t xml:space="preserve">Data portability and a graceful exit</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Users who decide to leave should leave with their data intact. Most apps make export hard, partial, or paywalled. This is a trust issue.</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Full data export in standard formats (JSON, CSV, FHIR). One-tap account deletion with verified complete removal. Honest cancellation flow — no dark patterns trying to win them back.</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One-tap full export, no premium gate.</w:t>
      </w:r>
    </w:p>
    <w:p>
      <w:pPr>
        <w:pStyle w:val="ListParagraph"/>
        <w:numPr>
          <w:ilvl w:val="0"/>
          <w:numId w:val="2"/>
        </w:numPr>
        <w:spacing w:after="80"/>
      </w:pPr>
      <w:r>
        <w:rPr>
          <w:rFonts w:ascii="Arial" w:cs="Arial" w:eastAsia="Arial" w:hAnsi="Arial"/>
          <w:sz w:val="22"/>
          <w:szCs w:val="22"/>
        </w:rPr>
        <w:t xml:space="preserve">Account deletion that actually deletes, with email confirmation of completion.</w:t>
      </w:r>
    </w:p>
    <w:p>
      <w:pPr>
        <w:pStyle w:val="ListParagraph"/>
        <w:numPr>
          <w:ilvl w:val="0"/>
          <w:numId w:val="2"/>
        </w:numPr>
        <w:spacing w:after="80"/>
      </w:pPr>
      <w:r>
        <w:rPr>
          <w:rFonts w:ascii="Arial" w:cs="Arial" w:eastAsia="Arial" w:hAnsi="Arial"/>
          <w:sz w:val="22"/>
          <w:szCs w:val="22"/>
        </w:rPr>
        <w:t xml:space="preserve">Re-import support if the user wants to return later.</w:t>
      </w:r>
    </w:p>
    <w:p>
      <w:pPr>
        <w:pStyle w:val="ListParagraph"/>
        <w:numPr>
          <w:ilvl w:val="0"/>
          <w:numId w:val="2"/>
        </w:numPr>
        <w:spacing w:after="80"/>
      </w:pPr>
      <w:r>
        <w:rPr>
          <w:rFonts w:ascii="Arial" w:cs="Arial" w:eastAsia="Arial" w:hAnsi="Arial"/>
          <w:sz w:val="22"/>
          <w:szCs w:val="22"/>
        </w:rPr>
        <w:t xml:space="preserve">Annual public report on deletion-request fulfillment time.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33  ·  </w:t>
            </w:r>
            <w:r>
              <w:rPr>
                <w:rFonts w:ascii="Arial" w:cs="Arial" w:eastAsia="Arial" w:hAnsi="Arial"/>
                <w:b/>
                <w:bCs/>
                <w:color w:val="1F2937"/>
                <w:sz w:val="24"/>
                <w:szCs w:val="24"/>
              </w:rPr>
              <w:t xml:space="preserve">Menopause and post-menopause continuation</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Most period apps quietly become useless once a user is post-menopausal. But health tracking matters at least as much after the last period — bone health, cardiovascular risk, sleep, mood, cognitive changes, vaginal and urinary health.</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Post-menopause mode: an entirely different home screen focused on long-term health markers relevant to the post-menopausal years. The relationship with the app continues; the calendar function gracefully retires.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Last-period anchor and clear post-menopause transition flow.</w:t>
      </w:r>
    </w:p>
    <w:p>
      <w:pPr>
        <w:pStyle w:val="ListParagraph"/>
        <w:numPr>
          <w:ilvl w:val="0"/>
          <w:numId w:val="2"/>
        </w:numPr>
        <w:spacing w:after="80"/>
      </w:pPr>
      <w:r>
        <w:rPr>
          <w:rFonts w:ascii="Arial" w:cs="Arial" w:eastAsia="Arial" w:hAnsi="Arial"/>
          <w:sz w:val="22"/>
          <w:szCs w:val="22"/>
        </w:rPr>
        <w:t xml:space="preserve">Continued tracking of sleep, mood, HRV, bone-health-relevant activity.</w:t>
      </w:r>
    </w:p>
    <w:p>
      <w:pPr>
        <w:pStyle w:val="ListParagraph"/>
        <w:numPr>
          <w:ilvl w:val="0"/>
          <w:numId w:val="2"/>
        </w:numPr>
        <w:spacing w:after="80"/>
      </w:pPr>
      <w:r>
        <w:rPr>
          <w:rFonts w:ascii="Arial" w:cs="Arial" w:eastAsia="Arial" w:hAnsi="Arial"/>
          <w:sz w:val="22"/>
          <w:szCs w:val="22"/>
        </w:rPr>
        <w:t xml:space="preserve">Educational content on cardiovascular and bone health, dated and sourced.</w:t>
      </w:r>
    </w:p>
    <w:p>
      <w:pPr>
        <w:pStyle w:val="ListParagraph"/>
        <w:numPr>
          <w:ilvl w:val="0"/>
          <w:numId w:val="2"/>
        </w:numPr>
        <w:spacing w:after="80"/>
      </w:pPr>
      <w:r>
        <w:rPr>
          <w:rFonts w:ascii="Arial" w:cs="Arial" w:eastAsia="Arial" w:hAnsi="Arial"/>
          <w:sz w:val="22"/>
          <w:szCs w:val="22"/>
        </w:rPr>
        <w:t xml:space="preserve">HRT tracking and side-effect logging for users on hormone therapy.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4"/>
              <w:left w:val="single" w:color="E91E63" w:sz="24"/>
              <w:bottom w:val="single" w:color="E91E63" w:sz="4"/>
              <w:right w:val="single" w:color="FCE4EC" w:sz="4"/>
            </w:tcBorders>
            <w:shd w:fill="FCE4EC" w:val="clear"/>
            <w:tcMar>
              <w:top w:type="dxa" w:w="120"/>
              <w:left w:type="dxa" w:w="200"/>
              <w:bottom w:type="dxa" w:w="120"/>
              <w:right w:type="dxa" w:w="160"/>
            </w:tcMar>
          </w:tcPr>
          <w:p>
            <w:pPr>
              <w:spacing w:after="0"/>
            </w:pPr>
            <w:r>
              <w:rPr>
                <w:rFonts w:ascii="Arial" w:cs="Arial" w:eastAsia="Arial" w:hAnsi="Arial"/>
                <w:b/>
                <w:bCs/>
                <w:color w:val="E91E63"/>
                <w:sz w:val="22"/>
                <w:szCs w:val="22"/>
              </w:rPr>
              <w:t xml:space="preserve">Feature 34  ·  </w:t>
            </w:r>
            <w:r>
              <w:rPr>
                <w:rFonts w:ascii="Arial" w:cs="Arial" w:eastAsia="Arial" w:hAnsi="Arial"/>
                <w:b/>
                <w:bCs/>
                <w:color w:val="1F2937"/>
                <w:sz w:val="24"/>
                <w:szCs w:val="24"/>
              </w:rPr>
              <w:t xml:space="preserve">Honest, durable trust</w:t>
            </w:r>
          </w:p>
        </w:tc>
      </w:tr>
    </w:tbl>
    <w:p>
      <w:pPr>
        <w:spacing w:after="80"/>
      </w:pPr>
    </w:p>
    <w:p>
      <w:pPr>
        <w:spacing w:after="60"/>
      </w:pPr>
      <w:r>
        <w:rPr>
          <w:rFonts w:ascii="Arial" w:cs="Arial" w:eastAsia="Arial" w:hAnsi="Arial"/>
          <w:b/>
          <w:bCs/>
          <w:color w:val="E91E63"/>
          <w:sz w:val="20"/>
          <w:szCs w:val="20"/>
        </w:rPr>
        <w:t xml:space="preserve">The problem  </w:t>
      </w:r>
      <w:r>
        <w:rPr>
          <w:rFonts w:ascii="Arial" w:cs="Arial" w:eastAsia="Arial" w:hAnsi="Arial"/>
          <w:color w:val="1F2937"/>
          <w:sz w:val="22"/>
          <w:szCs w:val="22"/>
        </w:rPr>
        <w:t xml:space="preserve">Many period apps have lost user trust through poor privacy practices, aggressive monetization, or data scandals. Trust is the deepest moat in this category and it's built through consistent small actions over years, not press releases.</w:t>
      </w:r>
    </w:p>
    <w:p>
      <w:pPr>
        <w:spacing w:after="100"/>
      </w:pPr>
      <w:r>
        <w:rPr>
          <w:rFonts w:ascii="Arial" w:cs="Arial" w:eastAsia="Arial" w:hAnsi="Arial"/>
          <w:b/>
          <w:bCs/>
          <w:color w:val="E91E63"/>
          <w:sz w:val="20"/>
          <w:szCs w:val="20"/>
        </w:rPr>
        <w:t xml:space="preserve">How we build it  </w:t>
      </w:r>
      <w:r>
        <w:rPr>
          <w:rFonts w:ascii="Arial" w:cs="Arial" w:eastAsia="Arial" w:hAnsi="Arial"/>
          <w:color w:val="1F2937"/>
          <w:sz w:val="22"/>
          <w:szCs w:val="22"/>
        </w:rPr>
        <w:t xml:space="preserve">Treat trust as a feature with a roadmap of its own: annual independent security audits, public bug-bounty program, transparency reports, clearly versioned privacy policies with plain-language change summaries, and a published organizational stance on government data requests in different jurisdictions.</w:t>
      </w:r>
    </w:p>
    <w:p>
      <w:pPr>
        <w:spacing w:after="60"/>
      </w:pPr>
      <w:r>
        <w:rPr>
          <w:rFonts w:ascii="Arial" w:cs="Arial" w:eastAsia="Arial" w:hAnsi="Arial"/>
          <w:b/>
          <w:bCs/>
          <w:color w:val="1F2937"/>
          <w:sz w:val="20"/>
          <w:szCs w:val="20"/>
        </w:rPr>
        <w:t xml:space="preserve">Key elements:</w:t>
      </w:r>
    </w:p>
    <w:p>
      <w:pPr>
        <w:pStyle w:val="ListParagraph"/>
        <w:numPr>
          <w:ilvl w:val="0"/>
          <w:numId w:val="2"/>
        </w:numPr>
        <w:spacing w:after="80"/>
      </w:pPr>
      <w:r>
        <w:rPr>
          <w:rFonts w:ascii="Arial" w:cs="Arial" w:eastAsia="Arial" w:hAnsi="Arial"/>
          <w:sz w:val="22"/>
          <w:szCs w:val="22"/>
        </w:rPr>
        <w:t xml:space="preserve">Annual third-party security audit, results published.</w:t>
      </w:r>
    </w:p>
    <w:p>
      <w:pPr>
        <w:pStyle w:val="ListParagraph"/>
        <w:numPr>
          <w:ilvl w:val="0"/>
          <w:numId w:val="2"/>
        </w:numPr>
        <w:spacing w:after="80"/>
      </w:pPr>
      <w:r>
        <w:rPr>
          <w:rFonts w:ascii="Arial" w:cs="Arial" w:eastAsia="Arial" w:hAnsi="Arial"/>
          <w:sz w:val="22"/>
          <w:szCs w:val="22"/>
        </w:rPr>
        <w:t xml:space="preserve">Public bug bounty.</w:t>
      </w:r>
    </w:p>
    <w:p>
      <w:pPr>
        <w:pStyle w:val="ListParagraph"/>
        <w:numPr>
          <w:ilvl w:val="0"/>
          <w:numId w:val="2"/>
        </w:numPr>
        <w:spacing w:after="80"/>
      </w:pPr>
      <w:r>
        <w:rPr>
          <w:rFonts w:ascii="Arial" w:cs="Arial" w:eastAsia="Arial" w:hAnsi="Arial"/>
          <w:sz w:val="22"/>
          <w:szCs w:val="22"/>
        </w:rPr>
        <w:t xml:space="preserve">Transparency report with legal-request statistics.</w:t>
      </w:r>
    </w:p>
    <w:p>
      <w:pPr>
        <w:pStyle w:val="ListParagraph"/>
        <w:numPr>
          <w:ilvl w:val="0"/>
          <w:numId w:val="2"/>
        </w:numPr>
        <w:spacing w:after="80"/>
      </w:pPr>
      <w:r>
        <w:rPr>
          <w:rFonts w:ascii="Arial" w:cs="Arial" w:eastAsia="Arial" w:hAnsi="Arial"/>
          <w:sz w:val="22"/>
          <w:szCs w:val="22"/>
        </w:rPr>
        <w:t xml:space="preserve">Plain-language changelog for every privacy policy update.</w:t>
      </w:r>
    </w:p>
    <w:p>
      <w:pPr>
        <w:spacing w:after="240"/>
      </w:pPr>
    </w:p>
    <w:p>
      <w:r>
        <w:br w:type="page"/>
      </w:r>
    </w:p>
    <w:p>
      <w:pPr>
        <w:spacing w:after="240"/>
      </w:pPr>
      <w:r>
        <w:rPr>
          <w:rFonts w:ascii="Arial" w:cs="Arial" w:eastAsia="Arial" w:hAnsi="Arial"/>
          <w:b/>
          <w:bCs/>
          <w:color w:val="1F2937"/>
          <w:sz w:val="36"/>
          <w:szCs w:val="36"/>
        </w:rPr>
        <w:t xml:space="preserve">Closing notes for the build team</w:t>
      </w:r>
    </w:p>
    <w:p>
      <w:pPr>
        <w:pBdr>
          <w:bottom w:val="single" w:color="E91E63" w:sz="6" w:space="1"/>
        </w:pBdr>
        <w:spacing w:after="240" w:before="120"/>
      </w:pPr>
    </w:p>
    <w:p>
      <w:pPr>
        <w:spacing w:after="200" w:before="0"/>
      </w:pPr>
      <w:r>
        <w:rPr>
          <w:rFonts w:ascii="Arial" w:cs="Arial" w:eastAsia="Arial" w:hAnsi="Arial"/>
          <w:sz w:val="22"/>
          <w:szCs w:val="22"/>
        </w:rPr>
        <w:t xml:space="preserve">A few principles to hold across every phase, because they're easy to lose sight of when shipping individual features:</w:t>
      </w:r>
    </w:p>
    <w:p>
      <w:pPr>
        <w:pStyle w:val="ListParagraph"/>
        <w:numPr>
          <w:ilvl w:val="0"/>
          <w:numId w:val="2"/>
        </w:numPr>
        <w:spacing w:after="80"/>
      </w:pPr>
      <w:r>
        <w:rPr>
          <w:rFonts w:ascii="Arial" w:cs="Arial" w:eastAsia="Arial" w:hAnsi="Arial"/>
          <w:sz w:val="22"/>
          <w:szCs w:val="22"/>
        </w:rPr>
        <w:t xml:space="preserve">Privacy is the product. Every feature that touches data should be designable in a way that minimizes what we store and maximizes what the user controls. If a feature can only exist by aggregating users' raw data in a way that creates legal exposure, design a different feature.</w:t>
      </w:r>
    </w:p>
    <w:p>
      <w:pPr>
        <w:pStyle w:val="ListParagraph"/>
        <w:numPr>
          <w:ilvl w:val="0"/>
          <w:numId w:val="2"/>
        </w:numPr>
        <w:spacing w:after="80"/>
      </w:pPr>
      <w:r>
        <w:rPr>
          <w:rFonts w:ascii="Arial" w:cs="Arial" w:eastAsia="Arial" w:hAnsi="Arial"/>
          <w:sz w:val="22"/>
          <w:szCs w:val="22"/>
        </w:rPr>
        <w:t xml:space="preserve">Insights need a minimum data threshold. Showing a 'pattern' from two data points is worse than showing nothing. Calibrate confidence honestly, even when it means admitting we don't know yet.</w:t>
      </w:r>
    </w:p>
    <w:p>
      <w:pPr>
        <w:pStyle w:val="ListParagraph"/>
        <w:numPr>
          <w:ilvl w:val="0"/>
          <w:numId w:val="2"/>
        </w:numPr>
        <w:spacing w:after="80"/>
      </w:pPr>
      <w:r>
        <w:rPr>
          <w:rFonts w:ascii="Arial" w:cs="Arial" w:eastAsia="Arial" w:hAnsi="Arial"/>
          <w:sz w:val="22"/>
          <w:szCs w:val="22"/>
        </w:rPr>
        <w:t xml:space="preserve">Never gamify health. Streaks for logging are fine. Streaks for symptoms or weight are not. Don't optimize for engagement metrics that pull against user wellbeing.</w:t>
      </w:r>
    </w:p>
    <w:p>
      <w:pPr>
        <w:pStyle w:val="ListParagraph"/>
        <w:numPr>
          <w:ilvl w:val="0"/>
          <w:numId w:val="2"/>
        </w:numPr>
        <w:spacing w:after="80"/>
      </w:pPr>
      <w:r>
        <w:rPr>
          <w:rFonts w:ascii="Arial" w:cs="Arial" w:eastAsia="Arial" w:hAnsi="Arial"/>
          <w:sz w:val="22"/>
          <w:szCs w:val="22"/>
        </w:rPr>
        <w:t xml:space="preserve">Inclusive by default. Trans men, non-binary users, same-sex couples, users with surgical absence of menstruation, users not interested in reproduction at all — all of them should find the app comfortable. This is mostly a copy and onboarding-flow problem, and entirely fixable.</w:t>
      </w:r>
    </w:p>
    <w:p>
      <w:pPr>
        <w:pStyle w:val="ListParagraph"/>
        <w:numPr>
          <w:ilvl w:val="0"/>
          <w:numId w:val="2"/>
        </w:numPr>
        <w:spacing w:after="80"/>
      </w:pPr>
      <w:r>
        <w:rPr>
          <w:rFonts w:ascii="Arial" w:cs="Arial" w:eastAsia="Arial" w:hAnsi="Arial"/>
          <w:sz w:val="22"/>
          <w:szCs w:val="22"/>
        </w:rPr>
        <w:t xml:space="preserve">The clinician is the partner, not the threat. Build features that make doctor visits more productive. Don't position the app as a replacement for clinical care.</w:t>
      </w:r>
    </w:p>
    <w:p>
      <w:pPr>
        <w:pStyle w:val="ListParagraph"/>
        <w:numPr>
          <w:ilvl w:val="0"/>
          <w:numId w:val="2"/>
        </w:numPr>
        <w:spacing w:after="80"/>
      </w:pPr>
      <w:r>
        <w:rPr>
          <w:rFonts w:ascii="Arial" w:cs="Arial" w:eastAsia="Arial" w:hAnsi="Arial"/>
          <w:sz w:val="22"/>
          <w:szCs w:val="22"/>
        </w:rPr>
        <w:t xml:space="preserve">Slow, durable, trustworthy beats fast and clever. The strongest moat in this category is the user trusting us with a decade of data. Every shortcut against that trust costs more than it earns.</w:t>
      </w:r>
    </w:p>
    <w:p>
      <w:pPr>
        <w:spacing w:after="120" w:before="360"/>
        <w:jc w:val="center"/>
      </w:pPr>
      <w:r>
        <w:rPr>
          <w:rFonts w:ascii="Arial" w:cs="Arial" w:eastAsia="Arial" w:hAnsi="Arial"/>
          <w:b/>
          <w:bCs/>
          <w:color w:val="E91E63"/>
          <w:sz w:val="32"/>
          <w:szCs w:val="32"/>
        </w:rPr>
        <w:t xml:space="preserve">—</w:t>
      </w:r>
    </w:p>
    <w:p>
      <w:pPr>
        <w:spacing w:after="120"/>
        <w:jc w:val="center"/>
      </w:pPr>
      <w:r>
        <w:rPr>
          <w:rFonts w:ascii="Arial" w:cs="Arial" w:eastAsia="Arial" w:hAnsi="Arial"/>
          <w:i/>
          <w:iCs/>
          <w:color w:val="1F2937"/>
          <w:sz w:val="22"/>
          <w:szCs w:val="22"/>
        </w:rPr>
        <w:t xml:space="preserve">Forty features. Five phases. One coherent product.</w:t>
      </w:r>
    </w:p>
    <w:p>
      <w:pPr>
        <w:spacing w:after="120"/>
        <w:jc w:val="center"/>
      </w:pPr>
      <w:r>
        <w:rPr>
          <w:rFonts w:ascii="Arial" w:cs="Arial" w:eastAsia="Arial" w:hAnsi="Arial"/>
          <w:i/>
          <w:iCs/>
          <w:color w:val="6B7280"/>
          <w:sz w:val="20"/>
          <w:szCs w:val="20"/>
        </w:rPr>
        <w:t xml:space="preserve">Built for the next twenty years of a user's life, not the next ninety days of retention.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F2937"/>
      </w:r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2026-05-24T07:20:57.986Z</dcterms:created>
  <dcterms:modified xsi:type="dcterms:W3CDTF">2026-05-24T07:20:57.996Z</dcterms:modified>
</cp:coreProperties>
</file>

<file path=docProps/custom.xml><?xml version="1.0" encoding="utf-8"?>
<Properties xmlns="http://schemas.openxmlformats.org/officeDocument/2006/custom-properties" xmlns:vt="http://schemas.openxmlformats.org/officeDocument/2006/docPropsVTypes"/>
</file>