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369D5" w14:textId="699BE5D8" w:rsidR="001E7DFF" w:rsidRDefault="2C0B54D9" w:rsidP="396A8A8B">
      <w:pPr>
        <w:spacing w:line="240" w:lineRule="auto"/>
        <w:jc w:val="center"/>
        <w:rPr>
          <w:rFonts w:eastAsia="Arial"/>
          <w:b/>
          <w:bCs/>
        </w:rPr>
      </w:pPr>
      <w:r w:rsidRPr="396A8A8B">
        <w:rPr>
          <w:rFonts w:eastAsia="Arial"/>
          <w:b/>
          <w:bCs/>
        </w:rPr>
        <w:t xml:space="preserve">Predição de Status Clínico Pós-Tratamento Oncológico: Uma Abordagem de </w:t>
      </w:r>
      <w:r w:rsidRPr="396A8A8B">
        <w:rPr>
          <w:rFonts w:eastAsia="Arial"/>
          <w:b/>
          <w:bCs/>
          <w:i/>
          <w:iCs/>
        </w:rPr>
        <w:t xml:space="preserve">Machine Learning </w:t>
      </w:r>
      <w:r w:rsidRPr="396A8A8B">
        <w:rPr>
          <w:rFonts w:eastAsia="Arial"/>
          <w:b/>
          <w:bCs/>
        </w:rPr>
        <w:t>em Dados de Mundo Real</w:t>
      </w:r>
    </w:p>
    <w:p w14:paraId="450CB8AE" w14:textId="1C351546" w:rsidR="001E7DFF" w:rsidRDefault="396A8A8B" w:rsidP="396A8A8B">
      <w:pPr>
        <w:spacing w:line="240" w:lineRule="auto"/>
        <w:jc w:val="center"/>
        <w:rPr>
          <w:b/>
          <w:bCs/>
          <w:color w:val="FF0000"/>
          <w:sz w:val="18"/>
          <w:szCs w:val="18"/>
        </w:rPr>
      </w:pPr>
      <w:proofErr w:type="spellStart"/>
      <w:r>
        <w:t>Aléxia</w:t>
      </w:r>
      <w:proofErr w:type="spellEnd"/>
      <w:r>
        <w:t xml:space="preserve"> Polo Siqueira¹*;</w:t>
      </w:r>
      <w:r w:rsidRPr="396A8A8B">
        <w:rPr>
          <w:vertAlign w:val="superscript"/>
        </w:rPr>
        <w:t xml:space="preserve"> </w:t>
      </w:r>
      <w:r>
        <w:t>Pedro Ramon Almeida Oiticica</w:t>
      </w:r>
      <w:r w:rsidRPr="396A8A8B">
        <w:rPr>
          <w:vertAlign w:val="superscript"/>
        </w:rPr>
        <w:t>2</w:t>
      </w:r>
    </w:p>
    <w:p w14:paraId="450CB8AF" w14:textId="77777777" w:rsidR="001E7DFF" w:rsidRDefault="001E7DFF">
      <w:pPr>
        <w:tabs>
          <w:tab w:val="left" w:pos="6465"/>
        </w:tabs>
        <w:spacing w:line="240" w:lineRule="auto"/>
        <w:rPr>
          <w:b/>
          <w:sz w:val="18"/>
        </w:rPr>
      </w:pPr>
    </w:p>
    <w:p w14:paraId="662CC4CD" w14:textId="77777777" w:rsidR="0051746C" w:rsidRDefault="002E16CE">
      <w:pPr>
        <w:spacing w:line="240" w:lineRule="auto"/>
        <w:rPr>
          <w:sz w:val="18"/>
          <w:szCs w:val="18"/>
        </w:rPr>
      </w:pPr>
      <w:r>
        <w:rPr>
          <w:sz w:val="18"/>
          <w:szCs w:val="18"/>
          <w:vertAlign w:val="superscript"/>
        </w:rPr>
        <w:t>1</w:t>
      </w:r>
      <w:r>
        <w:t xml:space="preserve"> </w:t>
      </w:r>
      <w:r>
        <w:rPr>
          <w:sz w:val="18"/>
          <w:szCs w:val="18"/>
        </w:rPr>
        <w:t>Hospital de Câncer de Barretos. Analista de Dados, Núcleo de Inteligência e Análise de Dados.</w:t>
      </w:r>
      <w:r>
        <w:t xml:space="preserve"> </w:t>
      </w:r>
      <w:r>
        <w:rPr>
          <w:sz w:val="18"/>
          <w:szCs w:val="18"/>
        </w:rPr>
        <w:t xml:space="preserve">Rua Antenor Duarte </w:t>
      </w:r>
      <w:proofErr w:type="spellStart"/>
      <w:r>
        <w:rPr>
          <w:sz w:val="18"/>
          <w:szCs w:val="18"/>
        </w:rPr>
        <w:t>Viléla</w:t>
      </w:r>
      <w:proofErr w:type="spellEnd"/>
      <w:r>
        <w:rPr>
          <w:sz w:val="18"/>
          <w:szCs w:val="18"/>
        </w:rPr>
        <w:t>, 1331 - Dr. Paulo Prata14784-400. Barretos. São Paulo. Brasil.</w:t>
      </w:r>
    </w:p>
    <w:p w14:paraId="602F4710" w14:textId="5E86E269" w:rsidR="001E7DFF" w:rsidRDefault="002E16CE">
      <w:pPr>
        <w:spacing w:line="240" w:lineRule="auto"/>
        <w:rPr>
          <w:sz w:val="18"/>
          <w:szCs w:val="18"/>
        </w:rPr>
      </w:pPr>
      <w:r>
        <w:rPr>
          <w:sz w:val="18"/>
          <w:szCs w:val="18"/>
          <w:vertAlign w:val="superscript"/>
        </w:rPr>
        <w:t>2</w:t>
      </w:r>
      <w:r w:rsidR="00AB63FE">
        <w:rPr>
          <w:sz w:val="20"/>
          <w:szCs w:val="20"/>
        </w:rPr>
        <w:t xml:space="preserve"> </w:t>
      </w:r>
      <w:r w:rsidR="00AB63FE" w:rsidRPr="007911CC">
        <w:rPr>
          <w:sz w:val="18"/>
          <w:szCs w:val="18"/>
        </w:rPr>
        <w:t>Laboratório Nacional de Nanotecnologia para o Agronegócio (LNNA) Embrapa Instrumentação; 13560-970 São Carlos. SP. Brasil</w:t>
      </w:r>
    </w:p>
    <w:p w14:paraId="1CB9E6B0" w14:textId="77777777" w:rsidR="001E7DFF" w:rsidRDefault="002E16CE">
      <w:pPr>
        <w:spacing w:line="240" w:lineRule="auto"/>
        <w:rPr>
          <w:sz w:val="18"/>
          <w:szCs w:val="18"/>
        </w:rPr>
      </w:pPr>
      <w:r>
        <w:rPr>
          <w:sz w:val="18"/>
          <w:szCs w:val="18"/>
        </w:rPr>
        <w:t>*</w:t>
      </w:r>
      <w:bookmarkStart w:id="0" w:name="_Hlk33885760"/>
      <w:bookmarkStart w:id="1" w:name="_Hlk33948379"/>
      <w:r>
        <w:rPr>
          <w:sz w:val="18"/>
          <w:szCs w:val="18"/>
        </w:rPr>
        <w:t>autor correspondente</w:t>
      </w:r>
      <w:bookmarkEnd w:id="0"/>
      <w:r>
        <w:rPr>
          <w:sz w:val="18"/>
          <w:szCs w:val="18"/>
        </w:rPr>
        <w:t xml:space="preserve">: </w:t>
      </w:r>
      <w:bookmarkEnd w:id="1"/>
      <w:r>
        <w:rPr>
          <w:sz w:val="18"/>
          <w:szCs w:val="18"/>
        </w:rPr>
        <w:t>alexiapolo@usp.br</w:t>
      </w:r>
    </w:p>
    <w:p w14:paraId="450CB8B1" w14:textId="77777777" w:rsidR="001E7DFF" w:rsidRDefault="001E7DFF">
      <w:pPr>
        <w:spacing w:line="240" w:lineRule="auto"/>
        <w:rPr>
          <w:sz w:val="18"/>
          <w:szCs w:val="18"/>
        </w:rPr>
      </w:pPr>
    </w:p>
    <w:p w14:paraId="450CB8B2" w14:textId="77777777" w:rsidR="001E7DFF" w:rsidRDefault="001E7DFF">
      <w:pPr>
        <w:spacing w:line="240" w:lineRule="auto"/>
        <w:rPr>
          <w:sz w:val="18"/>
          <w:szCs w:val="18"/>
        </w:rPr>
      </w:pPr>
    </w:p>
    <w:p w14:paraId="450CB8B3" w14:textId="77777777" w:rsidR="001E7DFF" w:rsidRDefault="001E7DFF">
      <w:pPr>
        <w:spacing w:line="240" w:lineRule="auto"/>
        <w:rPr>
          <w:sz w:val="18"/>
          <w:szCs w:val="18"/>
        </w:rPr>
      </w:pPr>
    </w:p>
    <w:p w14:paraId="450CB8B4" w14:textId="77777777" w:rsidR="001E7DFF" w:rsidRDefault="001E7DFF">
      <w:pPr>
        <w:spacing w:line="240" w:lineRule="auto"/>
        <w:ind w:left="720"/>
      </w:pPr>
    </w:p>
    <w:p w14:paraId="450CB8B5" w14:textId="77777777" w:rsidR="001E7DFF" w:rsidRDefault="001E7DFF">
      <w:pPr>
        <w:spacing w:line="360" w:lineRule="auto"/>
        <w:jc w:val="left"/>
        <w:rPr>
          <w:b/>
        </w:rPr>
      </w:pPr>
    </w:p>
    <w:p w14:paraId="450CB8B6" w14:textId="77777777" w:rsidR="001E7DFF" w:rsidRDefault="001E7DFF">
      <w:pPr>
        <w:spacing w:line="360" w:lineRule="auto"/>
        <w:jc w:val="left"/>
        <w:rPr>
          <w:b/>
        </w:rPr>
      </w:pPr>
    </w:p>
    <w:p w14:paraId="450CB8B7" w14:textId="77777777" w:rsidR="001E7DFF" w:rsidRDefault="001E7DFF">
      <w:pPr>
        <w:spacing w:line="360" w:lineRule="auto"/>
        <w:jc w:val="left"/>
        <w:rPr>
          <w:b/>
        </w:rPr>
      </w:pPr>
    </w:p>
    <w:p w14:paraId="450CB8B8" w14:textId="77777777" w:rsidR="001E7DFF" w:rsidRDefault="001E7DFF">
      <w:pPr>
        <w:spacing w:line="360" w:lineRule="auto"/>
        <w:jc w:val="left"/>
        <w:rPr>
          <w:b/>
        </w:rPr>
      </w:pPr>
    </w:p>
    <w:p w14:paraId="450CB8B9" w14:textId="77777777" w:rsidR="001E7DFF" w:rsidRDefault="001E7DFF">
      <w:pPr>
        <w:spacing w:line="360" w:lineRule="auto"/>
        <w:jc w:val="left"/>
        <w:rPr>
          <w:b/>
        </w:rPr>
      </w:pPr>
    </w:p>
    <w:p w14:paraId="450CB8BA" w14:textId="77777777" w:rsidR="001E7DFF" w:rsidRDefault="001E7DFF">
      <w:pPr>
        <w:spacing w:line="360" w:lineRule="auto"/>
        <w:jc w:val="left"/>
        <w:rPr>
          <w:b/>
        </w:rPr>
      </w:pPr>
    </w:p>
    <w:p w14:paraId="450CB8BB" w14:textId="77777777" w:rsidR="001E7DFF" w:rsidRDefault="001E7DFF">
      <w:pPr>
        <w:spacing w:line="360" w:lineRule="auto"/>
        <w:jc w:val="left"/>
        <w:rPr>
          <w:b/>
        </w:rPr>
      </w:pPr>
    </w:p>
    <w:p w14:paraId="450CB8BC" w14:textId="77777777" w:rsidR="001E7DFF" w:rsidRDefault="001E7DFF">
      <w:pPr>
        <w:spacing w:line="360" w:lineRule="auto"/>
        <w:jc w:val="left"/>
        <w:rPr>
          <w:b/>
        </w:rPr>
      </w:pPr>
    </w:p>
    <w:p w14:paraId="450CB8BD" w14:textId="77777777" w:rsidR="001E7DFF" w:rsidRDefault="001E7DFF">
      <w:pPr>
        <w:spacing w:line="360" w:lineRule="auto"/>
        <w:jc w:val="left"/>
        <w:rPr>
          <w:b/>
        </w:rPr>
      </w:pPr>
    </w:p>
    <w:p w14:paraId="450CB8BE" w14:textId="77777777" w:rsidR="001E7DFF" w:rsidRDefault="001E7DFF">
      <w:pPr>
        <w:spacing w:line="360" w:lineRule="auto"/>
        <w:jc w:val="left"/>
        <w:rPr>
          <w:b/>
        </w:rPr>
      </w:pPr>
    </w:p>
    <w:p w14:paraId="450CB8BF" w14:textId="77777777" w:rsidR="001E7DFF" w:rsidRDefault="001E7DFF">
      <w:pPr>
        <w:spacing w:line="360" w:lineRule="auto"/>
        <w:jc w:val="left"/>
        <w:rPr>
          <w:b/>
        </w:rPr>
      </w:pPr>
    </w:p>
    <w:p w14:paraId="450CB8C0" w14:textId="77777777" w:rsidR="001E7DFF" w:rsidRDefault="001E7DFF">
      <w:pPr>
        <w:spacing w:line="360" w:lineRule="auto"/>
        <w:jc w:val="left"/>
        <w:rPr>
          <w:b/>
        </w:rPr>
      </w:pPr>
    </w:p>
    <w:p w14:paraId="450CB8C1" w14:textId="77777777" w:rsidR="001E7DFF" w:rsidRDefault="001E7DFF">
      <w:pPr>
        <w:spacing w:line="360" w:lineRule="auto"/>
        <w:jc w:val="left"/>
        <w:rPr>
          <w:b/>
        </w:rPr>
      </w:pPr>
    </w:p>
    <w:p w14:paraId="450CB8C2" w14:textId="77777777" w:rsidR="001E7DFF" w:rsidRDefault="001E7DFF">
      <w:pPr>
        <w:spacing w:line="360" w:lineRule="auto"/>
        <w:jc w:val="left"/>
        <w:rPr>
          <w:b/>
        </w:rPr>
      </w:pPr>
    </w:p>
    <w:p w14:paraId="450CB8C3" w14:textId="77777777" w:rsidR="001E7DFF" w:rsidRDefault="001E7DFF">
      <w:pPr>
        <w:spacing w:line="360" w:lineRule="auto"/>
        <w:jc w:val="left"/>
        <w:rPr>
          <w:b/>
        </w:rPr>
      </w:pPr>
    </w:p>
    <w:p w14:paraId="450CB8C4" w14:textId="77777777" w:rsidR="001E7DFF" w:rsidRDefault="001E7DFF">
      <w:pPr>
        <w:spacing w:line="360" w:lineRule="auto"/>
        <w:jc w:val="left"/>
        <w:rPr>
          <w:b/>
        </w:rPr>
      </w:pPr>
    </w:p>
    <w:p w14:paraId="450CB8C5" w14:textId="77777777" w:rsidR="001E7DFF" w:rsidRDefault="001E7DFF">
      <w:pPr>
        <w:spacing w:line="360" w:lineRule="auto"/>
        <w:jc w:val="left"/>
        <w:rPr>
          <w:b/>
        </w:rPr>
      </w:pPr>
    </w:p>
    <w:p w14:paraId="450CB8C6" w14:textId="77777777" w:rsidR="001E7DFF" w:rsidRDefault="001E7DFF">
      <w:pPr>
        <w:spacing w:line="360" w:lineRule="auto"/>
        <w:jc w:val="left"/>
        <w:rPr>
          <w:b/>
        </w:rPr>
      </w:pPr>
    </w:p>
    <w:p w14:paraId="450CB8C7" w14:textId="77777777" w:rsidR="001E7DFF" w:rsidRDefault="001E7DFF">
      <w:pPr>
        <w:spacing w:line="360" w:lineRule="auto"/>
        <w:jc w:val="left"/>
        <w:rPr>
          <w:b/>
        </w:rPr>
      </w:pPr>
    </w:p>
    <w:p w14:paraId="450CB8C8" w14:textId="77777777" w:rsidR="001E7DFF" w:rsidRDefault="001E7DFF">
      <w:pPr>
        <w:spacing w:line="360" w:lineRule="auto"/>
        <w:jc w:val="center"/>
        <w:rPr>
          <w:b/>
        </w:rPr>
      </w:pPr>
    </w:p>
    <w:p w14:paraId="450CB8C9" w14:textId="77777777" w:rsidR="001E7DFF" w:rsidRDefault="001E7DFF">
      <w:pPr>
        <w:spacing w:line="360" w:lineRule="auto"/>
        <w:jc w:val="left"/>
        <w:rPr>
          <w:b/>
        </w:rPr>
      </w:pPr>
    </w:p>
    <w:p w14:paraId="450CB8CA" w14:textId="77777777" w:rsidR="001E7DFF" w:rsidRDefault="001E7DFF">
      <w:pPr>
        <w:rPr>
          <w:b/>
        </w:rPr>
      </w:pPr>
    </w:p>
    <w:p w14:paraId="450CB8CB" w14:textId="77777777" w:rsidR="001E7DFF" w:rsidRDefault="001E7DFF">
      <w:pPr>
        <w:rPr>
          <w:b/>
        </w:rPr>
      </w:pPr>
    </w:p>
    <w:p w14:paraId="1252CE9F" w14:textId="77777777" w:rsidR="001E7DFF" w:rsidRDefault="001E7DFF">
      <w:pPr>
        <w:rPr>
          <w:b/>
        </w:rPr>
        <w:sectPr w:rsidR="001E7DFF">
          <w:headerReference w:type="default" r:id="rId9"/>
          <w:footerReference w:type="default" r:id="rId10"/>
          <w:headerReference w:type="first" r:id="rId11"/>
          <w:footerReference w:type="first" r:id="rId12"/>
          <w:pgSz w:w="11906" w:h="16838"/>
          <w:pgMar w:top="1418" w:right="1418" w:bottom="1418" w:left="1418" w:header="709" w:footer="709" w:gutter="0"/>
          <w:cols w:space="708"/>
          <w:titlePg/>
          <w:docGrid w:linePitch="360"/>
        </w:sectPr>
      </w:pPr>
    </w:p>
    <w:p w14:paraId="65F87F62" w14:textId="5759B91B" w:rsidR="23593287" w:rsidRDefault="5F5795BA" w:rsidP="387D9774">
      <w:pPr>
        <w:spacing w:line="240" w:lineRule="auto"/>
        <w:jc w:val="center"/>
        <w:rPr>
          <w:rFonts w:eastAsia="Arial"/>
          <w:b/>
          <w:bCs/>
        </w:rPr>
      </w:pPr>
      <w:r w:rsidRPr="5F5795BA">
        <w:rPr>
          <w:rFonts w:eastAsia="Arial"/>
          <w:b/>
          <w:bCs/>
        </w:rPr>
        <w:lastRenderedPageBreak/>
        <w:t xml:space="preserve">Predição de Status Clínico Pós-Tratamento Oncológico: Uma Abordagem de </w:t>
      </w:r>
      <w:r w:rsidRPr="5F5795BA">
        <w:rPr>
          <w:rFonts w:eastAsia="Arial"/>
          <w:b/>
          <w:bCs/>
          <w:i/>
          <w:iCs/>
        </w:rPr>
        <w:t>Machine Learning em Dados de Mundo Real</w:t>
      </w:r>
    </w:p>
    <w:p w14:paraId="1F3EB8E4" w14:textId="3361B145" w:rsidR="00C5329C" w:rsidRDefault="5F5795BA" w:rsidP="387D9774">
      <w:pPr>
        <w:spacing w:line="240" w:lineRule="auto"/>
        <w:rPr>
          <w:b/>
          <w:bCs/>
        </w:rPr>
      </w:pPr>
      <w:r w:rsidRPr="5F5795BA">
        <w:rPr>
          <w:b/>
          <w:bCs/>
        </w:rPr>
        <w:t>Resumo</w:t>
      </w:r>
    </w:p>
    <w:p w14:paraId="1577122F" w14:textId="0A1A9A6E" w:rsidR="5F5795BA" w:rsidRDefault="5BDB3003" w:rsidP="5F5795BA">
      <w:pPr>
        <w:spacing w:line="240" w:lineRule="auto"/>
      </w:pPr>
      <w:r>
        <w:t xml:space="preserve">O câncer é uma das principais causas de mortalidade global, e a melhoria da infraestrutura de saúde e do tratamento oncológico é fundamental para trazer benefícios aos desfechos clínicos. Investimentos contínuos em infraestrutura de dados e aprimoramento dos modelos são essenciais para maximizar sua utilidade no planejamento de políticas de saúde e no tratamento oncológico. Neste contexto, os algoritmos </w:t>
      </w:r>
      <w:r w:rsidRPr="5BDB3003">
        <w:rPr>
          <w:i/>
          <w:iCs/>
        </w:rPr>
        <w:t>Random Forest</w:t>
      </w:r>
      <w:r>
        <w:t xml:space="preserve"> e </w:t>
      </w:r>
      <w:proofErr w:type="spellStart"/>
      <w:r w:rsidRPr="5BDB3003">
        <w:rPr>
          <w:i/>
          <w:iCs/>
        </w:rPr>
        <w:t>XGBoost</w:t>
      </w:r>
      <w:proofErr w:type="spellEnd"/>
      <w:r w:rsidRPr="5BDB3003">
        <w:rPr>
          <w:i/>
          <w:iCs/>
        </w:rPr>
        <w:t xml:space="preserve"> </w:t>
      </w:r>
      <w:r>
        <w:t xml:space="preserve">foram aplicados para prever o status clínico de pacientes oncológicos com base em dados de 2017 a 2021 Registros Hospitalares de Câncer (RHC). Os modelos foram treinados e validados com dados de mundo real, e a performance foi avaliada por meio de métricas de acurácia, precisão, </w:t>
      </w:r>
      <w:r w:rsidRPr="5BDB3003">
        <w:rPr>
          <w:i/>
          <w:iCs/>
        </w:rPr>
        <w:t xml:space="preserve">recall </w:t>
      </w:r>
      <w:r>
        <w:t xml:space="preserve">e F1-score. Os valores SHAP foram utilizados para interpretar a contribuição de cada variável para os resultados preditivos. O modelo </w:t>
      </w:r>
      <w:r w:rsidRPr="5BDB3003">
        <w:rPr>
          <w:i/>
          <w:iCs/>
        </w:rPr>
        <w:t>Random Forest</w:t>
      </w:r>
      <w:r>
        <w:t xml:space="preserve"> atingiu uma acurácia de 59,52%, prevendo corretamente o status clínico de 17.040 pacientes, enquanto o </w:t>
      </w:r>
      <w:proofErr w:type="spellStart"/>
      <w:r w:rsidRPr="5BDB3003">
        <w:rPr>
          <w:i/>
          <w:iCs/>
        </w:rPr>
        <w:t>XGBoost</w:t>
      </w:r>
      <w:proofErr w:type="spellEnd"/>
      <w:r w:rsidRPr="5BDB3003">
        <w:rPr>
          <w:i/>
          <w:iCs/>
        </w:rPr>
        <w:t xml:space="preserve"> </w:t>
      </w:r>
      <w:r>
        <w:t xml:space="preserve">alcançou uma acurácia de 58,99%. Ambos os modelos destacaram o estadiamento clínico como a variável mais influente na predição de desfechos clínicos desfavoráveis. Fatores regionais e o tipo de instituição de tratamento também tiveram um papel significativo nas predições. A análise SHAP confirmou a influência crítica das variáveis clínicas e regionais nos resultados preditivos. A aplicação de modelos de aprendizado de máquina a dados de mundo real demonstrou poder preditivo moderado para o status clínico pós-tratamento de pacientes oncológicos. Este estudo enfatiza a importância das disparidades regionais na infraestrutura de saúde, sugerindo que esses fatores devem ser considerados no planejamento de políticas públicas e na alocação de recursos para o tratamento oncológico. </w:t>
      </w:r>
    </w:p>
    <w:p w14:paraId="3C9B867B" w14:textId="389340BD" w:rsidR="001E7DFF" w:rsidRDefault="001E7DFF" w:rsidP="387D9774">
      <w:pPr>
        <w:spacing w:line="240" w:lineRule="auto"/>
        <w:rPr>
          <w:b/>
          <w:bCs/>
          <w:color w:val="000000" w:themeColor="text1"/>
        </w:rPr>
      </w:pPr>
    </w:p>
    <w:p w14:paraId="7382CB0D" w14:textId="25B62F19" w:rsidR="001E7DFF" w:rsidRDefault="5F5795BA" w:rsidP="387D9774">
      <w:pPr>
        <w:spacing w:line="240" w:lineRule="auto"/>
        <w:rPr>
          <w:color w:val="000000" w:themeColor="text1"/>
        </w:rPr>
      </w:pPr>
      <w:r w:rsidRPr="5F5795BA">
        <w:rPr>
          <w:b/>
          <w:bCs/>
          <w:color w:val="000000" w:themeColor="text1"/>
        </w:rPr>
        <w:t>Palavras-chave:</w:t>
      </w:r>
      <w:r w:rsidRPr="5F5795BA">
        <w:rPr>
          <w:color w:val="000000" w:themeColor="text1"/>
        </w:rPr>
        <w:t xml:space="preserve"> registros hospitalares </w:t>
      </w:r>
      <w:r>
        <w:t>de câncer</w:t>
      </w:r>
      <w:r w:rsidRPr="5F5795BA">
        <w:rPr>
          <w:color w:val="000000" w:themeColor="text1"/>
        </w:rPr>
        <w:t>; aprendizado de máquina; dados de mundo real</w:t>
      </w:r>
    </w:p>
    <w:p w14:paraId="3D98BCA9" w14:textId="77777777" w:rsidR="00F74021" w:rsidRDefault="00F74021" w:rsidP="387D9774">
      <w:pPr>
        <w:spacing w:line="240" w:lineRule="auto"/>
        <w:rPr>
          <w:b/>
          <w:bCs/>
          <w:color w:val="000000"/>
        </w:rPr>
      </w:pPr>
    </w:p>
    <w:p w14:paraId="5AF2E742" w14:textId="0770F700" w:rsidR="001E7DFF" w:rsidRPr="00E70B7D" w:rsidRDefault="5F5795BA" w:rsidP="387D9774">
      <w:pPr>
        <w:spacing w:line="240" w:lineRule="auto"/>
        <w:jc w:val="center"/>
        <w:rPr>
          <w:b/>
          <w:bCs/>
          <w:color w:val="000000"/>
          <w:lang w:val="en-US"/>
        </w:rPr>
      </w:pPr>
      <w:r w:rsidRPr="5F5795BA">
        <w:rPr>
          <w:rFonts w:eastAsia="Arial"/>
          <w:b/>
          <w:bCs/>
          <w:lang w:val="en-US"/>
        </w:rPr>
        <w:t>Prediction of Clinical Status Post-Oncological Treatment: A Machine Learning Approach Using Real-World Data</w:t>
      </w:r>
    </w:p>
    <w:p w14:paraId="339EBD7F" w14:textId="77777777" w:rsidR="001E7DFF" w:rsidRPr="00E70B7D" w:rsidRDefault="5F5795BA" w:rsidP="387D9774">
      <w:pPr>
        <w:spacing w:line="240" w:lineRule="auto"/>
        <w:rPr>
          <w:b/>
          <w:bCs/>
          <w:color w:val="000000" w:themeColor="text1"/>
          <w:lang w:val="en-US"/>
        </w:rPr>
      </w:pPr>
      <w:r w:rsidRPr="5F5795BA">
        <w:rPr>
          <w:b/>
          <w:bCs/>
          <w:color w:val="000000" w:themeColor="text1"/>
          <w:lang w:val="en-US"/>
        </w:rPr>
        <w:t>Abstract</w:t>
      </w:r>
    </w:p>
    <w:p w14:paraId="289B2230" w14:textId="27E88522" w:rsidR="5F5795BA" w:rsidRDefault="5BDB3003" w:rsidP="5F5795BA">
      <w:pPr>
        <w:spacing w:line="240" w:lineRule="auto"/>
        <w:rPr>
          <w:lang w:val="en-US"/>
        </w:rPr>
      </w:pPr>
      <w:r w:rsidRPr="5BDB3003">
        <w:rPr>
          <w:lang w:val="en-US"/>
        </w:rPr>
        <w:t xml:space="preserve">Cancer is one of the leading causes of global mortality, and improving healthcare infrastructure and treatment is essential to achieving better clinical outcomes. Continuous investments in data infrastructure and model refinement are crucial to maximizing their utility in health policy planning and cancer treatment. The Random Forest and </w:t>
      </w:r>
      <w:proofErr w:type="spellStart"/>
      <w:r w:rsidRPr="5BDB3003">
        <w:rPr>
          <w:lang w:val="en-US"/>
        </w:rPr>
        <w:t>XGBoost</w:t>
      </w:r>
      <w:proofErr w:type="spellEnd"/>
      <w:r w:rsidRPr="5BDB3003">
        <w:rPr>
          <w:lang w:val="en-US"/>
        </w:rPr>
        <w:t xml:space="preserve"> algorithms were applied to predict the clinical status of cancer patients based on data from the 2017 to 2021 from Cancer Hospital Registries (RHC). The models were trained and validated using real-world data, and their performance was assessed through accuracy, precision, recall, and F1-score metrics. SHAP values were used to interpret the contribution of each variable to the predictive outcomes. The Random Forest model achieved an accuracy of 59.52%, correctly predicting the clinical status of 17,040 patients, while </w:t>
      </w:r>
      <w:proofErr w:type="spellStart"/>
      <w:r w:rsidRPr="5BDB3003">
        <w:rPr>
          <w:lang w:val="en-US"/>
        </w:rPr>
        <w:t>XGBoost</w:t>
      </w:r>
      <w:proofErr w:type="spellEnd"/>
      <w:r w:rsidRPr="5BDB3003">
        <w:rPr>
          <w:lang w:val="en-US"/>
        </w:rPr>
        <w:t xml:space="preserve"> reached an accuracy of 58.99%. Both models highlighted clinical staging as the most influential variable in predicting unfavorable outcomes. Regional factors and the type of treatment institution also played a significant role in these predictions. The SHAP analysis confirmed the critical influence of clinical and regional variables on the predictive outcomes. The application of machine learning models to real-world data demonstrated moderate predictive power for post-treatment clinical status in cancer patients. This study emphasizes the importance of regional disparities in healthcare infrastructure, suggesting that these factors should be considered in public policy planning and resource allocation for cancer treatment.</w:t>
      </w:r>
    </w:p>
    <w:p w14:paraId="46B9A91E" w14:textId="453D2EF9" w:rsidR="6B45F5F7" w:rsidRPr="00E54102" w:rsidRDefault="5F5795BA" w:rsidP="6B45F5F7">
      <w:pPr>
        <w:spacing w:line="240" w:lineRule="auto"/>
        <w:rPr>
          <w:lang w:val="en-US"/>
        </w:rPr>
      </w:pPr>
      <w:r w:rsidRPr="5F5795BA">
        <w:rPr>
          <w:lang w:val="en-US"/>
        </w:rPr>
        <w:t xml:space="preserve"> </w:t>
      </w:r>
    </w:p>
    <w:p w14:paraId="2A11B9D9" w14:textId="51FB1AC4" w:rsidR="001E7DFF" w:rsidRDefault="5BDB3003" w:rsidP="387D9774">
      <w:pPr>
        <w:spacing w:line="240" w:lineRule="auto"/>
        <w:rPr>
          <w:b/>
          <w:bCs/>
          <w:lang w:val="en-US"/>
        </w:rPr>
      </w:pPr>
      <w:r w:rsidRPr="5BDB3003">
        <w:rPr>
          <w:b/>
          <w:bCs/>
          <w:lang w:val="en-US"/>
        </w:rPr>
        <w:t>Keywords:</w:t>
      </w:r>
      <w:r w:rsidRPr="5BDB3003">
        <w:rPr>
          <w:lang w:val="en-US"/>
        </w:rPr>
        <w:t xml:space="preserve"> data quality, cancer hospital registries, machine learning, real-world data</w:t>
      </w:r>
      <w:r w:rsidR="387D9774" w:rsidRPr="5BDB3003">
        <w:rPr>
          <w:b/>
          <w:bCs/>
          <w:lang w:val="en-US"/>
        </w:rPr>
        <w:br w:type="page"/>
      </w:r>
    </w:p>
    <w:p w14:paraId="76CF266E" w14:textId="77777777" w:rsidR="001E7DFF" w:rsidRDefault="17FACC51" w:rsidP="17FACC51">
      <w:pPr>
        <w:pStyle w:val="PargrafodaLista"/>
        <w:spacing w:line="360" w:lineRule="auto"/>
        <w:ind w:left="0"/>
        <w:rPr>
          <w:b/>
          <w:bCs/>
        </w:rPr>
      </w:pPr>
      <w:r w:rsidRPr="17FACC51">
        <w:rPr>
          <w:b/>
          <w:bCs/>
        </w:rPr>
        <w:lastRenderedPageBreak/>
        <w:t>Introdução</w:t>
      </w:r>
    </w:p>
    <w:p w14:paraId="7402E7CF" w14:textId="1E7B07D6" w:rsidR="396A8A8B" w:rsidRPr="00915FE5" w:rsidRDefault="5F5795BA" w:rsidP="17FACC51">
      <w:pPr>
        <w:pStyle w:val="PargrafodaLista"/>
        <w:spacing w:line="360" w:lineRule="auto"/>
        <w:ind w:left="0" w:firstLine="708"/>
      </w:pPr>
      <w:r>
        <w:t>O câncer é uma doença multifatorial e uma das principais questões de saúde pública global, apresentando um aumento significativo nas taxas de incidência e mortalidade nas últimas décadas</w:t>
      </w:r>
      <w:sdt>
        <w:sdtPr>
          <w:rPr>
            <w:color w:val="000000"/>
          </w:rPr>
          <w:tag w:val="MENDELEY_CITATION_v3_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ItZm9sZCB0byAzLWZvbGQgaGlnaGVyIGluIHRyYW5zaXRpb25lZCB2ZXJzdXMgdHJhbnNpdGlvbmluZyBjb3VudHJpZXMgZm9yIGJvdGggc2V4ZXMsIHdoZXJlYXMgbW9ydGFsaXR5IHZhcmllZCA8Mi1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"/>
          <w:id w:val="-224219940"/>
          <w:placeholder>
            <w:docPart w:val="DefaultPlaceholder_-1854013440"/>
          </w:placeholder>
        </w:sdtPr>
        <w:sdtContent>
          <w:r w:rsidR="00AE618C" w:rsidRPr="00AE618C">
            <w:rPr>
              <w:color w:val="000000"/>
            </w:rPr>
            <w:t>(INCA - Instituto Nacional de Câncer, [s.d.]; Sung et al., 2021)</w:t>
          </w:r>
        </w:sdtContent>
      </w:sdt>
      <w:r>
        <w:t>. Esse cenário impõe desafios aos sistemas de saúde e políticas públicas, especialmente em países com disparidades socioeconômicas e de infraestrutura como o Brasil. A detecção e tratamento precoce são essenciais para melhorar o desfecho e qualidade de vida do paciente</w:t>
      </w:r>
      <w:sdt>
        <w:sdtPr>
          <w:rPr>
            <w:color w:val="000000"/>
          </w:rPr>
          <w:tag w:val="MENDELEY_CITATION_v3_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"/>
          <w:id w:val="-13002802"/>
          <w:placeholder>
            <w:docPart w:val="DefaultPlaceholder_-1854013440"/>
          </w:placeholder>
        </w:sdtPr>
        <w:sdtContent>
          <w:r w:rsidR="00AE618C" w:rsidRPr="00AE618C">
            <w:rPr>
              <w:color w:val="000000"/>
            </w:rPr>
            <w:t>(</w:t>
          </w:r>
          <w:proofErr w:type="spellStart"/>
          <w:r w:rsidR="00AE618C" w:rsidRPr="00AE618C">
            <w:rPr>
              <w:color w:val="000000"/>
            </w:rPr>
            <w:t>Raoof</w:t>
          </w:r>
          <w:proofErr w:type="spellEnd"/>
          <w:r w:rsidR="00AE618C" w:rsidRPr="00AE618C">
            <w:rPr>
              <w:color w:val="000000"/>
            </w:rPr>
            <w:t xml:space="preserve"> et al., 2022)</w:t>
          </w:r>
        </w:sdtContent>
      </w:sdt>
      <w:r>
        <w:t>. No entanto, o acesso desigual aos serviços de saúde especializados no tratamento oncológico agrava ainda mais o impacto da doença em populações heterogêneas</w:t>
      </w:r>
      <w:sdt>
        <w:sdtPr>
          <w:rPr>
            <w:color w:val="000000"/>
          </w:rPr>
          <w:tag w:val="MENDELEY_CITATION_v3_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"/>
          <w:id w:val="-981615684"/>
          <w:placeholder>
            <w:docPart w:val="DefaultPlaceholder_-1854013440"/>
          </w:placeholder>
        </w:sdtPr>
        <w:sdtContent>
          <w:r w:rsidR="00AE618C" w:rsidRPr="00AE618C">
            <w:rPr>
              <w:color w:val="000000"/>
            </w:rPr>
            <w:t>(</w:t>
          </w:r>
          <w:proofErr w:type="spellStart"/>
          <w:r w:rsidR="00AE618C" w:rsidRPr="00AE618C">
            <w:rPr>
              <w:color w:val="000000"/>
            </w:rPr>
            <w:t>Cardone</w:t>
          </w:r>
          <w:proofErr w:type="spellEnd"/>
          <w:r w:rsidR="00AE618C" w:rsidRPr="00AE618C">
            <w:rPr>
              <w:color w:val="000000"/>
            </w:rPr>
            <w:t xml:space="preserve"> et al., 2023)</w:t>
          </w:r>
        </w:sdtContent>
      </w:sdt>
      <w:r>
        <w:t>.</w:t>
      </w:r>
    </w:p>
    <w:p w14:paraId="45843BD2" w14:textId="078AB5A8" w:rsidR="396A8A8B" w:rsidRPr="00915FE5" w:rsidRDefault="5F5795BA" w:rsidP="17FACC51">
      <w:pPr>
        <w:pStyle w:val="PargrafodaLista"/>
        <w:spacing w:line="360" w:lineRule="auto"/>
        <w:ind w:left="0" w:firstLine="708"/>
      </w:pPr>
      <w:r>
        <w:t>Os Registros Hospitalares de Câncer (RHC) desempenham um papel crucial no planejamento e formulação de políticas públicas de saúde, fornecendo dados de mundo real que documentam a incidência, os padrões de tratamento e a eficácia terapêutica</w:t>
      </w:r>
      <w:sdt>
        <w:sdtPr>
          <w:rPr>
            <w:color w:val="000000"/>
          </w:rPr>
          <w:tag w:val="MENDELEY_CITATION_v3_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"/>
          <w:id w:val="-1931189015"/>
          <w:placeholder>
            <w:docPart w:val="DefaultPlaceholder_-1854013440"/>
          </w:placeholder>
        </w:sdtPr>
        <w:sdtContent>
          <w:r w:rsidR="00AE618C" w:rsidRPr="00AE618C">
            <w:rPr>
              <w:color w:val="000000"/>
            </w:rPr>
            <w:t xml:space="preserve">(Jacob </w:t>
          </w:r>
          <w:proofErr w:type="spellStart"/>
          <w:r w:rsidR="00AE618C" w:rsidRPr="00AE618C">
            <w:rPr>
              <w:color w:val="000000"/>
            </w:rPr>
            <w:t>Kligerman</w:t>
          </w:r>
          <w:proofErr w:type="spellEnd"/>
          <w:r w:rsidR="00AE618C" w:rsidRPr="00AE618C">
            <w:rPr>
              <w:color w:val="000000"/>
            </w:rPr>
            <w:t>, 2001)</w:t>
          </w:r>
        </w:sdtContent>
      </w:sdt>
      <w:r>
        <w:t>. Esses dados, são essenciais para o desenvolvimento de novos indicadores de saúde e para a otimização dos tratamentos médicos (</w:t>
      </w:r>
      <w:proofErr w:type="spellStart"/>
      <w:r>
        <w:t>Rudrapatna</w:t>
      </w:r>
      <w:proofErr w:type="spellEnd"/>
      <w:r>
        <w:t xml:space="preserve"> et al., 2020). Provenientes de várias fontes, como prontuários eletrônicos, dispositivos de monitoramento e estudos retrospectivos, esses dados oferecem uma visão abrangente e detalhada da prática clínica. Essa perspectiva é especialmente relevante na oncologia, onde variáveis clínicas, sociodemográficas e geográficas podem influenciar significativamente os desfechos terapêuticos</w:t>
      </w:r>
      <w:sdt>
        <w:sdtPr>
          <w:rPr>
            <w:color w:val="000000"/>
          </w:rPr>
          <w:tag w:val="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"/>
          <w:id w:val="93288692"/>
          <w:placeholder>
            <w:docPart w:val="DefaultPlaceholder_-1854013440"/>
          </w:placeholder>
        </w:sdtPr>
        <w:sdtContent>
          <w:r w:rsidR="00AE618C" w:rsidRPr="00AE618C">
            <w:rPr>
              <w:color w:val="000000"/>
            </w:rPr>
            <w:t xml:space="preserve">(Sherman et al., 2016; </w:t>
          </w:r>
          <w:proofErr w:type="spellStart"/>
          <w:r w:rsidR="00AE618C" w:rsidRPr="00AE618C">
            <w:rPr>
              <w:color w:val="000000"/>
            </w:rPr>
            <w:t>Saesen</w:t>
          </w:r>
          <w:proofErr w:type="spellEnd"/>
          <w:r w:rsidR="00AE618C" w:rsidRPr="00AE618C">
            <w:rPr>
              <w:color w:val="000000"/>
            </w:rPr>
            <w:t xml:space="preserve"> et al., 2023)</w:t>
          </w:r>
        </w:sdtContent>
      </w:sdt>
      <w:r>
        <w:t xml:space="preserve">. </w:t>
      </w:r>
    </w:p>
    <w:p w14:paraId="77BC4AA9" w14:textId="1715BD70" w:rsidR="396A8A8B" w:rsidRPr="00915FE5" w:rsidRDefault="5F5795BA" w:rsidP="17FACC51">
      <w:pPr>
        <w:pStyle w:val="PargrafodaLista"/>
        <w:spacing w:line="360" w:lineRule="auto"/>
        <w:ind w:left="0" w:firstLine="708"/>
      </w:pPr>
      <w:r>
        <w:t xml:space="preserve">A concentração de centros especializados, como os </w:t>
      </w:r>
      <w:proofErr w:type="spellStart"/>
      <w:r>
        <w:t>CACONs</w:t>
      </w:r>
      <w:proofErr w:type="spellEnd"/>
      <w:r>
        <w:t xml:space="preserve"> (Centros de Alta Complexidade em Oncologia) e os </w:t>
      </w:r>
      <w:proofErr w:type="spellStart"/>
      <w:r>
        <w:t>UNACONs</w:t>
      </w:r>
      <w:proofErr w:type="spellEnd"/>
      <w:r>
        <w:t xml:space="preserve"> (Unidades de Assistência de Alta Complexidade em Oncologia), em grandes centros urbanos é um reflexo das disparidades regionais e socioeconômicas do país (Portaria nº 140 de 27 de fevereiro de 2014). Em regiões remotas, a infraestrutura insuficiente e a escassez de recursos médicos resultam em atrasos no diagnóstico e no início do tratamento, prejudicando diretamente o prognóstico dos pacientes. Estudos mostram que o tempo entre o diagnóstico e o início do tratamento é um fator determinante para a sobrevida e a eficácia dos tratamentos oncológicos</w:t>
      </w:r>
      <w:sdt>
        <w:sdtPr>
          <w:rPr>
            <w:color w:val="000000"/>
          </w:rPr>
          <w:tag w:val="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"/>
          <w:id w:val="1366639499"/>
          <w:placeholder>
            <w:docPart w:val="DefaultPlaceholder_-1854013440"/>
          </w:placeholder>
        </w:sdtPr>
        <w:sdtContent>
          <w:r w:rsidR="00AE618C" w:rsidRPr="00AE618C">
            <w:rPr>
              <w:color w:val="000000"/>
            </w:rPr>
            <w:t>(Jomar et al., 2023; Tope et al., 2023)</w:t>
          </w:r>
        </w:sdtContent>
      </w:sdt>
      <w:r w:rsidRPr="5F5795BA">
        <w:rPr>
          <w:color w:val="000000" w:themeColor="text1"/>
        </w:rPr>
        <w:t xml:space="preserve">. </w:t>
      </w:r>
      <w:r>
        <w:t>Neste contexto, a Lei dos 60 Dias (Lei nº 12.732/2012) foi implementada no Brasil em 2012, exigindo que os pacientes com câncer tratados no Sistema Único de Saúde (SUS) comecem o tratamento em até 60 dias após o diagnóstico confirmado. Embora represente um avanço importante, sua implementação enfrenta obstáculos, particularmente em áreas com menor desenvolvimento de infraestrutura de saúde. Diante desse cenário, o uso de ferramentas de análise de dados e aprendizado de máquina podem ajudar na busca por novas soluções de otimização para o tratamento oncológico.</w:t>
      </w:r>
    </w:p>
    <w:p w14:paraId="293C59F2" w14:textId="4FFF1C0A" w:rsidR="6B45F5F7" w:rsidRDefault="5F5795BA" w:rsidP="6B45F5F7">
      <w:pPr>
        <w:pStyle w:val="PargrafodaLista"/>
        <w:spacing w:line="360" w:lineRule="auto"/>
        <w:ind w:left="0" w:firstLine="708"/>
      </w:pPr>
      <w:r>
        <w:lastRenderedPageBreak/>
        <w:t xml:space="preserve">Este trabalho tem como objetivo principal utilizar dados de mundo real de </w:t>
      </w:r>
      <w:proofErr w:type="spellStart"/>
      <w:r>
        <w:t>RHCs</w:t>
      </w:r>
      <w:proofErr w:type="spellEnd"/>
      <w:r>
        <w:t xml:space="preserve"> para treinar algoritmos de aprendizado de máquina e verificar sua performance na predição de status clínico de pacientes oncológicos após a conclusão do tratamento. </w:t>
      </w:r>
    </w:p>
    <w:p w14:paraId="2C73EEBA" w14:textId="15BA179D" w:rsidR="6B45F5F7" w:rsidRDefault="5BDB3003" w:rsidP="6B45F5F7">
      <w:pPr>
        <w:pStyle w:val="PargrafodaLista"/>
        <w:spacing w:line="360" w:lineRule="auto"/>
        <w:ind w:left="0" w:firstLine="708"/>
      </w:pPr>
      <w:r>
        <w:t xml:space="preserve">Os resultados obtidos demonstram que a aplicação de algoritmos de aprendizado de máquina a dados de mundo real pode proporcionar </w:t>
      </w:r>
      <w:r w:rsidRPr="5BDB3003">
        <w:rPr>
          <w:i/>
          <w:iCs/>
        </w:rPr>
        <w:t xml:space="preserve">insights </w:t>
      </w:r>
      <w:r>
        <w:t xml:space="preserve">relevantes para otimizar o tratamento oncológico no SUS, sobretudo acerca do planejamento de políticas públicas no que tange ao rastreio de indivíduos em risco, diagnóstico precoce e disparidades regionais (Figura 1). </w:t>
      </w:r>
    </w:p>
    <w:p w14:paraId="1066512F" w14:textId="2A3E569B" w:rsidR="05237467" w:rsidRPr="00915FE5" w:rsidRDefault="05237467" w:rsidP="5F5795BA">
      <w:pPr>
        <w:pStyle w:val="PargrafodaLista"/>
        <w:spacing w:line="360" w:lineRule="auto"/>
        <w:ind w:left="0" w:firstLine="708"/>
      </w:pPr>
    </w:p>
    <w:p w14:paraId="09749EEB" w14:textId="77777777" w:rsidR="00C32546" w:rsidRDefault="05237467" w:rsidP="00C32546">
      <w:pPr>
        <w:pStyle w:val="PargrafodaLista"/>
        <w:keepNext/>
        <w:spacing w:line="360" w:lineRule="auto"/>
        <w:ind w:left="0"/>
      </w:pPr>
      <w:r>
        <w:rPr>
          <w:noProof/>
        </w:rPr>
        <w:drawing>
          <wp:inline distT="0" distB="0" distL="0" distR="0" wp14:anchorId="37D06116" wp14:editId="460E2EEF">
            <wp:extent cx="5961786" cy="2473402"/>
            <wp:effectExtent l="0" t="0" r="0" b="0"/>
            <wp:docPr id="1258640444" name="Picture 125864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1786" cy="2473402"/>
                    </a:xfrm>
                    <a:prstGeom prst="rect">
                      <a:avLst/>
                    </a:prstGeom>
                  </pic:spPr>
                </pic:pic>
              </a:graphicData>
            </a:graphic>
          </wp:inline>
        </w:drawing>
      </w:r>
    </w:p>
    <w:p w14:paraId="3D0EDAA8" w14:textId="7963B40A" w:rsidR="05237467" w:rsidRPr="00C32546" w:rsidRDefault="00C32546" w:rsidP="00C32546">
      <w:pPr>
        <w:pStyle w:val="Legenda"/>
        <w:rPr>
          <w:i w:val="0"/>
          <w:iCs w:val="0"/>
          <w:color w:val="auto"/>
          <w:sz w:val="20"/>
          <w:szCs w:val="20"/>
        </w:rPr>
      </w:pPr>
      <w:r w:rsidRPr="00C32546">
        <w:rPr>
          <w:b/>
          <w:bCs/>
          <w:i w:val="0"/>
          <w:iCs w:val="0"/>
          <w:color w:val="auto"/>
          <w:sz w:val="20"/>
          <w:szCs w:val="20"/>
        </w:rPr>
        <w:t xml:space="preserve">Figura </w:t>
      </w:r>
      <w:r w:rsidRPr="00C32546">
        <w:rPr>
          <w:b/>
          <w:bCs/>
          <w:i w:val="0"/>
          <w:iCs w:val="0"/>
          <w:color w:val="auto"/>
          <w:sz w:val="20"/>
          <w:szCs w:val="20"/>
        </w:rPr>
        <w:fldChar w:fldCharType="begin"/>
      </w:r>
      <w:r w:rsidRPr="00C32546">
        <w:rPr>
          <w:b/>
          <w:bCs/>
          <w:i w:val="0"/>
          <w:iCs w:val="0"/>
          <w:color w:val="auto"/>
          <w:sz w:val="20"/>
          <w:szCs w:val="20"/>
        </w:rPr>
        <w:instrText xml:space="preserve"> SEQ Figura \* ARABIC </w:instrText>
      </w:r>
      <w:r w:rsidRPr="00C32546">
        <w:rPr>
          <w:b/>
          <w:bCs/>
          <w:i w:val="0"/>
          <w:iCs w:val="0"/>
          <w:color w:val="auto"/>
          <w:sz w:val="20"/>
          <w:szCs w:val="20"/>
        </w:rPr>
        <w:fldChar w:fldCharType="separate"/>
      </w:r>
      <w:r w:rsidR="00C40D1A">
        <w:rPr>
          <w:b/>
          <w:bCs/>
          <w:i w:val="0"/>
          <w:iCs w:val="0"/>
          <w:noProof/>
          <w:color w:val="auto"/>
          <w:sz w:val="20"/>
          <w:szCs w:val="20"/>
        </w:rPr>
        <w:t>1</w:t>
      </w:r>
      <w:r w:rsidRPr="00C32546">
        <w:rPr>
          <w:b/>
          <w:bCs/>
          <w:i w:val="0"/>
          <w:iCs w:val="0"/>
          <w:color w:val="auto"/>
          <w:sz w:val="20"/>
          <w:szCs w:val="20"/>
        </w:rPr>
        <w:fldChar w:fldCharType="end"/>
      </w:r>
      <w:r w:rsidRPr="00C32546">
        <w:rPr>
          <w:b/>
          <w:bCs/>
          <w:i w:val="0"/>
          <w:iCs w:val="0"/>
          <w:color w:val="auto"/>
          <w:sz w:val="20"/>
          <w:szCs w:val="20"/>
        </w:rPr>
        <w:t>.</w:t>
      </w:r>
      <w:r w:rsidRPr="00C32546">
        <w:rPr>
          <w:i w:val="0"/>
          <w:iCs w:val="0"/>
          <w:color w:val="auto"/>
          <w:sz w:val="20"/>
          <w:szCs w:val="20"/>
        </w:rPr>
        <w:t xml:space="preserve"> </w:t>
      </w:r>
      <w:proofErr w:type="spellStart"/>
      <w:r w:rsidRPr="00C32546">
        <w:rPr>
          <w:i w:val="0"/>
          <w:iCs w:val="0"/>
          <w:color w:val="auto"/>
          <w:sz w:val="20"/>
          <w:szCs w:val="20"/>
        </w:rPr>
        <w:t>Graphical</w:t>
      </w:r>
      <w:proofErr w:type="spellEnd"/>
      <w:r w:rsidRPr="00C32546">
        <w:rPr>
          <w:i w:val="0"/>
          <w:iCs w:val="0"/>
          <w:color w:val="auto"/>
          <w:sz w:val="20"/>
          <w:szCs w:val="20"/>
        </w:rPr>
        <w:t xml:space="preserve"> Abstract do estudo.</w:t>
      </w:r>
    </w:p>
    <w:p w14:paraId="222512A3" w14:textId="1D7F9849" w:rsidR="5E02ACAF" w:rsidRDefault="5E02ACAF" w:rsidP="5E02ACAF">
      <w:pPr>
        <w:pStyle w:val="PargrafodaLista"/>
        <w:spacing w:line="240" w:lineRule="auto"/>
        <w:ind w:left="0"/>
        <w:rPr>
          <w:sz w:val="20"/>
          <w:szCs w:val="20"/>
        </w:rPr>
      </w:pPr>
    </w:p>
    <w:p w14:paraId="5847BAE4" w14:textId="77777777" w:rsidR="001E7DFF" w:rsidRPr="00915FE5" w:rsidRDefault="5E02ACAF" w:rsidP="17FACC51">
      <w:pPr>
        <w:pStyle w:val="PargrafodaLista"/>
        <w:spacing w:line="360" w:lineRule="auto"/>
        <w:ind w:left="0"/>
        <w:rPr>
          <w:b/>
          <w:bCs/>
        </w:rPr>
      </w:pPr>
      <w:r w:rsidRPr="5E02ACAF">
        <w:rPr>
          <w:b/>
          <w:bCs/>
        </w:rPr>
        <w:t>Material e Métodos</w:t>
      </w:r>
    </w:p>
    <w:p w14:paraId="647801DB" w14:textId="77777777" w:rsidR="001E7DFF" w:rsidRDefault="5E02ACAF" w:rsidP="5E02ACAF">
      <w:pPr>
        <w:pStyle w:val="PargrafodaLista"/>
        <w:spacing w:line="360" w:lineRule="auto"/>
        <w:ind w:left="0"/>
        <w:rPr>
          <w:i/>
          <w:iCs/>
        </w:rPr>
      </w:pPr>
      <w:r w:rsidRPr="5E02ACAF">
        <w:rPr>
          <w:i/>
          <w:iCs/>
        </w:rPr>
        <w:t>Fonte de Dados</w:t>
      </w:r>
    </w:p>
    <w:p w14:paraId="454BE125" w14:textId="70E797AC" w:rsidR="734F7DD8" w:rsidRPr="00915FE5" w:rsidRDefault="5F5795BA" w:rsidP="17FACC51">
      <w:pPr>
        <w:pStyle w:val="PargrafodaLista"/>
        <w:spacing w:line="360" w:lineRule="auto"/>
        <w:ind w:left="0" w:firstLine="708"/>
      </w:pPr>
      <w:r>
        <w:t xml:space="preserve">Este estudo utilizou o conjunto de dados proveniente dos Registros Hospitalares de Câncer (RHC), acessado através do tabulador de dados </w:t>
      </w:r>
      <w:proofErr w:type="spellStart"/>
      <w:r>
        <w:t>IntegradorRHC</w:t>
      </w:r>
      <w:proofErr w:type="spellEnd"/>
      <w:r>
        <w:t xml:space="preserve"> (https://irhc.inca.gov.br/</w:t>
      </w:r>
      <w:proofErr w:type="spellStart"/>
      <w:r>
        <w:t>RHCNet</w:t>
      </w:r>
      <w:proofErr w:type="spellEnd"/>
      <w:r>
        <w:t>/, acessado em 07 de julho de 2024). Os dados coletados compreenderam os anos de 2017 a 2021, em formato estruturado (.</w:t>
      </w:r>
      <w:proofErr w:type="spellStart"/>
      <w:r>
        <w:t>dbf</w:t>
      </w:r>
      <w:proofErr w:type="spellEnd"/>
      <w:r>
        <w:t xml:space="preserve">), compreendendo 1.319.868 observações com 49 atributos (Anexo I – Dicionário de </w:t>
      </w:r>
      <w:r w:rsidR="00697EBE">
        <w:t>b</w:t>
      </w:r>
      <w:r>
        <w:t xml:space="preserve">anco de </w:t>
      </w:r>
      <w:r w:rsidR="00697EBE">
        <w:t>d</w:t>
      </w:r>
      <w:r>
        <w:t>ados). Todas as etapas de pré-processamento, análise exploratória, modelagem e avaliação de performance foram realizadas com programas em linguagem R</w:t>
      </w:r>
      <w:r w:rsidR="00F06769">
        <w:t xml:space="preserve"> e disponibilizadas em repositório público </w:t>
      </w:r>
      <w:r w:rsidR="00F06769" w:rsidRPr="00F06769">
        <w:rPr>
          <w:i/>
          <w:iCs/>
        </w:rPr>
        <w:t>GitHub</w:t>
      </w:r>
      <w:r w:rsidR="00F06769">
        <w:rPr>
          <w:i/>
          <w:iCs/>
        </w:rPr>
        <w:t xml:space="preserve"> (</w:t>
      </w:r>
      <w:r w:rsidR="00697EBE" w:rsidRPr="00697EBE">
        <w:t>https://github.com/</w:t>
      </w:r>
      <w:proofErr w:type="spellStart"/>
      <w:r w:rsidR="00697EBE" w:rsidRPr="00697EBE">
        <w:t>alexiapolos</w:t>
      </w:r>
      <w:proofErr w:type="spellEnd"/>
      <w:r w:rsidR="00697EBE" w:rsidRPr="00697EBE">
        <w:t>/</w:t>
      </w:r>
      <w:proofErr w:type="spellStart"/>
      <w:r w:rsidR="00697EBE" w:rsidRPr="00697EBE">
        <w:t>predicao_status_rhc.git</w:t>
      </w:r>
      <w:proofErr w:type="spellEnd"/>
      <w:r w:rsidR="00F06769">
        <w:rPr>
          <w:i/>
          <w:iCs/>
        </w:rPr>
        <w:t>)</w:t>
      </w:r>
      <w:r w:rsidR="00F06769">
        <w:t>.</w:t>
      </w:r>
    </w:p>
    <w:p w14:paraId="02AA6030" w14:textId="2A20E193" w:rsidR="387D9774" w:rsidRDefault="387D9774" w:rsidP="387D9774">
      <w:pPr>
        <w:pStyle w:val="PargrafodaLista"/>
        <w:spacing w:line="360" w:lineRule="auto"/>
        <w:ind w:left="0"/>
        <w:rPr>
          <w:i/>
          <w:iCs/>
        </w:rPr>
      </w:pPr>
    </w:p>
    <w:p w14:paraId="2559B2F1" w14:textId="77777777" w:rsidR="001E7DFF" w:rsidRPr="00915FE5" w:rsidRDefault="17FACC51" w:rsidP="17FACC51">
      <w:pPr>
        <w:pStyle w:val="PargrafodaLista"/>
        <w:spacing w:line="360" w:lineRule="auto"/>
        <w:ind w:left="0"/>
        <w:rPr>
          <w:i/>
          <w:iCs/>
        </w:rPr>
      </w:pPr>
      <w:r w:rsidRPr="17FACC51">
        <w:rPr>
          <w:i/>
          <w:iCs/>
        </w:rPr>
        <w:t>Pré-processamento de dados</w:t>
      </w:r>
    </w:p>
    <w:p w14:paraId="1D792FFA" w14:textId="3D24C7B2" w:rsidR="141ED0DF" w:rsidRPr="00BD6DE4" w:rsidRDefault="5F5795BA" w:rsidP="5F5795BA">
      <w:pPr>
        <w:spacing w:line="360" w:lineRule="auto"/>
        <w:ind w:firstLine="708"/>
        <w:rPr>
          <w:i/>
          <w:iCs/>
        </w:rPr>
      </w:pPr>
      <w:r>
        <w:t xml:space="preserve">O banco de dados, foi importado usando o pacote </w:t>
      </w:r>
      <w:proofErr w:type="spellStart"/>
      <w:r w:rsidRPr="5F5795BA">
        <w:rPr>
          <w:i/>
          <w:iCs/>
        </w:rPr>
        <w:t>foreign</w:t>
      </w:r>
      <w:proofErr w:type="spellEnd"/>
      <w:r w:rsidRPr="5F5795BA">
        <w:rPr>
          <w:i/>
          <w:iCs/>
        </w:rPr>
        <w:t xml:space="preserve"> (v0.8.87)</w:t>
      </w:r>
      <w:r>
        <w:t xml:space="preserve">. A limpeza e tratamento dos dados foram executados com o pacote </w:t>
      </w:r>
      <w:proofErr w:type="spellStart"/>
      <w:r w:rsidRPr="5F5795BA">
        <w:rPr>
          <w:i/>
          <w:iCs/>
        </w:rPr>
        <w:t>tidyverse</w:t>
      </w:r>
      <w:proofErr w:type="spellEnd"/>
      <w:r w:rsidRPr="5F5795BA">
        <w:rPr>
          <w:i/>
          <w:iCs/>
        </w:rPr>
        <w:t xml:space="preserve"> (v2.0.0) </w:t>
      </w:r>
      <w:sdt>
        <w:sdtPr>
          <w:rPr>
            <w:i/>
            <w:iCs/>
            <w:color w:val="000000"/>
          </w:rPr>
          <w:tag w:val="MENDELEY_CITATION_v3_eyJjaXRhdGlvbklEIjoiTUVOREVMRVlfQ0lUQVRJT05fODYxOTlhZjYtYWEyOS00Yzk0LWE1ZjQtZGY1MzJiOWMyMmJiIiwicHJvcGVydGllcyI6eyJub3RlSW5kZXgiOjB9LCJpc0VkaXRlZCI6ZmFsc2UsIm1hbnVhbE92ZXJyaWRlIjp7ImlzTWFudWFsbHlPdmVycmlkZGVuIjpmYWxzZSwiY2l0ZXByb2NUZXh0IjoiKFdpY2toYW0gZXQgYWwuLCAyMDE5KSIsIm1hbnVhbE92ZXJyaWRlVGV4dCI6IiJ9LCJjaXRhdGlvbkl0ZW1zIjpbeyJpZCI6ImQxZmZlMDI5LTgwNjMtM2YzZC1iMTQxLWQ1NjFkY2EzZWEwOCIsIml0ZW1EYXRhIjp7InR5cGUiOiJhcnRpY2xlLWpvdXJuYWwiLCJpZCI6ImQxZmZlMDI5LTgwNjMtM2YzZC1iMTQxLWQ1NjFkY2EzZWEwOC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"/>
          <w:id w:val="-1791344696"/>
          <w:placeholder>
            <w:docPart w:val="DefaultPlaceholder_-1854013440"/>
          </w:placeholder>
        </w:sdtPr>
        <w:sdtContent>
          <w:r w:rsidR="00AE618C" w:rsidRPr="00AE618C">
            <w:rPr>
              <w:i/>
              <w:iCs/>
              <w:color w:val="000000"/>
            </w:rPr>
            <w:t>(Wickham et al., 2019)</w:t>
          </w:r>
        </w:sdtContent>
      </w:sdt>
      <w:r w:rsidRPr="5F5795BA">
        <w:rPr>
          <w:i/>
          <w:iCs/>
        </w:rPr>
        <w:t>.</w:t>
      </w:r>
    </w:p>
    <w:p w14:paraId="1D1F40B1" w14:textId="32F4E2AB" w:rsidR="38F144D2" w:rsidRPr="00915FE5" w:rsidRDefault="17FACC51" w:rsidP="17FACC51">
      <w:pPr>
        <w:spacing w:line="360" w:lineRule="auto"/>
        <w:ind w:firstLine="708"/>
        <w:rPr>
          <w:rFonts w:eastAsia="Arial"/>
        </w:rPr>
      </w:pPr>
      <w:r w:rsidRPr="17FACC51">
        <w:rPr>
          <w:rFonts w:eastAsia="Arial"/>
        </w:rPr>
        <w:lastRenderedPageBreak/>
        <w:t>Inconsistências como idades negativas, caracteres especiais, datas e intervalos de datas contendo erros foram tratados como dados faltantes. Foram considerados apenas as instâncias com o atributo idade superior a 30 anos, uma vez que os padrões biológicos, de tratamento e sobrevida dos tumores em adultos diferem do observados em crianças e jovens, de modo a evitar a introdução de uma variabilidade adicional no modelo. As idades categorizas em faixas etárias com intervalos de 10 anos.</w:t>
      </w:r>
    </w:p>
    <w:p w14:paraId="66AFC5AB" w14:textId="069967D5" w:rsidR="001E7DFF" w:rsidRPr="00915FE5" w:rsidRDefault="5F5795BA" w:rsidP="17FACC51">
      <w:pPr>
        <w:pStyle w:val="PargrafodaLista"/>
        <w:spacing w:line="360" w:lineRule="auto"/>
        <w:ind w:left="0" w:firstLine="708"/>
      </w:pPr>
      <w:r>
        <w:t xml:space="preserve">A topografia tumoral, um atributo de extrema importância para a análise, foi codificado de acordo com a Classificação Internacional de Doenças para Oncologia (CID-O) </w:t>
      </w:r>
      <w:sdt>
        <w:sdtPr>
          <w:rPr>
            <w:color w:val="000000"/>
          </w:rPr>
          <w:tag w:val="MENDELEY_CITATION_v3_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"/>
          <w:id w:val="-1159538751"/>
          <w:placeholder>
            <w:docPart w:val="DefaultPlaceholder_-1854013440"/>
          </w:placeholder>
        </w:sdtPr>
        <w:sdtContent>
          <w:r w:rsidR="00AE618C" w:rsidRPr="00AE618C">
            <w:rPr>
              <w:color w:val="000000"/>
            </w:rPr>
            <w:t>(Organização Mundial da Saúde, [s.d.])</w:t>
          </w:r>
        </w:sdtContent>
      </w:sdt>
      <w:r>
        <w:t>. Os tumores da topografia pele com subtipo não-melanoma são os mais incidentes dentre os tipos tumorais, e se diferenciam por terem menor agressividade, e menores taxas de mortalidade quando comparados aos tumores do tipo melanoma. Por este motivo este subtipo é geralmente tratado separadamente a outras topografias. Para o presente trabalho foram filtrados apenas os subtipos de tumores de pele melanoma junto a outras topografias. As topografias foram agrupadas em categorias relativas à localização.</w:t>
      </w:r>
    </w:p>
    <w:p w14:paraId="1FA14A0C" w14:textId="010766F5" w:rsidR="32CE89B0" w:rsidRPr="00915FE5" w:rsidRDefault="17FACC51" w:rsidP="17FACC51">
      <w:pPr>
        <w:spacing w:line="360" w:lineRule="auto"/>
        <w:ind w:firstLine="708"/>
        <w:rPr>
          <w:rFonts w:eastAsia="Arial"/>
        </w:rPr>
      </w:pPr>
      <w:r w:rsidRPr="17FACC51">
        <w:rPr>
          <w:rFonts w:eastAsia="Arial"/>
        </w:rPr>
        <w:t>Foi criada a variável referente ao cumprimento da Lei dos 60 Dias (lei_60_respeitou) com base na diferença entre a data do diagnóstico e a data de início do tratamento. Diferenças de datas negativas ou inconsistentes foram tratadas como nulas.</w:t>
      </w:r>
    </w:p>
    <w:p w14:paraId="2BCB58A5" w14:textId="716E9C08" w:rsidR="001E7DFF" w:rsidRPr="00915FE5" w:rsidRDefault="5F5795BA" w:rsidP="17FACC51">
      <w:pPr>
        <w:spacing w:line="360" w:lineRule="auto"/>
        <w:ind w:firstLine="708"/>
        <w:rPr>
          <w:rFonts w:eastAsia="Arial"/>
        </w:rPr>
      </w:pPr>
      <w:r>
        <w:t xml:space="preserve">Em seguida, foi realizada a seleção de atributos </w:t>
      </w:r>
      <w:r w:rsidRPr="5F5795BA">
        <w:rPr>
          <w:rFonts w:eastAsia="Arial"/>
        </w:rPr>
        <w:t>(</w:t>
      </w:r>
      <w:r>
        <w:t>N = 1.039.245), com agrupamento e balanceamento de categorias para as análises subsequentes. A lista completa de agrupamentos está descrita no códig</w:t>
      </w:r>
      <w:r w:rsidR="00697EBE">
        <w:t>o</w:t>
      </w:r>
      <w:r w:rsidR="00F06769">
        <w:t xml:space="preserve"> </w:t>
      </w:r>
      <w:r w:rsidR="00697EBE">
        <w:t xml:space="preserve">disponível no </w:t>
      </w:r>
      <w:r w:rsidR="00697EBE" w:rsidRPr="00697EBE">
        <w:rPr>
          <w:i/>
          <w:iCs/>
        </w:rPr>
        <w:t>GitHub</w:t>
      </w:r>
      <w:r>
        <w:t xml:space="preserve">. </w:t>
      </w:r>
    </w:p>
    <w:p w14:paraId="3B689D61" w14:textId="15CCD97F" w:rsidR="02D3FBA8" w:rsidRDefault="5F5795BA" w:rsidP="02D3FBA8">
      <w:pPr>
        <w:spacing w:line="360" w:lineRule="auto"/>
        <w:ind w:firstLine="708"/>
        <w:rPr>
          <w:rFonts w:eastAsia="Arial"/>
        </w:rPr>
      </w:pPr>
      <w:r w:rsidRPr="5F5795BA">
        <w:rPr>
          <w:rFonts w:eastAsia="Arial"/>
        </w:rPr>
        <w:t>Os atributos selecionados para análises e suas respectivas categorias se encontram descritas na Tabela 1. As instâncias contendo dados faltantes foram removidas da base de análise, resultando em um banco de dados de 143.164 observações.</w:t>
      </w:r>
    </w:p>
    <w:p w14:paraId="1ED71E5A" w14:textId="77777777" w:rsidR="00C32546" w:rsidRDefault="00C32546" w:rsidP="009D30BB">
      <w:pPr>
        <w:pStyle w:val="Legenda"/>
        <w:keepNext/>
        <w:rPr>
          <w:b/>
          <w:bCs/>
          <w:i w:val="0"/>
          <w:iCs w:val="0"/>
          <w:color w:val="auto"/>
          <w:sz w:val="20"/>
          <w:szCs w:val="20"/>
        </w:rPr>
      </w:pPr>
    </w:p>
    <w:p w14:paraId="4BE90F4B" w14:textId="5E5006ED" w:rsidR="009D30BB" w:rsidRPr="009D30BB" w:rsidRDefault="009D30BB" w:rsidP="009D30BB">
      <w:pPr>
        <w:pStyle w:val="Legenda"/>
        <w:keepNext/>
        <w:rPr>
          <w:i w:val="0"/>
          <w:iCs w:val="0"/>
          <w:color w:val="auto"/>
          <w:sz w:val="20"/>
          <w:szCs w:val="20"/>
        </w:rPr>
      </w:pPr>
      <w:r w:rsidRPr="00C32546">
        <w:rPr>
          <w:b/>
          <w:bCs/>
          <w:i w:val="0"/>
          <w:iCs w:val="0"/>
          <w:color w:val="auto"/>
          <w:sz w:val="20"/>
          <w:szCs w:val="20"/>
        </w:rPr>
        <w:t xml:space="preserve">Tabela </w:t>
      </w:r>
      <w:r w:rsidRPr="00C32546">
        <w:rPr>
          <w:b/>
          <w:bCs/>
          <w:i w:val="0"/>
          <w:iCs w:val="0"/>
          <w:color w:val="auto"/>
          <w:sz w:val="20"/>
          <w:szCs w:val="20"/>
        </w:rPr>
        <w:fldChar w:fldCharType="begin"/>
      </w:r>
      <w:r w:rsidRPr="00C32546">
        <w:rPr>
          <w:b/>
          <w:bCs/>
          <w:i w:val="0"/>
          <w:iCs w:val="0"/>
          <w:color w:val="auto"/>
          <w:sz w:val="20"/>
          <w:szCs w:val="20"/>
        </w:rPr>
        <w:instrText xml:space="preserve"> SEQ Tabela \* ARABIC </w:instrText>
      </w:r>
      <w:r w:rsidRPr="00C32546">
        <w:rPr>
          <w:b/>
          <w:bCs/>
          <w:i w:val="0"/>
          <w:iCs w:val="0"/>
          <w:color w:val="auto"/>
          <w:sz w:val="20"/>
          <w:szCs w:val="20"/>
        </w:rPr>
        <w:fldChar w:fldCharType="separate"/>
      </w:r>
      <w:r w:rsidR="004A7F01">
        <w:rPr>
          <w:b/>
          <w:bCs/>
          <w:i w:val="0"/>
          <w:iCs w:val="0"/>
          <w:noProof/>
          <w:color w:val="auto"/>
          <w:sz w:val="20"/>
          <w:szCs w:val="20"/>
        </w:rPr>
        <w:t>1</w:t>
      </w:r>
      <w:r w:rsidRPr="00C32546">
        <w:rPr>
          <w:b/>
          <w:bCs/>
          <w:i w:val="0"/>
          <w:iCs w:val="0"/>
          <w:color w:val="auto"/>
          <w:sz w:val="20"/>
          <w:szCs w:val="20"/>
        </w:rPr>
        <w:fldChar w:fldCharType="end"/>
      </w:r>
      <w:r w:rsidRPr="00C32546">
        <w:rPr>
          <w:b/>
          <w:bCs/>
          <w:i w:val="0"/>
          <w:iCs w:val="0"/>
          <w:color w:val="auto"/>
          <w:sz w:val="20"/>
          <w:szCs w:val="20"/>
        </w:rPr>
        <w:t>.</w:t>
      </w:r>
      <w:r w:rsidRPr="009D30BB">
        <w:rPr>
          <w:i w:val="0"/>
          <w:iCs w:val="0"/>
          <w:color w:val="auto"/>
          <w:sz w:val="20"/>
          <w:szCs w:val="20"/>
        </w:rPr>
        <w:t xml:space="preserve"> </w:t>
      </w:r>
      <w:r w:rsidRPr="009D30BB">
        <w:rPr>
          <w:rFonts w:eastAsia="Arial"/>
          <w:i w:val="0"/>
          <w:iCs w:val="0"/>
          <w:color w:val="auto"/>
          <w:sz w:val="20"/>
          <w:szCs w:val="20"/>
        </w:rPr>
        <w:t>Relação de variáveis categóricas e suas respectivas categorias.</w:t>
      </w:r>
    </w:p>
    <w:tbl>
      <w:tblPr>
        <w:tblStyle w:val="SimplesTabela21"/>
        <w:tblW w:w="9070" w:type="dxa"/>
        <w:tblLook w:val="04A0" w:firstRow="1" w:lastRow="0" w:firstColumn="1" w:lastColumn="0" w:noHBand="0" w:noVBand="1"/>
      </w:tblPr>
      <w:tblGrid>
        <w:gridCol w:w="2614"/>
        <w:gridCol w:w="909"/>
        <w:gridCol w:w="5547"/>
      </w:tblGrid>
      <w:tr w:rsidR="00213160" w:rsidRPr="00213160" w14:paraId="10186477" w14:textId="77777777" w:rsidTr="00F06769">
        <w:trPr>
          <w:cnfStyle w:val="100000000000" w:firstRow="1" w:lastRow="0" w:firstColumn="0" w:lastColumn="0" w:oddVBand="0" w:evenVBand="0" w:oddHBand="0"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3F3F937D" w14:textId="2F6AAE70" w:rsidR="00213160" w:rsidRPr="00F06769" w:rsidRDefault="17FACC51" w:rsidP="009D30BB">
            <w:pPr>
              <w:spacing w:line="360" w:lineRule="auto"/>
              <w:jc w:val="left"/>
              <w:rPr>
                <w:rFonts w:eastAsia="Times New Roman"/>
                <w:b w:val="0"/>
                <w:bCs w:val="0"/>
                <w:lang w:eastAsia="pt-BR"/>
              </w:rPr>
            </w:pPr>
            <w:r w:rsidRPr="00F06769">
              <w:rPr>
                <w:rFonts w:eastAsia="Times New Roman"/>
                <w:b w:val="0"/>
                <w:bCs w:val="0"/>
                <w:lang w:eastAsia="pt-BR"/>
              </w:rPr>
              <w:t>Variável</w:t>
            </w:r>
          </w:p>
        </w:tc>
        <w:tc>
          <w:tcPr>
            <w:tcW w:w="909" w:type="dxa"/>
            <w:hideMark/>
          </w:tcPr>
          <w:p w14:paraId="0509F31D" w14:textId="63351660" w:rsidR="00213160" w:rsidRPr="00F06769" w:rsidRDefault="17FACC51" w:rsidP="17FACC51">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pt-BR"/>
              </w:rPr>
            </w:pPr>
            <w:r w:rsidRPr="00F06769">
              <w:rPr>
                <w:rFonts w:eastAsia="Times New Roman"/>
                <w:b w:val="0"/>
                <w:bCs w:val="0"/>
                <w:lang w:eastAsia="pt-BR"/>
              </w:rPr>
              <w:t>Tipo</w:t>
            </w:r>
          </w:p>
        </w:tc>
        <w:tc>
          <w:tcPr>
            <w:tcW w:w="5547" w:type="dxa"/>
            <w:hideMark/>
          </w:tcPr>
          <w:p w14:paraId="69C044B3" w14:textId="77777777" w:rsidR="00213160" w:rsidRPr="00F06769" w:rsidRDefault="17FACC51" w:rsidP="17FACC51">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lang w:eastAsia="pt-BR"/>
              </w:rPr>
            </w:pPr>
            <w:r w:rsidRPr="00F06769">
              <w:rPr>
                <w:rFonts w:eastAsia="Times New Roman"/>
                <w:b w:val="0"/>
                <w:bCs w:val="0"/>
                <w:lang w:eastAsia="pt-BR"/>
              </w:rPr>
              <w:t>Níveis</w:t>
            </w:r>
          </w:p>
        </w:tc>
      </w:tr>
      <w:tr w:rsidR="00213160" w:rsidRPr="00213160" w14:paraId="2C1D17A7"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12D2F01E" w14:textId="77777777" w:rsidR="00213160" w:rsidRPr="00213160" w:rsidRDefault="17FACC51" w:rsidP="009D30BB">
            <w:pPr>
              <w:spacing w:line="360" w:lineRule="auto"/>
              <w:jc w:val="left"/>
              <w:rPr>
                <w:rFonts w:eastAsia="Times New Roman"/>
                <w:b w:val="0"/>
                <w:bCs w:val="0"/>
                <w:lang w:eastAsia="pt-BR"/>
              </w:rPr>
            </w:pPr>
            <w:proofErr w:type="spellStart"/>
            <w:r w:rsidRPr="17FACC51">
              <w:rPr>
                <w:rFonts w:eastAsia="Times New Roman"/>
                <w:b w:val="0"/>
                <w:bCs w:val="0"/>
                <w:lang w:eastAsia="pt-BR"/>
              </w:rPr>
              <w:t>faixa_etaria</w:t>
            </w:r>
            <w:proofErr w:type="spellEnd"/>
          </w:p>
        </w:tc>
        <w:tc>
          <w:tcPr>
            <w:tcW w:w="909" w:type="dxa"/>
            <w:vAlign w:val="center"/>
            <w:hideMark/>
          </w:tcPr>
          <w:p w14:paraId="41525BEE" w14:textId="3F42DA03"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0F9D99AC" w14:textId="77777777"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"30-40 anos", "41-50 anos", "51-60 anos", "61-70 anos", "Mais de 70 anos"</w:t>
            </w:r>
          </w:p>
        </w:tc>
      </w:tr>
      <w:tr w:rsidR="00213160" w:rsidRPr="00213160" w14:paraId="3FB6F635"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73213609" w14:textId="77777777" w:rsidR="00213160" w:rsidRPr="00213160" w:rsidRDefault="17FACC51" w:rsidP="009D30BB">
            <w:pPr>
              <w:spacing w:line="360" w:lineRule="auto"/>
              <w:jc w:val="left"/>
              <w:rPr>
                <w:rFonts w:eastAsia="Times New Roman"/>
                <w:b w:val="0"/>
                <w:bCs w:val="0"/>
                <w:lang w:eastAsia="pt-BR"/>
              </w:rPr>
            </w:pPr>
            <w:r w:rsidRPr="17FACC51">
              <w:rPr>
                <w:rFonts w:eastAsia="Times New Roman"/>
                <w:b w:val="0"/>
                <w:bCs w:val="0"/>
                <w:lang w:eastAsia="pt-BR"/>
              </w:rPr>
              <w:t>sexo</w:t>
            </w:r>
          </w:p>
        </w:tc>
        <w:tc>
          <w:tcPr>
            <w:tcW w:w="909" w:type="dxa"/>
            <w:vAlign w:val="center"/>
            <w:hideMark/>
          </w:tcPr>
          <w:p w14:paraId="5C22E556" w14:textId="1352126E"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41C50E00" w14:textId="18A1F65C"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"Masc", "</w:t>
            </w:r>
            <w:proofErr w:type="spellStart"/>
            <w:r w:rsidRPr="17FACC51">
              <w:rPr>
                <w:rFonts w:eastAsia="Times New Roman"/>
                <w:lang w:eastAsia="pt-BR"/>
              </w:rPr>
              <w:t>Fem</w:t>
            </w:r>
            <w:proofErr w:type="spellEnd"/>
            <w:r w:rsidRPr="17FACC51">
              <w:rPr>
                <w:rFonts w:eastAsia="Times New Roman"/>
                <w:lang w:eastAsia="pt-BR"/>
              </w:rPr>
              <w:t>"</w:t>
            </w:r>
          </w:p>
        </w:tc>
      </w:tr>
      <w:tr w:rsidR="5F5795BA" w14:paraId="34831FE0" w14:textId="77777777" w:rsidTr="009D30BB">
        <w:trPr>
          <w:trHeight w:val="300"/>
        </w:trPr>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0DD969DE" w14:textId="4E538290" w:rsidR="5F5795BA" w:rsidRDefault="5F5795BA" w:rsidP="009D30BB">
            <w:pPr>
              <w:spacing w:line="360" w:lineRule="auto"/>
              <w:jc w:val="left"/>
              <w:rPr>
                <w:rFonts w:eastAsia="Times New Roman"/>
                <w:b w:val="0"/>
                <w:bCs w:val="0"/>
                <w:lang w:eastAsia="pt-BR"/>
              </w:rPr>
            </w:pPr>
            <w:r w:rsidRPr="5F5795BA">
              <w:rPr>
                <w:rFonts w:eastAsia="Times New Roman"/>
                <w:b w:val="0"/>
                <w:bCs w:val="0"/>
                <w:lang w:eastAsia="pt-BR"/>
              </w:rPr>
              <w:t>tabagismo</w:t>
            </w:r>
          </w:p>
        </w:tc>
        <w:tc>
          <w:tcPr>
            <w:tcW w:w="909" w:type="dxa"/>
            <w:vAlign w:val="center"/>
            <w:hideMark/>
          </w:tcPr>
          <w:p w14:paraId="45607533" w14:textId="226D8F15" w:rsidR="5F5795BA"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5F5795BA">
              <w:rPr>
                <w:rFonts w:eastAsia="Times New Roman"/>
                <w:lang w:eastAsia="pt-BR"/>
              </w:rPr>
              <w:t>Fator</w:t>
            </w:r>
          </w:p>
        </w:tc>
        <w:tc>
          <w:tcPr>
            <w:tcW w:w="5547" w:type="dxa"/>
            <w:vAlign w:val="center"/>
            <w:hideMark/>
          </w:tcPr>
          <w:p w14:paraId="353410A6" w14:textId="5F3C2E45" w:rsidR="5F5795BA"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5F5795BA">
              <w:rPr>
                <w:rFonts w:eastAsia="Times New Roman"/>
                <w:lang w:eastAsia="pt-BR"/>
              </w:rPr>
              <w:t>"</w:t>
            </w:r>
            <w:proofErr w:type="spellStart"/>
            <w:r w:rsidRPr="5F5795BA">
              <w:rPr>
                <w:rFonts w:eastAsia="Times New Roman"/>
                <w:lang w:eastAsia="pt-BR"/>
              </w:rPr>
              <w:t>Ex-tabagista</w:t>
            </w:r>
            <w:proofErr w:type="spellEnd"/>
            <w:r w:rsidRPr="5F5795BA">
              <w:rPr>
                <w:rFonts w:eastAsia="Times New Roman"/>
                <w:lang w:eastAsia="pt-BR"/>
              </w:rPr>
              <w:t>", "Nunca tabagista", "Tabagista ativo"</w:t>
            </w:r>
          </w:p>
        </w:tc>
      </w:tr>
      <w:tr w:rsidR="5F5795BA" w14:paraId="18E7242A" w14:textId="77777777" w:rsidTr="009D30BB">
        <w:trPr>
          <w:trHeight w:val="300"/>
        </w:trPr>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5120A356" w14:textId="5AD03F60" w:rsidR="5F5795BA" w:rsidRDefault="5F5795BA" w:rsidP="009D30BB">
            <w:pPr>
              <w:spacing w:line="360" w:lineRule="auto"/>
              <w:jc w:val="left"/>
              <w:rPr>
                <w:rFonts w:eastAsia="Times New Roman"/>
                <w:b w:val="0"/>
                <w:bCs w:val="0"/>
                <w:lang w:eastAsia="pt-BR"/>
              </w:rPr>
            </w:pPr>
            <w:r w:rsidRPr="5F5795BA">
              <w:rPr>
                <w:rFonts w:eastAsia="Times New Roman"/>
                <w:b w:val="0"/>
                <w:bCs w:val="0"/>
                <w:lang w:eastAsia="pt-BR"/>
              </w:rPr>
              <w:t>etnia</w:t>
            </w:r>
          </w:p>
        </w:tc>
        <w:tc>
          <w:tcPr>
            <w:tcW w:w="909" w:type="dxa"/>
            <w:vAlign w:val="center"/>
            <w:hideMark/>
          </w:tcPr>
          <w:p w14:paraId="392575D2" w14:textId="3009878B" w:rsidR="5F5795BA"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5F5795BA">
              <w:rPr>
                <w:rFonts w:eastAsia="Times New Roman"/>
                <w:lang w:eastAsia="pt-BR"/>
              </w:rPr>
              <w:t>Fator</w:t>
            </w:r>
          </w:p>
        </w:tc>
        <w:tc>
          <w:tcPr>
            <w:tcW w:w="5547" w:type="dxa"/>
            <w:vAlign w:val="center"/>
            <w:hideMark/>
          </w:tcPr>
          <w:p w14:paraId="49029B72" w14:textId="7E339D9A" w:rsidR="5F5795BA"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5F5795BA">
              <w:rPr>
                <w:rFonts w:eastAsia="Times New Roman"/>
                <w:lang w:eastAsia="pt-BR"/>
              </w:rPr>
              <w:t>"Amarelos e indígena", "Branca", "Pardos e pretos"</w:t>
            </w:r>
          </w:p>
        </w:tc>
      </w:tr>
      <w:tr w:rsidR="5F5795BA" w14:paraId="5506DC97" w14:textId="77777777" w:rsidTr="009D30BB">
        <w:trPr>
          <w:trHeight w:val="300"/>
        </w:trPr>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18027F5C" w14:textId="0977D90B" w:rsidR="5F5795BA" w:rsidRDefault="5F5795BA" w:rsidP="009D30BB">
            <w:pPr>
              <w:spacing w:line="360" w:lineRule="auto"/>
              <w:jc w:val="left"/>
              <w:rPr>
                <w:rFonts w:eastAsia="Times New Roman"/>
                <w:b w:val="0"/>
                <w:bCs w:val="0"/>
                <w:lang w:eastAsia="pt-BR"/>
              </w:rPr>
            </w:pPr>
            <w:proofErr w:type="spellStart"/>
            <w:r w:rsidRPr="5F5795BA">
              <w:rPr>
                <w:rFonts w:eastAsia="Times New Roman"/>
                <w:b w:val="0"/>
                <w:bCs w:val="0"/>
                <w:lang w:eastAsia="pt-BR"/>
              </w:rPr>
              <w:t>hist_familiar</w:t>
            </w:r>
            <w:proofErr w:type="spellEnd"/>
          </w:p>
        </w:tc>
        <w:tc>
          <w:tcPr>
            <w:tcW w:w="909" w:type="dxa"/>
            <w:vAlign w:val="center"/>
            <w:hideMark/>
          </w:tcPr>
          <w:p w14:paraId="5A220CAE" w14:textId="0B0B43DB" w:rsidR="5F5795BA"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5F5795BA">
              <w:rPr>
                <w:rFonts w:eastAsia="Times New Roman"/>
                <w:lang w:eastAsia="pt-BR"/>
              </w:rPr>
              <w:t>Fator</w:t>
            </w:r>
          </w:p>
        </w:tc>
        <w:tc>
          <w:tcPr>
            <w:tcW w:w="5547" w:type="dxa"/>
            <w:vAlign w:val="center"/>
            <w:hideMark/>
          </w:tcPr>
          <w:p w14:paraId="79999889" w14:textId="72864E6D" w:rsidR="5F5795BA"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5F5795BA">
              <w:rPr>
                <w:rFonts w:eastAsia="Times New Roman"/>
                <w:lang w:eastAsia="pt-BR"/>
              </w:rPr>
              <w:t>“Não”, “Sim”</w:t>
            </w:r>
          </w:p>
        </w:tc>
      </w:tr>
      <w:tr w:rsidR="00213160" w:rsidRPr="00213160" w14:paraId="00F52098"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691031C8" w14:textId="77777777" w:rsidR="00213160" w:rsidRPr="00213160" w:rsidRDefault="17FACC51" w:rsidP="009D30BB">
            <w:pPr>
              <w:spacing w:line="360" w:lineRule="auto"/>
              <w:jc w:val="left"/>
              <w:rPr>
                <w:rFonts w:eastAsia="Times New Roman"/>
                <w:b w:val="0"/>
                <w:bCs w:val="0"/>
                <w:lang w:eastAsia="pt-BR"/>
              </w:rPr>
            </w:pPr>
            <w:proofErr w:type="spellStart"/>
            <w:r w:rsidRPr="17FACC51">
              <w:rPr>
                <w:rFonts w:eastAsia="Times New Roman"/>
                <w:b w:val="0"/>
                <w:bCs w:val="0"/>
                <w:lang w:eastAsia="pt-BR"/>
              </w:rPr>
              <w:t>tipo_caso</w:t>
            </w:r>
            <w:proofErr w:type="spellEnd"/>
          </w:p>
        </w:tc>
        <w:tc>
          <w:tcPr>
            <w:tcW w:w="909" w:type="dxa"/>
            <w:vAlign w:val="center"/>
            <w:hideMark/>
          </w:tcPr>
          <w:p w14:paraId="2D52C064" w14:textId="7D6E43B3"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5AAB8408" w14:textId="1FCBDC5B"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"Analítico", "Não analítico"</w:t>
            </w:r>
          </w:p>
        </w:tc>
      </w:tr>
      <w:tr w:rsidR="00213160" w:rsidRPr="00E54102" w14:paraId="5DC41BAB"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56F01A18" w14:textId="77777777" w:rsidR="00213160" w:rsidRPr="00213160" w:rsidRDefault="17FACC51" w:rsidP="009D30BB">
            <w:pPr>
              <w:spacing w:line="360" w:lineRule="auto"/>
              <w:jc w:val="left"/>
              <w:rPr>
                <w:rFonts w:eastAsia="Times New Roman"/>
                <w:b w:val="0"/>
                <w:bCs w:val="0"/>
                <w:lang w:eastAsia="pt-BR"/>
              </w:rPr>
            </w:pPr>
            <w:proofErr w:type="spellStart"/>
            <w:r w:rsidRPr="17FACC51">
              <w:rPr>
                <w:rFonts w:eastAsia="Times New Roman"/>
                <w:b w:val="0"/>
                <w:bCs w:val="0"/>
                <w:lang w:eastAsia="pt-BR"/>
              </w:rPr>
              <w:lastRenderedPageBreak/>
              <w:t>estado_residencia</w:t>
            </w:r>
            <w:proofErr w:type="spellEnd"/>
          </w:p>
        </w:tc>
        <w:tc>
          <w:tcPr>
            <w:tcW w:w="909" w:type="dxa"/>
            <w:vAlign w:val="center"/>
            <w:hideMark/>
          </w:tcPr>
          <w:p w14:paraId="5425F15F" w14:textId="41B24D90"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4EA9A8F8" w14:textId="0D0DD787" w:rsidR="00213160" w:rsidRPr="00E5410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val="en-US" w:eastAsia="pt-BR"/>
              </w:rPr>
            </w:pPr>
            <w:r w:rsidRPr="00E54102">
              <w:rPr>
                <w:rFonts w:eastAsia="Times New Roman"/>
                <w:lang w:val="en-US" w:eastAsia="pt-BR"/>
              </w:rPr>
              <w:t>"AC", "AL", "AM", "AP", "BA", "CE", "DF", "ES", "GO", "MA", "MG", "MS", "MT", "PA", "PB", "PE", "PI", "PR", "RJ", "RN", "RO", "RR", "RS", "SC", "SE", "SP", "TO"</w:t>
            </w:r>
          </w:p>
        </w:tc>
      </w:tr>
      <w:tr w:rsidR="00213160" w:rsidRPr="00213160" w14:paraId="5B7FE14F"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47664656" w14:textId="77777777" w:rsidR="00213160" w:rsidRPr="00213160" w:rsidRDefault="17FACC51" w:rsidP="009D30BB">
            <w:pPr>
              <w:spacing w:line="360" w:lineRule="auto"/>
              <w:jc w:val="left"/>
              <w:rPr>
                <w:rFonts w:eastAsia="Times New Roman"/>
                <w:b w:val="0"/>
                <w:bCs w:val="0"/>
                <w:lang w:eastAsia="pt-BR"/>
              </w:rPr>
            </w:pPr>
            <w:r w:rsidRPr="17FACC51">
              <w:rPr>
                <w:rFonts w:eastAsia="Times New Roman"/>
                <w:b w:val="0"/>
                <w:bCs w:val="0"/>
                <w:lang w:eastAsia="pt-BR"/>
              </w:rPr>
              <w:t>lei60_respeitou</w:t>
            </w:r>
          </w:p>
        </w:tc>
        <w:tc>
          <w:tcPr>
            <w:tcW w:w="909" w:type="dxa"/>
            <w:vAlign w:val="center"/>
            <w:hideMark/>
          </w:tcPr>
          <w:p w14:paraId="39A53B91" w14:textId="3DEB32E6"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12EAF9DA" w14:textId="2DA996A9" w:rsidR="00213160" w:rsidRPr="00213160" w:rsidRDefault="5F5795BA"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5F5795BA">
              <w:rPr>
                <w:rFonts w:eastAsia="Times New Roman"/>
                <w:lang w:eastAsia="pt-BR"/>
              </w:rPr>
              <w:t>"Não", "Sim"</w:t>
            </w:r>
          </w:p>
        </w:tc>
      </w:tr>
      <w:tr w:rsidR="00213160" w:rsidRPr="00213160" w14:paraId="63B36F46"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53F3679E" w14:textId="77777777" w:rsidR="00213160" w:rsidRPr="00213160" w:rsidRDefault="17FACC51" w:rsidP="009D30BB">
            <w:pPr>
              <w:spacing w:line="360" w:lineRule="auto"/>
              <w:jc w:val="left"/>
              <w:rPr>
                <w:rFonts w:eastAsia="Times New Roman"/>
                <w:b w:val="0"/>
                <w:bCs w:val="0"/>
                <w:lang w:eastAsia="pt-BR"/>
              </w:rPr>
            </w:pPr>
            <w:proofErr w:type="spellStart"/>
            <w:r w:rsidRPr="17FACC51">
              <w:rPr>
                <w:rFonts w:eastAsia="Times New Roman"/>
                <w:b w:val="0"/>
                <w:bCs w:val="0"/>
                <w:lang w:eastAsia="pt-BR"/>
              </w:rPr>
              <w:t>tratamento_inicial</w:t>
            </w:r>
            <w:proofErr w:type="spellEnd"/>
          </w:p>
        </w:tc>
        <w:tc>
          <w:tcPr>
            <w:tcW w:w="909" w:type="dxa"/>
            <w:vAlign w:val="center"/>
            <w:hideMark/>
          </w:tcPr>
          <w:p w14:paraId="3BDB0306" w14:textId="13144A47"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5C0FC2DD" w14:textId="77777777"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"Nenhum", "Cirurgia", "Radioterapia", "Quimioterapia", "Outro"</w:t>
            </w:r>
          </w:p>
        </w:tc>
      </w:tr>
      <w:tr w:rsidR="00213160" w:rsidRPr="00213160" w14:paraId="10E242AD"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75C0CC35" w14:textId="77777777" w:rsidR="00213160" w:rsidRPr="00213160" w:rsidRDefault="17FACC51" w:rsidP="009D30BB">
            <w:pPr>
              <w:spacing w:line="360" w:lineRule="auto"/>
              <w:jc w:val="left"/>
              <w:rPr>
                <w:rFonts w:eastAsia="Times New Roman"/>
                <w:b w:val="0"/>
                <w:bCs w:val="0"/>
                <w:lang w:eastAsia="pt-BR"/>
              </w:rPr>
            </w:pPr>
            <w:proofErr w:type="spellStart"/>
            <w:r w:rsidRPr="17FACC51">
              <w:rPr>
                <w:rFonts w:eastAsia="Times New Roman"/>
                <w:b w:val="0"/>
                <w:bCs w:val="0"/>
                <w:lang w:eastAsia="pt-BR"/>
              </w:rPr>
              <w:t>cacon_unacon</w:t>
            </w:r>
            <w:proofErr w:type="spellEnd"/>
          </w:p>
        </w:tc>
        <w:tc>
          <w:tcPr>
            <w:tcW w:w="909" w:type="dxa"/>
            <w:vAlign w:val="center"/>
            <w:hideMark/>
          </w:tcPr>
          <w:p w14:paraId="00671028" w14:textId="15E66AEA"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0CE38E99" w14:textId="1B2CE6F0" w:rsidR="00213160" w:rsidRPr="00213160" w:rsidRDefault="5F5795BA"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5F5795BA">
              <w:rPr>
                <w:rFonts w:eastAsia="Times New Roman"/>
                <w:lang w:eastAsia="pt-BR"/>
              </w:rPr>
              <w:t>"CACON", "Outro", "UNACON"</w:t>
            </w:r>
          </w:p>
        </w:tc>
      </w:tr>
      <w:tr w:rsidR="00213160" w:rsidRPr="00213160" w14:paraId="78898B36"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5324A674" w14:textId="0DC7513D" w:rsidR="00213160" w:rsidRPr="00213160" w:rsidRDefault="5F5795BA" w:rsidP="009D30BB">
            <w:pPr>
              <w:spacing w:line="360" w:lineRule="auto"/>
              <w:jc w:val="left"/>
              <w:rPr>
                <w:rFonts w:eastAsia="Times New Roman"/>
                <w:b w:val="0"/>
                <w:bCs w:val="0"/>
                <w:lang w:eastAsia="pt-BR"/>
              </w:rPr>
            </w:pPr>
            <w:proofErr w:type="spellStart"/>
            <w:r w:rsidRPr="5F5795BA">
              <w:rPr>
                <w:rFonts w:eastAsia="Times New Roman"/>
                <w:b w:val="0"/>
                <w:bCs w:val="0"/>
                <w:lang w:eastAsia="pt-BR"/>
              </w:rPr>
              <w:t>status_doenca_final_trat</w:t>
            </w:r>
            <w:proofErr w:type="spellEnd"/>
          </w:p>
        </w:tc>
        <w:tc>
          <w:tcPr>
            <w:tcW w:w="909" w:type="dxa"/>
            <w:vAlign w:val="center"/>
            <w:hideMark/>
          </w:tcPr>
          <w:p w14:paraId="401282E6" w14:textId="7A1E0DCA"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2134901E" w14:textId="3842E38E" w:rsidR="00213160" w:rsidRPr="00213160" w:rsidRDefault="5F5795BA"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5F5795BA">
              <w:rPr>
                <w:rFonts w:eastAsia="Times New Roman"/>
                <w:lang w:eastAsia="pt-BR"/>
              </w:rPr>
              <w:t>"Doença ativa", "Em progressão/paliativo", "Óbito", "Sem evidência de doença/remissão completa"</w:t>
            </w:r>
          </w:p>
        </w:tc>
      </w:tr>
      <w:tr w:rsidR="00213160" w:rsidRPr="00213160" w14:paraId="662FA4C3"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4FAE9F49" w14:textId="77777777" w:rsidR="00213160" w:rsidRPr="00213160" w:rsidRDefault="17FACC51" w:rsidP="009D30BB">
            <w:pPr>
              <w:spacing w:line="360" w:lineRule="auto"/>
              <w:jc w:val="left"/>
              <w:rPr>
                <w:rFonts w:eastAsia="Times New Roman"/>
                <w:b w:val="0"/>
                <w:bCs w:val="0"/>
                <w:lang w:eastAsia="pt-BR"/>
              </w:rPr>
            </w:pPr>
            <w:r w:rsidRPr="17FACC51">
              <w:rPr>
                <w:rFonts w:eastAsia="Times New Roman"/>
                <w:b w:val="0"/>
                <w:bCs w:val="0"/>
                <w:lang w:eastAsia="pt-BR"/>
              </w:rPr>
              <w:t>estadiamento</w:t>
            </w:r>
          </w:p>
        </w:tc>
        <w:tc>
          <w:tcPr>
            <w:tcW w:w="909" w:type="dxa"/>
            <w:vAlign w:val="center"/>
            <w:hideMark/>
          </w:tcPr>
          <w:p w14:paraId="79219958" w14:textId="284DC935"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1904BF67" w14:textId="57B36791"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"0 e I", "II", "III", "IV"</w:t>
            </w:r>
          </w:p>
        </w:tc>
      </w:tr>
      <w:tr w:rsidR="00213160" w:rsidRPr="00213160" w14:paraId="7DFA5DAD"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4CD0BE95" w14:textId="77777777" w:rsidR="00213160" w:rsidRPr="00213160" w:rsidRDefault="17FACC51" w:rsidP="009D30BB">
            <w:pPr>
              <w:spacing w:line="360" w:lineRule="auto"/>
              <w:jc w:val="left"/>
              <w:rPr>
                <w:rFonts w:eastAsia="Times New Roman"/>
                <w:b w:val="0"/>
                <w:bCs w:val="0"/>
                <w:lang w:eastAsia="pt-BR"/>
              </w:rPr>
            </w:pPr>
            <w:proofErr w:type="spellStart"/>
            <w:r w:rsidRPr="17FACC51">
              <w:rPr>
                <w:rFonts w:eastAsia="Times New Roman"/>
                <w:b w:val="0"/>
                <w:bCs w:val="0"/>
                <w:lang w:eastAsia="pt-BR"/>
              </w:rPr>
              <w:t>regiao</w:t>
            </w:r>
            <w:proofErr w:type="spellEnd"/>
          </w:p>
        </w:tc>
        <w:tc>
          <w:tcPr>
            <w:tcW w:w="909" w:type="dxa"/>
            <w:vAlign w:val="center"/>
            <w:hideMark/>
          </w:tcPr>
          <w:p w14:paraId="7F2C29A0" w14:textId="0D94A44C"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5C45D49C" w14:textId="7D573DB6"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"Centro-Oeste", "Nordeste", "Norte", "Sudeste", "Sul"</w:t>
            </w:r>
          </w:p>
        </w:tc>
      </w:tr>
      <w:tr w:rsidR="00213160" w:rsidRPr="00213160" w14:paraId="2492D9EF" w14:textId="77777777" w:rsidTr="009D30BB">
        <w:tc>
          <w:tcPr>
            <w:cnfStyle w:val="001000000000" w:firstRow="0" w:lastRow="0" w:firstColumn="1" w:lastColumn="0" w:oddVBand="0" w:evenVBand="0" w:oddHBand="0" w:evenHBand="0" w:firstRowFirstColumn="0" w:firstRowLastColumn="0" w:lastRowFirstColumn="0" w:lastRowLastColumn="0"/>
            <w:tcW w:w="2614" w:type="dxa"/>
            <w:vAlign w:val="center"/>
            <w:hideMark/>
          </w:tcPr>
          <w:p w14:paraId="08E8C377" w14:textId="77777777" w:rsidR="00213160" w:rsidRPr="00213160" w:rsidRDefault="17FACC51" w:rsidP="17FACC51">
            <w:pPr>
              <w:spacing w:line="360" w:lineRule="auto"/>
              <w:jc w:val="left"/>
              <w:rPr>
                <w:rFonts w:eastAsia="Times New Roman"/>
                <w:b w:val="0"/>
                <w:bCs w:val="0"/>
                <w:lang w:eastAsia="pt-BR"/>
              </w:rPr>
            </w:pPr>
            <w:proofErr w:type="spellStart"/>
            <w:r w:rsidRPr="17FACC51">
              <w:rPr>
                <w:rFonts w:eastAsia="Times New Roman"/>
                <w:b w:val="0"/>
                <w:bCs w:val="0"/>
                <w:lang w:eastAsia="pt-BR"/>
              </w:rPr>
              <w:t>tumores_agrupado</w:t>
            </w:r>
            <w:proofErr w:type="spellEnd"/>
          </w:p>
        </w:tc>
        <w:tc>
          <w:tcPr>
            <w:tcW w:w="909" w:type="dxa"/>
            <w:vAlign w:val="center"/>
            <w:hideMark/>
          </w:tcPr>
          <w:p w14:paraId="649F6B65" w14:textId="47D28A5F"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Fator</w:t>
            </w:r>
          </w:p>
        </w:tc>
        <w:tc>
          <w:tcPr>
            <w:tcW w:w="5547" w:type="dxa"/>
            <w:vAlign w:val="center"/>
            <w:hideMark/>
          </w:tcPr>
          <w:p w14:paraId="52E7E040" w14:textId="43D77C70" w:rsidR="00213160" w:rsidRPr="00213160"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lang w:eastAsia="pt-BR"/>
              </w:rPr>
            </w:pPr>
            <w:r w:rsidRPr="17FACC51">
              <w:rPr>
                <w:rFonts w:eastAsia="Times New Roman"/>
                <w:lang w:eastAsia="pt-BR"/>
              </w:rPr>
              <w:t xml:space="preserve"> "</w:t>
            </w:r>
            <w:r w:rsidR="007911CC">
              <w:rPr>
                <w:rFonts w:eastAsia="Times New Roman"/>
                <w:lang w:eastAsia="pt-BR"/>
              </w:rPr>
              <w:t xml:space="preserve">Sistema </w:t>
            </w:r>
            <w:r w:rsidRPr="17FACC51">
              <w:rPr>
                <w:rFonts w:eastAsia="Times New Roman"/>
                <w:lang w:eastAsia="pt-BR"/>
              </w:rPr>
              <w:t>Digestivo", "</w:t>
            </w:r>
            <w:r w:rsidR="007911CC">
              <w:rPr>
                <w:rFonts w:eastAsia="Times New Roman"/>
                <w:lang w:eastAsia="pt-BR"/>
              </w:rPr>
              <w:t>Sistema respiratório</w:t>
            </w:r>
            <w:r w:rsidRPr="17FACC51">
              <w:rPr>
                <w:rFonts w:eastAsia="Times New Roman"/>
                <w:lang w:eastAsia="pt-BR"/>
              </w:rPr>
              <w:t>", "Mama</w:t>
            </w:r>
            <w:r w:rsidR="007911CC">
              <w:rPr>
                <w:rFonts w:eastAsia="Times New Roman"/>
                <w:lang w:eastAsia="pt-BR"/>
              </w:rPr>
              <w:t xml:space="preserve"> e Ginecológicos</w:t>
            </w:r>
            <w:r w:rsidRPr="17FACC51">
              <w:rPr>
                <w:rFonts w:eastAsia="Times New Roman"/>
                <w:lang w:eastAsia="pt-BR"/>
              </w:rPr>
              <w:t>", "</w:t>
            </w:r>
            <w:r w:rsidR="007911CC">
              <w:rPr>
                <w:rFonts w:eastAsia="Times New Roman"/>
                <w:lang w:eastAsia="pt-BR"/>
              </w:rPr>
              <w:t>Sistema urológico</w:t>
            </w:r>
            <w:r w:rsidRPr="17FACC51">
              <w:rPr>
                <w:rFonts w:eastAsia="Times New Roman"/>
                <w:lang w:eastAsia="pt-BR"/>
              </w:rPr>
              <w:t>", "</w:t>
            </w:r>
            <w:r w:rsidR="007911CC">
              <w:rPr>
                <w:rFonts w:eastAsia="Times New Roman"/>
                <w:lang w:eastAsia="pt-BR"/>
              </w:rPr>
              <w:t xml:space="preserve">Melanomas, </w:t>
            </w:r>
            <w:r w:rsidRPr="17FACC51">
              <w:rPr>
                <w:rFonts w:eastAsia="Times New Roman"/>
                <w:lang w:eastAsia="pt-BR"/>
              </w:rPr>
              <w:t>Sarcomas</w:t>
            </w:r>
            <w:r w:rsidR="007911CC">
              <w:rPr>
                <w:rFonts w:eastAsia="Times New Roman"/>
                <w:lang w:eastAsia="pt-BR"/>
              </w:rPr>
              <w:t xml:space="preserve"> e SNC</w:t>
            </w:r>
            <w:r w:rsidRPr="17FACC51">
              <w:rPr>
                <w:rFonts w:eastAsia="Times New Roman"/>
                <w:lang w:eastAsia="pt-BR"/>
              </w:rPr>
              <w:t xml:space="preserve">", "Sistema </w:t>
            </w:r>
            <w:proofErr w:type="spellStart"/>
            <w:r w:rsidRPr="17FACC51">
              <w:rPr>
                <w:rFonts w:eastAsia="Times New Roman"/>
                <w:lang w:eastAsia="pt-BR"/>
              </w:rPr>
              <w:t>hematopoético</w:t>
            </w:r>
            <w:proofErr w:type="spellEnd"/>
            <w:r w:rsidR="007911CC" w:rsidRPr="17FACC51">
              <w:rPr>
                <w:rFonts w:eastAsia="Times New Roman"/>
                <w:lang w:eastAsia="pt-BR"/>
              </w:rPr>
              <w:t>”, “</w:t>
            </w:r>
            <w:r w:rsidR="007911CC">
              <w:rPr>
                <w:rFonts w:eastAsia="Times New Roman"/>
                <w:lang w:eastAsia="pt-BR"/>
              </w:rPr>
              <w:t>Outros</w:t>
            </w:r>
            <w:r w:rsidRPr="17FACC51">
              <w:rPr>
                <w:rFonts w:eastAsia="Times New Roman"/>
                <w:lang w:eastAsia="pt-BR"/>
              </w:rPr>
              <w:t>"</w:t>
            </w:r>
            <w:r w:rsidR="007911CC">
              <w:rPr>
                <w:rFonts w:eastAsia="Times New Roman"/>
                <w:lang w:eastAsia="pt-BR"/>
              </w:rPr>
              <w:t>.</w:t>
            </w:r>
          </w:p>
        </w:tc>
      </w:tr>
    </w:tbl>
    <w:p w14:paraId="25199F1B" w14:textId="77777777" w:rsidR="00FD7DBA" w:rsidRDefault="00FD7DBA" w:rsidP="17FACC51">
      <w:pPr>
        <w:pStyle w:val="PargrafodaLista"/>
        <w:spacing w:line="360" w:lineRule="auto"/>
        <w:ind w:left="0"/>
        <w:rPr>
          <w:b/>
          <w:bCs/>
        </w:rPr>
      </w:pPr>
    </w:p>
    <w:p w14:paraId="5900577C" w14:textId="3DDEE71C" w:rsidR="02D3FBA8" w:rsidRDefault="5E02ACAF" w:rsidP="5E02ACAF">
      <w:pPr>
        <w:pStyle w:val="PargrafodaLista"/>
        <w:spacing w:line="360" w:lineRule="auto"/>
        <w:ind w:left="0"/>
        <w:rPr>
          <w:i/>
          <w:iCs/>
        </w:rPr>
      </w:pPr>
      <w:r w:rsidRPr="5E02ACAF">
        <w:rPr>
          <w:i/>
          <w:iCs/>
        </w:rPr>
        <w:t>Análise exploratória e descritiva</w:t>
      </w:r>
    </w:p>
    <w:p w14:paraId="12600CA8" w14:textId="1F42F8FB" w:rsidR="02D3FBA8" w:rsidRDefault="5F5795BA" w:rsidP="5498BBBD">
      <w:pPr>
        <w:pStyle w:val="PargrafodaLista"/>
        <w:spacing w:line="360" w:lineRule="auto"/>
        <w:ind w:left="0" w:firstLine="708"/>
      </w:pPr>
      <w:r>
        <w:t xml:space="preserve">Foi realizada uma análise exploratória destes dados filtrados, na qual foi avaliada a frequência das variáveis categóricas, bem como aplicado o teste de </w:t>
      </w:r>
      <w:proofErr w:type="spellStart"/>
      <w:r w:rsidRPr="5F5795BA">
        <w:rPr>
          <w:i/>
          <w:iCs/>
        </w:rPr>
        <w:t>Crámer’s</w:t>
      </w:r>
      <w:proofErr w:type="spellEnd"/>
      <w:r w:rsidRPr="5F5795BA">
        <w:rPr>
          <w:i/>
          <w:iCs/>
        </w:rPr>
        <w:t xml:space="preserve"> V</w:t>
      </w:r>
      <w:r>
        <w:t xml:space="preserve"> para quantificação da força da associação entre cada variável categórica e a variável resposta (</w:t>
      </w:r>
      <w:proofErr w:type="spellStart"/>
      <w:r>
        <w:t>status_doença_final_trat</w:t>
      </w:r>
      <w:proofErr w:type="spellEnd"/>
      <w:r>
        <w:t xml:space="preserve">). O coeficiente de </w:t>
      </w:r>
      <w:proofErr w:type="spellStart"/>
      <w:r w:rsidRPr="5F5795BA">
        <w:rPr>
          <w:i/>
          <w:iCs/>
        </w:rPr>
        <w:t>Cramér’s</w:t>
      </w:r>
      <w:proofErr w:type="spellEnd"/>
      <w:r w:rsidRPr="5F5795BA">
        <w:rPr>
          <w:i/>
          <w:iCs/>
        </w:rPr>
        <w:t xml:space="preserve"> V</w:t>
      </w:r>
      <w:r>
        <w:t xml:space="preserve"> é uma medida estatística que varia de 0 a 1, onde valores próximos a 0 indicam nenhuma associação e valores próximos a 1 indicam uma associação forte </w:t>
      </w:r>
      <w:sdt>
        <w:sdtPr>
          <w:rPr>
            <w:color w:val="000000"/>
          </w:rPr>
          <w:tag w:val="MENDELEY_CITATION_v3_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"/>
          <w:id w:val="1008561293"/>
          <w:placeholder>
            <w:docPart w:val="DefaultPlaceholder_-1854013440"/>
          </w:placeholder>
        </w:sdtPr>
        <w:sdtContent>
          <w:r w:rsidR="00AE618C" w:rsidRPr="00AE618C">
            <w:rPr>
              <w:color w:val="000000"/>
            </w:rPr>
            <w:t xml:space="preserve">(Harald </w:t>
          </w:r>
          <w:proofErr w:type="spellStart"/>
          <w:r w:rsidR="00AE618C" w:rsidRPr="00AE618C">
            <w:rPr>
              <w:color w:val="000000"/>
            </w:rPr>
            <w:t>Cramér</w:t>
          </w:r>
          <w:proofErr w:type="spellEnd"/>
          <w:r w:rsidR="00AE618C" w:rsidRPr="00AE618C">
            <w:rPr>
              <w:color w:val="000000"/>
            </w:rPr>
            <w:t>, 1946)</w:t>
          </w:r>
        </w:sdtContent>
      </w:sdt>
      <w:r>
        <w:t>.</w:t>
      </w:r>
    </w:p>
    <w:p w14:paraId="630A0A94" w14:textId="3E35FB10" w:rsidR="02D3FBA8" w:rsidRDefault="02D3FBA8" w:rsidP="02D3FBA8">
      <w:pPr>
        <w:pStyle w:val="PargrafodaLista"/>
        <w:spacing w:line="360" w:lineRule="auto"/>
        <w:ind w:left="0"/>
        <w:rPr>
          <w:b/>
          <w:bCs/>
        </w:rPr>
      </w:pPr>
    </w:p>
    <w:p w14:paraId="528088E1" w14:textId="77B1F529" w:rsidR="00092E34" w:rsidRPr="00092E34" w:rsidRDefault="5F5795BA" w:rsidP="5F5795BA">
      <w:pPr>
        <w:pStyle w:val="PargrafodaLista"/>
        <w:spacing w:line="360" w:lineRule="auto"/>
        <w:ind w:left="0"/>
        <w:rPr>
          <w:i/>
          <w:iCs/>
        </w:rPr>
      </w:pPr>
      <w:r w:rsidRPr="5F5795BA">
        <w:rPr>
          <w:i/>
          <w:iCs/>
        </w:rPr>
        <w:t xml:space="preserve">Treinamento do modelo, </w:t>
      </w:r>
      <w:r w:rsidRPr="5F5795BA">
        <w:rPr>
          <w:i/>
          <w:iCs/>
          <w:strike/>
        </w:rPr>
        <w:t>e</w:t>
      </w:r>
      <w:r w:rsidRPr="5F5795BA">
        <w:rPr>
          <w:i/>
          <w:iCs/>
        </w:rPr>
        <w:t xml:space="preserve"> validação cruzada e teste `</w:t>
      </w:r>
    </w:p>
    <w:p w14:paraId="631F33F3" w14:textId="02299B58" w:rsidR="611132D3" w:rsidRPr="00915FE5" w:rsidRDefault="5F5795BA" w:rsidP="17FACC51">
      <w:pPr>
        <w:pStyle w:val="PargrafodaLista"/>
        <w:spacing w:line="360" w:lineRule="auto"/>
        <w:ind w:left="0" w:firstLine="708"/>
      </w:pPr>
      <w:r>
        <w:t>Para avaliação da capacidade preditiva dos modelos a modelagem consistiu em 3 etapas: treinamento, validação cruzada e teste. O particionamento do banco de dados foi realizado na proporção de 80% (n = 114.533) para o conjunto de treinamento e validação cruzada e 20% (n = 28.631) para o conjunto de teste (Figura 2). Esta etapa foi feita de maneira estratificada com relação a variável resposta (</w:t>
      </w:r>
      <w:proofErr w:type="spellStart"/>
      <w:r>
        <w:t>status_doença_final_trat</w:t>
      </w:r>
      <w:proofErr w:type="spellEnd"/>
      <w:r>
        <w:t xml:space="preserve">), de maneira a minimizar os efeitos do desbalanceamento das categorias no modelo. </w:t>
      </w:r>
    </w:p>
    <w:p w14:paraId="0C3D3966" w14:textId="77777777" w:rsidR="00C32546" w:rsidRDefault="5E02ACAF" w:rsidP="00C32546">
      <w:pPr>
        <w:pStyle w:val="PargrafodaLista"/>
        <w:keepNext/>
        <w:spacing w:line="360" w:lineRule="auto"/>
        <w:ind w:left="0"/>
        <w:jc w:val="center"/>
      </w:pPr>
      <w:r>
        <w:rPr>
          <w:noProof/>
        </w:rPr>
        <w:lastRenderedPageBreak/>
        <w:drawing>
          <wp:inline distT="0" distB="0" distL="0" distR="0" wp14:anchorId="458CAAF5" wp14:editId="55B619F2">
            <wp:extent cx="3477279" cy="3431298"/>
            <wp:effectExtent l="0" t="0" r="0" b="0"/>
            <wp:docPr id="1240146517" name="Picture 1240146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7279" cy="3431298"/>
                    </a:xfrm>
                    <a:prstGeom prst="rect">
                      <a:avLst/>
                    </a:prstGeom>
                  </pic:spPr>
                </pic:pic>
              </a:graphicData>
            </a:graphic>
          </wp:inline>
        </w:drawing>
      </w:r>
    </w:p>
    <w:p w14:paraId="50BF2989" w14:textId="212C62B3" w:rsidR="00C32546" w:rsidRPr="00C32546" w:rsidRDefault="00C32546" w:rsidP="00C32546">
      <w:pPr>
        <w:pStyle w:val="Legenda"/>
        <w:spacing w:after="0" w:line="360" w:lineRule="auto"/>
        <w:jc w:val="center"/>
        <w:rPr>
          <w:i w:val="0"/>
          <w:iCs w:val="0"/>
          <w:color w:val="auto"/>
          <w:sz w:val="20"/>
          <w:szCs w:val="20"/>
        </w:rPr>
      </w:pPr>
      <w:r w:rsidRPr="00C32546">
        <w:rPr>
          <w:b/>
          <w:bCs/>
          <w:i w:val="0"/>
          <w:iCs w:val="0"/>
          <w:color w:val="auto"/>
          <w:sz w:val="20"/>
          <w:szCs w:val="20"/>
        </w:rPr>
        <w:t xml:space="preserve">Figura </w:t>
      </w:r>
      <w:r w:rsidRPr="00C32546">
        <w:rPr>
          <w:b/>
          <w:bCs/>
          <w:i w:val="0"/>
          <w:iCs w:val="0"/>
          <w:color w:val="auto"/>
          <w:sz w:val="20"/>
          <w:szCs w:val="20"/>
        </w:rPr>
        <w:fldChar w:fldCharType="begin"/>
      </w:r>
      <w:r w:rsidRPr="00C32546">
        <w:rPr>
          <w:b/>
          <w:bCs/>
          <w:i w:val="0"/>
          <w:iCs w:val="0"/>
          <w:color w:val="auto"/>
          <w:sz w:val="20"/>
          <w:szCs w:val="20"/>
        </w:rPr>
        <w:instrText xml:space="preserve"> SEQ Figura \* ARABIC </w:instrText>
      </w:r>
      <w:r w:rsidRPr="00C32546">
        <w:rPr>
          <w:b/>
          <w:bCs/>
          <w:i w:val="0"/>
          <w:iCs w:val="0"/>
          <w:color w:val="auto"/>
          <w:sz w:val="20"/>
          <w:szCs w:val="20"/>
        </w:rPr>
        <w:fldChar w:fldCharType="separate"/>
      </w:r>
      <w:r w:rsidR="00C40D1A">
        <w:rPr>
          <w:b/>
          <w:bCs/>
          <w:i w:val="0"/>
          <w:iCs w:val="0"/>
          <w:noProof/>
          <w:color w:val="auto"/>
          <w:sz w:val="20"/>
          <w:szCs w:val="20"/>
        </w:rPr>
        <w:t>2</w:t>
      </w:r>
      <w:r w:rsidRPr="00C32546">
        <w:rPr>
          <w:b/>
          <w:bCs/>
          <w:i w:val="0"/>
          <w:iCs w:val="0"/>
          <w:color w:val="auto"/>
          <w:sz w:val="20"/>
          <w:szCs w:val="20"/>
        </w:rPr>
        <w:fldChar w:fldCharType="end"/>
      </w:r>
      <w:r w:rsidRPr="00C32546">
        <w:rPr>
          <w:b/>
          <w:bCs/>
          <w:i w:val="0"/>
          <w:iCs w:val="0"/>
          <w:color w:val="auto"/>
          <w:sz w:val="20"/>
          <w:szCs w:val="20"/>
        </w:rPr>
        <w:t>.</w:t>
      </w:r>
      <w:r w:rsidRPr="00C32546">
        <w:rPr>
          <w:i w:val="0"/>
          <w:iCs w:val="0"/>
          <w:color w:val="auto"/>
          <w:sz w:val="20"/>
          <w:szCs w:val="20"/>
        </w:rPr>
        <w:t xml:space="preserve"> </w:t>
      </w:r>
      <w:r w:rsidRPr="00C32546">
        <w:rPr>
          <w:i w:val="0"/>
          <w:iCs w:val="0"/>
          <w:color w:val="auto"/>
          <w:sz w:val="20"/>
          <w:szCs w:val="20"/>
        </w:rPr>
        <w:t>Fluxograma do processo de filtragem e particionamento dos dados.</w:t>
      </w:r>
    </w:p>
    <w:p w14:paraId="4640EEA9" w14:textId="77777777" w:rsidR="007911CC" w:rsidRPr="007911CC" w:rsidRDefault="007911CC" w:rsidP="007911CC"/>
    <w:p w14:paraId="2B835F2F" w14:textId="1B86B72A" w:rsidR="6EAA2A94" w:rsidRPr="00915FE5" w:rsidRDefault="5BDB3003" w:rsidP="17FACC51">
      <w:pPr>
        <w:pStyle w:val="PargrafodaLista"/>
        <w:spacing w:line="360" w:lineRule="auto"/>
        <w:ind w:left="0" w:firstLine="708"/>
      </w:pPr>
      <w:r>
        <w:t xml:space="preserve">O conjunto de treinamento foi utilizado para ajustar os modelos iniciais, enquanto o conjunto de validação serviu para otimizar os </w:t>
      </w:r>
      <w:proofErr w:type="spellStart"/>
      <w:r>
        <w:t>hiperparâmetros</w:t>
      </w:r>
      <w:proofErr w:type="spellEnd"/>
      <w:r>
        <w:t xml:space="preserve"> dos algoritmos. O desempenho final dos modelos foi avaliado no conjunto de teste. </w:t>
      </w:r>
    </w:p>
    <w:p w14:paraId="65982FBA" w14:textId="11D1A3C8" w:rsidR="6EAA2A94" w:rsidRPr="00915FE5" w:rsidRDefault="5BDB3003" w:rsidP="17FACC51">
      <w:pPr>
        <w:pStyle w:val="PargrafodaLista"/>
        <w:spacing w:line="360" w:lineRule="auto"/>
        <w:ind w:left="0" w:firstLine="708"/>
      </w:pPr>
      <w:r>
        <w:t xml:space="preserve">Os modelos preditivos foram treinados utilizando as técnicas de aprendizado supervisionado </w:t>
      </w:r>
      <w:r w:rsidRPr="5BDB3003">
        <w:rPr>
          <w:i/>
          <w:iCs/>
        </w:rPr>
        <w:t>Random Forest</w:t>
      </w:r>
      <w:r>
        <w:t xml:space="preserve"> e </w:t>
      </w:r>
      <w:proofErr w:type="spellStart"/>
      <w:r w:rsidRPr="5BDB3003">
        <w:rPr>
          <w:i/>
          <w:iCs/>
        </w:rPr>
        <w:t>XGBoost</w:t>
      </w:r>
      <w:proofErr w:type="spellEnd"/>
      <w:r>
        <w:t xml:space="preserve">, implementadas em R utilizando o pacote </w:t>
      </w:r>
      <w:proofErr w:type="spellStart"/>
      <w:r w:rsidRPr="5BDB3003">
        <w:rPr>
          <w:i/>
          <w:iCs/>
        </w:rPr>
        <w:t>caret</w:t>
      </w:r>
      <w:proofErr w:type="spellEnd"/>
      <w:r w:rsidRPr="5BDB3003">
        <w:rPr>
          <w:i/>
          <w:iCs/>
        </w:rPr>
        <w:t xml:space="preserve"> </w:t>
      </w:r>
      <w:r>
        <w:t xml:space="preserve">(v6.0.94). Para a escolha dos melhores </w:t>
      </w:r>
      <w:proofErr w:type="spellStart"/>
      <w:r>
        <w:t>hiperparâmetros</w:t>
      </w:r>
      <w:proofErr w:type="spellEnd"/>
      <w:r>
        <w:t xml:space="preserve">, foi implementada a técnica de busca aleatória </w:t>
      </w:r>
      <w:r w:rsidRPr="5BDB3003">
        <w:rPr>
          <w:i/>
          <w:iCs/>
        </w:rPr>
        <w:t xml:space="preserve">Random Search, </w:t>
      </w:r>
      <w:r>
        <w:t xml:space="preserve">visando encontrar a melhor configuração para a acurácia do modelo. Os </w:t>
      </w:r>
      <w:proofErr w:type="spellStart"/>
      <w:r>
        <w:t>hiperparâmetros</w:t>
      </w:r>
      <w:proofErr w:type="spellEnd"/>
      <w:r>
        <w:t xml:space="preserve"> testados para </w:t>
      </w:r>
      <w:r w:rsidRPr="5BDB3003">
        <w:rPr>
          <w:i/>
          <w:iCs/>
        </w:rPr>
        <w:t>Random Forest</w:t>
      </w:r>
      <w:r>
        <w:t xml:space="preserve"> estão discriminados na Tabela 2, e para </w:t>
      </w:r>
      <w:proofErr w:type="spellStart"/>
      <w:r w:rsidRPr="5BDB3003">
        <w:rPr>
          <w:i/>
          <w:iCs/>
        </w:rPr>
        <w:t>XGBoost</w:t>
      </w:r>
      <w:proofErr w:type="spellEnd"/>
      <w:r w:rsidRPr="5BDB3003">
        <w:rPr>
          <w:i/>
          <w:iCs/>
        </w:rPr>
        <w:t xml:space="preserve"> </w:t>
      </w:r>
      <w:r>
        <w:t xml:space="preserve">na Tabela 3. </w:t>
      </w:r>
    </w:p>
    <w:p w14:paraId="60459E90" w14:textId="4CD4D695" w:rsidR="65616C42" w:rsidRDefault="65616C42" w:rsidP="5F5795BA">
      <w:pPr>
        <w:pStyle w:val="Legenda"/>
        <w:spacing w:after="0" w:line="360" w:lineRule="auto"/>
        <w:rPr>
          <w:i w:val="0"/>
          <w:iCs w:val="0"/>
          <w:color w:val="auto"/>
          <w:sz w:val="20"/>
          <w:szCs w:val="20"/>
        </w:rPr>
      </w:pPr>
    </w:p>
    <w:p w14:paraId="64A5142B" w14:textId="5F7D4FAC" w:rsidR="00C32546" w:rsidRPr="00C32546" w:rsidRDefault="00C32546" w:rsidP="00C32546">
      <w:pPr>
        <w:pStyle w:val="Legenda"/>
        <w:keepNext/>
        <w:rPr>
          <w:i w:val="0"/>
          <w:iCs w:val="0"/>
          <w:color w:val="auto"/>
          <w:sz w:val="20"/>
          <w:szCs w:val="20"/>
        </w:rPr>
      </w:pPr>
      <w:r w:rsidRPr="00C32546">
        <w:rPr>
          <w:b/>
          <w:bCs/>
          <w:i w:val="0"/>
          <w:iCs w:val="0"/>
          <w:color w:val="auto"/>
          <w:sz w:val="20"/>
          <w:szCs w:val="20"/>
        </w:rPr>
        <w:t xml:space="preserve">Tabela </w:t>
      </w:r>
      <w:r w:rsidRPr="00C32546">
        <w:rPr>
          <w:b/>
          <w:bCs/>
          <w:i w:val="0"/>
          <w:iCs w:val="0"/>
          <w:color w:val="auto"/>
          <w:sz w:val="20"/>
          <w:szCs w:val="20"/>
        </w:rPr>
        <w:fldChar w:fldCharType="begin"/>
      </w:r>
      <w:r w:rsidRPr="00C32546">
        <w:rPr>
          <w:b/>
          <w:bCs/>
          <w:i w:val="0"/>
          <w:iCs w:val="0"/>
          <w:color w:val="auto"/>
          <w:sz w:val="20"/>
          <w:szCs w:val="20"/>
        </w:rPr>
        <w:instrText xml:space="preserve"> SEQ Tabela \* ARABIC </w:instrText>
      </w:r>
      <w:r w:rsidRPr="00C32546">
        <w:rPr>
          <w:b/>
          <w:bCs/>
          <w:i w:val="0"/>
          <w:iCs w:val="0"/>
          <w:color w:val="auto"/>
          <w:sz w:val="20"/>
          <w:szCs w:val="20"/>
        </w:rPr>
        <w:fldChar w:fldCharType="separate"/>
      </w:r>
      <w:r w:rsidR="004A7F01">
        <w:rPr>
          <w:b/>
          <w:bCs/>
          <w:i w:val="0"/>
          <w:iCs w:val="0"/>
          <w:noProof/>
          <w:color w:val="auto"/>
          <w:sz w:val="20"/>
          <w:szCs w:val="20"/>
        </w:rPr>
        <w:t>2</w:t>
      </w:r>
      <w:r w:rsidRPr="00C32546">
        <w:rPr>
          <w:b/>
          <w:bCs/>
          <w:i w:val="0"/>
          <w:iCs w:val="0"/>
          <w:color w:val="auto"/>
          <w:sz w:val="20"/>
          <w:szCs w:val="20"/>
        </w:rPr>
        <w:fldChar w:fldCharType="end"/>
      </w:r>
      <w:r w:rsidRPr="00C32546">
        <w:rPr>
          <w:b/>
          <w:bCs/>
          <w:i w:val="0"/>
          <w:iCs w:val="0"/>
          <w:color w:val="auto"/>
          <w:sz w:val="20"/>
          <w:szCs w:val="20"/>
        </w:rPr>
        <w:t>.</w:t>
      </w:r>
      <w:r w:rsidRPr="00C32546">
        <w:rPr>
          <w:i w:val="0"/>
          <w:iCs w:val="0"/>
          <w:color w:val="auto"/>
          <w:sz w:val="20"/>
          <w:szCs w:val="20"/>
        </w:rPr>
        <w:t xml:space="preserve"> </w:t>
      </w:r>
      <w:proofErr w:type="spellStart"/>
      <w:r w:rsidRPr="00C32546">
        <w:rPr>
          <w:i w:val="0"/>
          <w:iCs w:val="0"/>
          <w:color w:val="auto"/>
          <w:sz w:val="20"/>
          <w:szCs w:val="20"/>
        </w:rPr>
        <w:t>Hiperparâmetros</w:t>
      </w:r>
      <w:proofErr w:type="spellEnd"/>
      <w:r w:rsidRPr="00C32546">
        <w:rPr>
          <w:i w:val="0"/>
          <w:iCs w:val="0"/>
          <w:color w:val="auto"/>
          <w:sz w:val="20"/>
          <w:szCs w:val="20"/>
        </w:rPr>
        <w:t xml:space="preserve"> utilizados no ajuste do modelo Random Forest.</w:t>
      </w:r>
    </w:p>
    <w:tbl>
      <w:tblPr>
        <w:tblStyle w:val="SimplesTabela21"/>
        <w:tblW w:w="9060" w:type="dxa"/>
        <w:tblLook w:val="06A0" w:firstRow="1" w:lastRow="0" w:firstColumn="1" w:lastColumn="0" w:noHBand="1" w:noVBand="1"/>
      </w:tblPr>
      <w:tblGrid>
        <w:gridCol w:w="1995"/>
        <w:gridCol w:w="4005"/>
        <w:gridCol w:w="3060"/>
      </w:tblGrid>
      <w:tr w:rsidR="65616C42" w14:paraId="41911B77" w14:textId="77777777" w:rsidTr="5F5795B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95" w:type="dxa"/>
            <w:vAlign w:val="center"/>
          </w:tcPr>
          <w:p w14:paraId="0902EA82" w14:textId="4CDE0DC8" w:rsidR="65616C42" w:rsidRPr="00F06769" w:rsidRDefault="17FACC51" w:rsidP="17FACC51">
            <w:pPr>
              <w:spacing w:line="360" w:lineRule="auto"/>
              <w:jc w:val="left"/>
              <w:rPr>
                <w:rFonts w:eastAsia="Arial"/>
                <w:b w:val="0"/>
                <w:bCs w:val="0"/>
              </w:rPr>
            </w:pPr>
            <w:proofErr w:type="spellStart"/>
            <w:r w:rsidRPr="00F06769">
              <w:rPr>
                <w:rFonts w:eastAsia="Arial"/>
                <w:b w:val="0"/>
                <w:bCs w:val="0"/>
              </w:rPr>
              <w:t>Hiperparâmetro</w:t>
            </w:r>
            <w:proofErr w:type="spellEnd"/>
          </w:p>
        </w:tc>
        <w:tc>
          <w:tcPr>
            <w:tcW w:w="4005" w:type="dxa"/>
            <w:vAlign w:val="center"/>
          </w:tcPr>
          <w:p w14:paraId="4403F5D8" w14:textId="69F6B326" w:rsidR="65616C42" w:rsidRPr="00F06769" w:rsidRDefault="17FACC51" w:rsidP="17FACC51">
            <w:pPr>
              <w:spacing w:line="360" w:lineRule="auto"/>
              <w:jc w:val="left"/>
              <w:cnfStyle w:val="100000000000" w:firstRow="1" w:lastRow="0" w:firstColumn="0" w:lastColumn="0" w:oddVBand="0" w:evenVBand="0" w:oddHBand="0" w:evenHBand="0" w:firstRowFirstColumn="0" w:firstRowLastColumn="0" w:lastRowFirstColumn="0" w:lastRowLastColumn="0"/>
              <w:rPr>
                <w:rFonts w:eastAsia="Arial"/>
                <w:b w:val="0"/>
                <w:bCs w:val="0"/>
              </w:rPr>
            </w:pPr>
            <w:r w:rsidRPr="00F06769">
              <w:rPr>
                <w:rFonts w:eastAsia="Arial"/>
                <w:b w:val="0"/>
                <w:bCs w:val="0"/>
              </w:rPr>
              <w:t>Descrição</w:t>
            </w:r>
          </w:p>
        </w:tc>
        <w:tc>
          <w:tcPr>
            <w:tcW w:w="3060" w:type="dxa"/>
            <w:vAlign w:val="center"/>
          </w:tcPr>
          <w:p w14:paraId="6B73C637" w14:textId="77AA42A7" w:rsidR="65616C42" w:rsidRPr="00F06769" w:rsidRDefault="17FACC51" w:rsidP="17FACC51">
            <w:pPr>
              <w:spacing w:line="360" w:lineRule="auto"/>
              <w:jc w:val="left"/>
              <w:cnfStyle w:val="100000000000" w:firstRow="1" w:lastRow="0" w:firstColumn="0" w:lastColumn="0" w:oddVBand="0" w:evenVBand="0" w:oddHBand="0" w:evenHBand="0" w:firstRowFirstColumn="0" w:firstRowLastColumn="0" w:lastRowFirstColumn="0" w:lastRowLastColumn="0"/>
              <w:rPr>
                <w:rFonts w:eastAsia="Arial"/>
                <w:b w:val="0"/>
                <w:bCs w:val="0"/>
              </w:rPr>
            </w:pPr>
            <w:r w:rsidRPr="00F06769">
              <w:rPr>
                <w:rFonts w:eastAsia="Arial"/>
                <w:b w:val="0"/>
                <w:bCs w:val="0"/>
              </w:rPr>
              <w:t>Valores Testados</w:t>
            </w:r>
          </w:p>
        </w:tc>
      </w:tr>
      <w:tr w:rsidR="5F5795BA" w14:paraId="7D568A17" w14:textId="77777777" w:rsidTr="5F5795BA">
        <w:trPr>
          <w:trHeight w:val="300"/>
        </w:trPr>
        <w:tc>
          <w:tcPr>
            <w:cnfStyle w:val="001000000000" w:firstRow="0" w:lastRow="0" w:firstColumn="1" w:lastColumn="0" w:oddVBand="0" w:evenVBand="0" w:oddHBand="0" w:evenHBand="0" w:firstRowFirstColumn="0" w:firstRowLastColumn="0" w:lastRowFirstColumn="0" w:lastRowLastColumn="0"/>
            <w:tcW w:w="1995" w:type="dxa"/>
            <w:vAlign w:val="center"/>
          </w:tcPr>
          <w:p w14:paraId="3B1E5B39" w14:textId="0352FF28" w:rsidR="5F5795BA" w:rsidRDefault="5F5795BA" w:rsidP="5F5795BA">
            <w:pPr>
              <w:spacing w:line="360" w:lineRule="auto"/>
              <w:jc w:val="left"/>
              <w:rPr>
                <w:rFonts w:eastAsia="Arial"/>
                <w:b w:val="0"/>
                <w:bCs w:val="0"/>
                <w:i/>
                <w:iCs/>
              </w:rPr>
            </w:pPr>
            <w:proofErr w:type="spellStart"/>
            <w:r w:rsidRPr="5F5795BA">
              <w:rPr>
                <w:rFonts w:eastAsia="Arial"/>
                <w:b w:val="0"/>
                <w:bCs w:val="0"/>
                <w:i/>
                <w:iCs/>
              </w:rPr>
              <w:t>ntree</w:t>
            </w:r>
            <w:proofErr w:type="spellEnd"/>
          </w:p>
        </w:tc>
        <w:tc>
          <w:tcPr>
            <w:tcW w:w="4005" w:type="dxa"/>
            <w:vAlign w:val="center"/>
          </w:tcPr>
          <w:p w14:paraId="45C5D98C" w14:textId="33E1E4E5" w:rsidR="5F5795BA"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5F5795BA">
              <w:rPr>
                <w:rFonts w:eastAsia="Arial"/>
              </w:rPr>
              <w:t>Número de árvores</w:t>
            </w:r>
          </w:p>
        </w:tc>
        <w:tc>
          <w:tcPr>
            <w:tcW w:w="3060" w:type="dxa"/>
            <w:vAlign w:val="center"/>
          </w:tcPr>
          <w:p w14:paraId="49F3983B" w14:textId="6A668593" w:rsidR="5F5795BA"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5F5795BA">
              <w:rPr>
                <w:rFonts w:eastAsia="Arial"/>
              </w:rPr>
              <w:t>100, 200, 500</w:t>
            </w:r>
          </w:p>
        </w:tc>
      </w:tr>
      <w:tr w:rsidR="65616C42" w14:paraId="1D6BD9E4" w14:textId="77777777" w:rsidTr="5F5795BA">
        <w:trPr>
          <w:trHeight w:val="300"/>
        </w:trPr>
        <w:tc>
          <w:tcPr>
            <w:cnfStyle w:val="001000000000" w:firstRow="0" w:lastRow="0" w:firstColumn="1" w:lastColumn="0" w:oddVBand="0" w:evenVBand="0" w:oddHBand="0" w:evenHBand="0" w:firstRowFirstColumn="0" w:firstRowLastColumn="0" w:lastRowFirstColumn="0" w:lastRowLastColumn="0"/>
            <w:tcW w:w="1995" w:type="dxa"/>
            <w:vAlign w:val="center"/>
          </w:tcPr>
          <w:p w14:paraId="747CC9D1" w14:textId="7D82CBF5" w:rsidR="65616C42" w:rsidRDefault="17FACC51" w:rsidP="17FACC51">
            <w:pPr>
              <w:spacing w:line="360" w:lineRule="auto"/>
              <w:jc w:val="left"/>
              <w:rPr>
                <w:rFonts w:eastAsia="Arial"/>
                <w:b w:val="0"/>
                <w:bCs w:val="0"/>
                <w:i/>
                <w:iCs/>
              </w:rPr>
            </w:pPr>
            <w:proofErr w:type="spellStart"/>
            <w:r w:rsidRPr="17FACC51">
              <w:rPr>
                <w:rFonts w:eastAsia="Arial"/>
                <w:b w:val="0"/>
                <w:bCs w:val="0"/>
                <w:i/>
                <w:iCs/>
              </w:rPr>
              <w:t>mtry</w:t>
            </w:r>
            <w:proofErr w:type="spellEnd"/>
          </w:p>
        </w:tc>
        <w:tc>
          <w:tcPr>
            <w:tcW w:w="4005" w:type="dxa"/>
            <w:vAlign w:val="center"/>
          </w:tcPr>
          <w:p w14:paraId="106D945B" w14:textId="3859602A" w:rsidR="65616C4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Número de variáveis consideradas para divisão em cada nó da árvore</w:t>
            </w:r>
          </w:p>
        </w:tc>
        <w:tc>
          <w:tcPr>
            <w:tcW w:w="3060" w:type="dxa"/>
            <w:vAlign w:val="center"/>
          </w:tcPr>
          <w:p w14:paraId="105405F3" w14:textId="53B749B6" w:rsidR="65616C42" w:rsidRDefault="5F5795BA"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5F5795BA">
              <w:rPr>
                <w:rFonts w:eastAsia="Arial"/>
              </w:rPr>
              <w:t xml:space="preserve">  3 ,4, 5 </w:t>
            </w:r>
          </w:p>
        </w:tc>
      </w:tr>
      <w:tr w:rsidR="65616C42" w14:paraId="1EB5CCF1" w14:textId="77777777" w:rsidTr="5F5795BA">
        <w:trPr>
          <w:trHeight w:val="300"/>
        </w:trPr>
        <w:tc>
          <w:tcPr>
            <w:cnfStyle w:val="001000000000" w:firstRow="0" w:lastRow="0" w:firstColumn="1" w:lastColumn="0" w:oddVBand="0" w:evenVBand="0" w:oddHBand="0" w:evenHBand="0" w:firstRowFirstColumn="0" w:firstRowLastColumn="0" w:lastRowFirstColumn="0" w:lastRowLastColumn="0"/>
            <w:tcW w:w="1995" w:type="dxa"/>
            <w:vAlign w:val="center"/>
          </w:tcPr>
          <w:p w14:paraId="252A8F18" w14:textId="303E604B" w:rsidR="65616C42" w:rsidRDefault="17FACC51" w:rsidP="17FACC51">
            <w:pPr>
              <w:spacing w:line="360" w:lineRule="auto"/>
              <w:jc w:val="left"/>
              <w:rPr>
                <w:rFonts w:eastAsia="Arial"/>
                <w:b w:val="0"/>
                <w:bCs w:val="0"/>
                <w:i/>
                <w:iCs/>
              </w:rPr>
            </w:pPr>
            <w:proofErr w:type="spellStart"/>
            <w:r w:rsidRPr="17FACC51">
              <w:rPr>
                <w:rFonts w:eastAsia="Arial"/>
                <w:b w:val="0"/>
                <w:bCs w:val="0"/>
                <w:i/>
                <w:iCs/>
              </w:rPr>
              <w:t>splitrule</w:t>
            </w:r>
            <w:proofErr w:type="spellEnd"/>
          </w:p>
        </w:tc>
        <w:tc>
          <w:tcPr>
            <w:tcW w:w="4005" w:type="dxa"/>
            <w:vAlign w:val="center"/>
          </w:tcPr>
          <w:p w14:paraId="79B1FB83" w14:textId="11B767C5" w:rsidR="65616C4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Critério utilizado para divisão dos nós</w:t>
            </w:r>
          </w:p>
        </w:tc>
        <w:tc>
          <w:tcPr>
            <w:tcW w:w="3060" w:type="dxa"/>
            <w:vAlign w:val="center"/>
          </w:tcPr>
          <w:p w14:paraId="20878B42" w14:textId="190E09E9" w:rsidR="65616C42"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i/>
                <w:iCs/>
                <w:vertAlign w:val="superscript"/>
              </w:rPr>
            </w:pPr>
            <w:r w:rsidRPr="5F5795BA">
              <w:rPr>
                <w:rFonts w:eastAsia="Arial"/>
              </w:rPr>
              <w:t xml:space="preserve">Índice de Gini </w:t>
            </w:r>
          </w:p>
        </w:tc>
      </w:tr>
      <w:tr w:rsidR="65616C42" w14:paraId="0DA37217" w14:textId="77777777" w:rsidTr="5F5795BA">
        <w:trPr>
          <w:trHeight w:val="300"/>
        </w:trPr>
        <w:tc>
          <w:tcPr>
            <w:cnfStyle w:val="001000000000" w:firstRow="0" w:lastRow="0" w:firstColumn="1" w:lastColumn="0" w:oddVBand="0" w:evenVBand="0" w:oddHBand="0" w:evenHBand="0" w:firstRowFirstColumn="0" w:firstRowLastColumn="0" w:lastRowFirstColumn="0" w:lastRowLastColumn="0"/>
            <w:tcW w:w="1995" w:type="dxa"/>
            <w:vAlign w:val="center"/>
          </w:tcPr>
          <w:p w14:paraId="61DD4A45" w14:textId="1CABCA9A" w:rsidR="65616C42" w:rsidRDefault="17FACC51" w:rsidP="17FACC51">
            <w:pPr>
              <w:spacing w:line="360" w:lineRule="auto"/>
              <w:jc w:val="left"/>
              <w:rPr>
                <w:rFonts w:eastAsia="Arial"/>
                <w:b w:val="0"/>
                <w:bCs w:val="0"/>
                <w:i/>
                <w:iCs/>
              </w:rPr>
            </w:pPr>
            <w:proofErr w:type="spellStart"/>
            <w:proofErr w:type="gramStart"/>
            <w:r w:rsidRPr="17FACC51">
              <w:rPr>
                <w:rFonts w:eastAsia="Arial"/>
                <w:b w:val="0"/>
                <w:bCs w:val="0"/>
                <w:i/>
                <w:iCs/>
              </w:rPr>
              <w:t>min.node</w:t>
            </w:r>
            <w:proofErr w:type="gramEnd"/>
            <w:r w:rsidRPr="17FACC51">
              <w:rPr>
                <w:rFonts w:eastAsia="Arial"/>
                <w:b w:val="0"/>
                <w:bCs w:val="0"/>
                <w:i/>
                <w:iCs/>
              </w:rPr>
              <w:t>.size</w:t>
            </w:r>
            <w:proofErr w:type="spellEnd"/>
          </w:p>
        </w:tc>
        <w:tc>
          <w:tcPr>
            <w:tcW w:w="4005" w:type="dxa"/>
            <w:vAlign w:val="center"/>
          </w:tcPr>
          <w:p w14:paraId="3FE9434F" w14:textId="637DAEF0" w:rsidR="65616C4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Número mínimo de observações que cada nó deve conter</w:t>
            </w:r>
          </w:p>
        </w:tc>
        <w:tc>
          <w:tcPr>
            <w:tcW w:w="3060" w:type="dxa"/>
            <w:vAlign w:val="center"/>
          </w:tcPr>
          <w:p w14:paraId="07CDA02F" w14:textId="7F4A628A" w:rsidR="65616C42" w:rsidRDefault="5F5795BA" w:rsidP="5F5795BA">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5F5795BA">
              <w:rPr>
                <w:rFonts w:eastAsia="Arial"/>
              </w:rPr>
              <w:t>1 e 4</w:t>
            </w:r>
          </w:p>
        </w:tc>
      </w:tr>
    </w:tbl>
    <w:p w14:paraId="0DD2F81D" w14:textId="77777777" w:rsidR="00C32546" w:rsidRDefault="00C32546" w:rsidP="5F5795BA">
      <w:pPr>
        <w:pStyle w:val="Legenda"/>
        <w:spacing w:after="0" w:line="360" w:lineRule="auto"/>
        <w:rPr>
          <w:b/>
          <w:bCs/>
          <w:i w:val="0"/>
          <w:iCs w:val="0"/>
          <w:color w:val="auto"/>
          <w:sz w:val="20"/>
          <w:szCs w:val="20"/>
        </w:rPr>
      </w:pPr>
    </w:p>
    <w:p w14:paraId="1BFCD62D" w14:textId="77777777" w:rsidR="00C32546" w:rsidRDefault="00C32546" w:rsidP="5F5795BA">
      <w:pPr>
        <w:pStyle w:val="Legenda"/>
        <w:spacing w:after="0" w:line="360" w:lineRule="auto"/>
        <w:rPr>
          <w:b/>
          <w:bCs/>
          <w:i w:val="0"/>
          <w:iCs w:val="0"/>
          <w:color w:val="auto"/>
          <w:sz w:val="20"/>
          <w:szCs w:val="20"/>
        </w:rPr>
      </w:pPr>
    </w:p>
    <w:p w14:paraId="43C1C00E" w14:textId="0224DDA5" w:rsidR="00C32546" w:rsidRPr="00C32546" w:rsidRDefault="00C32546" w:rsidP="00C32546">
      <w:pPr>
        <w:pStyle w:val="Legenda"/>
        <w:keepNext/>
        <w:rPr>
          <w:i w:val="0"/>
          <w:iCs w:val="0"/>
          <w:color w:val="auto"/>
          <w:sz w:val="20"/>
          <w:szCs w:val="20"/>
        </w:rPr>
      </w:pPr>
      <w:r w:rsidRPr="00C32546">
        <w:rPr>
          <w:b/>
          <w:bCs/>
          <w:i w:val="0"/>
          <w:iCs w:val="0"/>
          <w:color w:val="auto"/>
          <w:sz w:val="20"/>
          <w:szCs w:val="20"/>
        </w:rPr>
        <w:lastRenderedPageBreak/>
        <w:t xml:space="preserve">Tabela </w:t>
      </w:r>
      <w:r w:rsidRPr="00C32546">
        <w:rPr>
          <w:b/>
          <w:bCs/>
          <w:i w:val="0"/>
          <w:iCs w:val="0"/>
          <w:color w:val="auto"/>
          <w:sz w:val="20"/>
          <w:szCs w:val="20"/>
        </w:rPr>
        <w:fldChar w:fldCharType="begin"/>
      </w:r>
      <w:r w:rsidRPr="00C32546">
        <w:rPr>
          <w:b/>
          <w:bCs/>
          <w:i w:val="0"/>
          <w:iCs w:val="0"/>
          <w:color w:val="auto"/>
          <w:sz w:val="20"/>
          <w:szCs w:val="20"/>
        </w:rPr>
        <w:instrText xml:space="preserve"> SEQ Tabela \* ARABIC </w:instrText>
      </w:r>
      <w:r w:rsidRPr="00C32546">
        <w:rPr>
          <w:b/>
          <w:bCs/>
          <w:i w:val="0"/>
          <w:iCs w:val="0"/>
          <w:color w:val="auto"/>
          <w:sz w:val="20"/>
          <w:szCs w:val="20"/>
        </w:rPr>
        <w:fldChar w:fldCharType="separate"/>
      </w:r>
      <w:r w:rsidR="004A7F01">
        <w:rPr>
          <w:b/>
          <w:bCs/>
          <w:i w:val="0"/>
          <w:iCs w:val="0"/>
          <w:noProof/>
          <w:color w:val="auto"/>
          <w:sz w:val="20"/>
          <w:szCs w:val="20"/>
        </w:rPr>
        <w:t>3</w:t>
      </w:r>
      <w:r w:rsidRPr="00C32546">
        <w:rPr>
          <w:b/>
          <w:bCs/>
          <w:i w:val="0"/>
          <w:iCs w:val="0"/>
          <w:color w:val="auto"/>
          <w:sz w:val="20"/>
          <w:szCs w:val="20"/>
        </w:rPr>
        <w:fldChar w:fldCharType="end"/>
      </w:r>
      <w:r w:rsidRPr="00C32546">
        <w:rPr>
          <w:b/>
          <w:bCs/>
          <w:i w:val="0"/>
          <w:iCs w:val="0"/>
          <w:color w:val="auto"/>
          <w:sz w:val="20"/>
          <w:szCs w:val="20"/>
        </w:rPr>
        <w:t>.</w:t>
      </w:r>
      <w:r w:rsidRPr="00C32546">
        <w:rPr>
          <w:i w:val="0"/>
          <w:iCs w:val="0"/>
          <w:color w:val="auto"/>
          <w:sz w:val="20"/>
          <w:szCs w:val="20"/>
        </w:rPr>
        <w:t xml:space="preserve"> </w:t>
      </w:r>
      <w:proofErr w:type="spellStart"/>
      <w:r w:rsidRPr="00C32546">
        <w:rPr>
          <w:i w:val="0"/>
          <w:iCs w:val="0"/>
          <w:color w:val="auto"/>
          <w:sz w:val="20"/>
          <w:szCs w:val="20"/>
        </w:rPr>
        <w:t>Hiperparâmetros</w:t>
      </w:r>
      <w:proofErr w:type="spellEnd"/>
      <w:r w:rsidRPr="00C32546">
        <w:rPr>
          <w:i w:val="0"/>
          <w:iCs w:val="0"/>
          <w:color w:val="auto"/>
          <w:sz w:val="20"/>
          <w:szCs w:val="20"/>
        </w:rPr>
        <w:t xml:space="preserve"> utilizados no ajuste do modelo </w:t>
      </w:r>
      <w:proofErr w:type="spellStart"/>
      <w:r w:rsidRPr="00C32546">
        <w:rPr>
          <w:i w:val="0"/>
          <w:iCs w:val="0"/>
          <w:color w:val="auto"/>
          <w:sz w:val="20"/>
          <w:szCs w:val="20"/>
        </w:rPr>
        <w:t>XGBoost</w:t>
      </w:r>
      <w:proofErr w:type="spellEnd"/>
      <w:r w:rsidRPr="00C32546">
        <w:rPr>
          <w:i w:val="0"/>
          <w:iCs w:val="0"/>
          <w:color w:val="auto"/>
          <w:sz w:val="20"/>
          <w:szCs w:val="20"/>
        </w:rPr>
        <w:t>.</w:t>
      </w:r>
    </w:p>
    <w:tbl>
      <w:tblPr>
        <w:tblStyle w:val="SimplesTabela21"/>
        <w:tblW w:w="0" w:type="auto"/>
        <w:tblLayout w:type="fixed"/>
        <w:tblLook w:val="06A0" w:firstRow="1" w:lastRow="0" w:firstColumn="1" w:lastColumn="0" w:noHBand="1" w:noVBand="1"/>
      </w:tblPr>
      <w:tblGrid>
        <w:gridCol w:w="1935"/>
        <w:gridCol w:w="4710"/>
        <w:gridCol w:w="2415"/>
      </w:tblGrid>
      <w:tr w:rsidR="29D9C3E2" w14:paraId="555966EC" w14:textId="77777777" w:rsidTr="17FACC5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14:paraId="66EE0451" w14:textId="0071DB94" w:rsidR="29D9C3E2" w:rsidRPr="00F06769" w:rsidRDefault="17FACC51" w:rsidP="17FACC51">
            <w:pPr>
              <w:spacing w:line="360" w:lineRule="auto"/>
              <w:jc w:val="left"/>
              <w:rPr>
                <w:b w:val="0"/>
                <w:bCs w:val="0"/>
              </w:rPr>
            </w:pPr>
            <w:proofErr w:type="spellStart"/>
            <w:r w:rsidRPr="00F06769">
              <w:rPr>
                <w:b w:val="0"/>
                <w:bCs w:val="0"/>
              </w:rPr>
              <w:t>Hiperparâmetro</w:t>
            </w:r>
            <w:proofErr w:type="spellEnd"/>
          </w:p>
        </w:tc>
        <w:tc>
          <w:tcPr>
            <w:tcW w:w="4710" w:type="dxa"/>
            <w:vAlign w:val="center"/>
          </w:tcPr>
          <w:p w14:paraId="7FBF62AF" w14:textId="77832AC9" w:rsidR="29D9C3E2" w:rsidRPr="00F06769" w:rsidRDefault="17FACC51" w:rsidP="17FACC51">
            <w:pPr>
              <w:spacing w:line="360" w:lineRule="auto"/>
              <w:jc w:val="left"/>
              <w:cnfStyle w:val="100000000000" w:firstRow="1" w:lastRow="0" w:firstColumn="0" w:lastColumn="0" w:oddVBand="0" w:evenVBand="0" w:oddHBand="0" w:evenHBand="0" w:firstRowFirstColumn="0" w:firstRowLastColumn="0" w:lastRowFirstColumn="0" w:lastRowLastColumn="0"/>
              <w:rPr>
                <w:b w:val="0"/>
                <w:bCs w:val="0"/>
              </w:rPr>
            </w:pPr>
            <w:r w:rsidRPr="00F06769">
              <w:rPr>
                <w:b w:val="0"/>
                <w:bCs w:val="0"/>
              </w:rPr>
              <w:t>Descrição</w:t>
            </w:r>
          </w:p>
        </w:tc>
        <w:tc>
          <w:tcPr>
            <w:tcW w:w="2415" w:type="dxa"/>
            <w:vAlign w:val="center"/>
          </w:tcPr>
          <w:p w14:paraId="3BDCEDF5" w14:textId="13978D35" w:rsidR="29D9C3E2" w:rsidRPr="00F06769" w:rsidRDefault="17FACC51" w:rsidP="17FACC51">
            <w:pPr>
              <w:spacing w:line="360" w:lineRule="auto"/>
              <w:jc w:val="left"/>
              <w:cnfStyle w:val="100000000000" w:firstRow="1" w:lastRow="0" w:firstColumn="0" w:lastColumn="0" w:oddVBand="0" w:evenVBand="0" w:oddHBand="0" w:evenHBand="0" w:firstRowFirstColumn="0" w:firstRowLastColumn="0" w:lastRowFirstColumn="0" w:lastRowLastColumn="0"/>
              <w:rPr>
                <w:b w:val="0"/>
                <w:bCs w:val="0"/>
              </w:rPr>
            </w:pPr>
            <w:r w:rsidRPr="00F06769">
              <w:rPr>
                <w:b w:val="0"/>
                <w:bCs w:val="0"/>
              </w:rPr>
              <w:t>Valores Testados</w:t>
            </w:r>
            <w:r w:rsidRPr="00F06769">
              <w:rPr>
                <w:b w:val="0"/>
                <w:bCs w:val="0"/>
                <w:vertAlign w:val="superscript"/>
              </w:rPr>
              <w:t>1</w:t>
            </w:r>
          </w:p>
        </w:tc>
      </w:tr>
      <w:tr w:rsidR="29D9C3E2" w14:paraId="3E26DF4F" w14:textId="77777777" w:rsidTr="17FACC51">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14:paraId="254F1F4E" w14:textId="4A6E9919" w:rsidR="29D9C3E2" w:rsidRDefault="17FACC51" w:rsidP="17FACC51">
            <w:pPr>
              <w:spacing w:line="360" w:lineRule="auto"/>
              <w:jc w:val="left"/>
              <w:rPr>
                <w:rFonts w:eastAsia="Arial"/>
                <w:b w:val="0"/>
                <w:bCs w:val="0"/>
                <w:i/>
                <w:iCs/>
              </w:rPr>
            </w:pPr>
            <w:proofErr w:type="spellStart"/>
            <w:r w:rsidRPr="17FACC51">
              <w:rPr>
                <w:rFonts w:eastAsia="Arial"/>
                <w:b w:val="0"/>
                <w:bCs w:val="0"/>
                <w:i/>
                <w:iCs/>
              </w:rPr>
              <w:t>nrounds</w:t>
            </w:r>
            <w:proofErr w:type="spellEnd"/>
          </w:p>
        </w:tc>
        <w:tc>
          <w:tcPr>
            <w:tcW w:w="4710" w:type="dxa"/>
            <w:vAlign w:val="center"/>
          </w:tcPr>
          <w:p w14:paraId="1147FF6A" w14:textId="0775AC4D"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i/>
                <w:iCs/>
              </w:rPr>
            </w:pPr>
            <w:r>
              <w:t xml:space="preserve">Número de rodadas de </w:t>
            </w:r>
            <w:proofErr w:type="spellStart"/>
            <w:r w:rsidRPr="17FACC51">
              <w:rPr>
                <w:i/>
                <w:iCs/>
              </w:rPr>
              <w:t>boosting</w:t>
            </w:r>
            <w:proofErr w:type="spellEnd"/>
          </w:p>
        </w:tc>
        <w:tc>
          <w:tcPr>
            <w:tcW w:w="2415" w:type="dxa"/>
            <w:vAlign w:val="center"/>
          </w:tcPr>
          <w:p w14:paraId="20252C19" w14:textId="29E8311C"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t>50 e 100</w:t>
            </w:r>
          </w:p>
        </w:tc>
      </w:tr>
      <w:tr w:rsidR="29D9C3E2" w14:paraId="0CB822D0" w14:textId="77777777" w:rsidTr="17FACC51">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14:paraId="3CF715FE" w14:textId="38627FFB" w:rsidR="29D9C3E2" w:rsidRDefault="17FACC51" w:rsidP="17FACC51">
            <w:pPr>
              <w:spacing w:line="360" w:lineRule="auto"/>
              <w:jc w:val="left"/>
              <w:rPr>
                <w:rFonts w:eastAsia="Arial"/>
                <w:b w:val="0"/>
                <w:bCs w:val="0"/>
                <w:i/>
                <w:iCs/>
              </w:rPr>
            </w:pPr>
            <w:proofErr w:type="spellStart"/>
            <w:r w:rsidRPr="17FACC51">
              <w:rPr>
                <w:rFonts w:eastAsia="Arial"/>
                <w:b w:val="0"/>
                <w:bCs w:val="0"/>
                <w:i/>
                <w:iCs/>
              </w:rPr>
              <w:t>max_depth</w:t>
            </w:r>
            <w:proofErr w:type="spellEnd"/>
          </w:p>
        </w:tc>
        <w:tc>
          <w:tcPr>
            <w:tcW w:w="4710" w:type="dxa"/>
            <w:vAlign w:val="center"/>
          </w:tcPr>
          <w:p w14:paraId="01C2696A" w14:textId="0BB39505"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t>Profundidade máxima das árvores</w:t>
            </w:r>
          </w:p>
        </w:tc>
        <w:tc>
          <w:tcPr>
            <w:tcW w:w="2415" w:type="dxa"/>
            <w:vAlign w:val="center"/>
          </w:tcPr>
          <w:p w14:paraId="419EF916" w14:textId="6EE1C772"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t>3 e 4</w:t>
            </w:r>
          </w:p>
        </w:tc>
      </w:tr>
      <w:tr w:rsidR="29D9C3E2" w14:paraId="50FD68C5" w14:textId="77777777" w:rsidTr="17FACC51">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14:paraId="7E293258" w14:textId="7C2375A3" w:rsidR="29D9C3E2" w:rsidRDefault="17FACC51" w:rsidP="17FACC51">
            <w:pPr>
              <w:spacing w:line="360" w:lineRule="auto"/>
              <w:jc w:val="left"/>
              <w:rPr>
                <w:rFonts w:eastAsia="Arial"/>
                <w:b w:val="0"/>
                <w:bCs w:val="0"/>
                <w:i/>
                <w:iCs/>
              </w:rPr>
            </w:pPr>
            <w:proofErr w:type="spellStart"/>
            <w:r w:rsidRPr="17FACC51">
              <w:rPr>
                <w:rFonts w:eastAsia="Arial"/>
                <w:b w:val="0"/>
                <w:bCs w:val="0"/>
                <w:i/>
                <w:iCs/>
              </w:rPr>
              <w:t>eta</w:t>
            </w:r>
            <w:proofErr w:type="spellEnd"/>
          </w:p>
        </w:tc>
        <w:tc>
          <w:tcPr>
            <w:tcW w:w="4710" w:type="dxa"/>
            <w:vAlign w:val="center"/>
          </w:tcPr>
          <w:p w14:paraId="3BD5E56D" w14:textId="6F3211A7"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t>Taxa de aprendizado</w:t>
            </w:r>
          </w:p>
        </w:tc>
        <w:tc>
          <w:tcPr>
            <w:tcW w:w="2415" w:type="dxa"/>
            <w:vAlign w:val="center"/>
          </w:tcPr>
          <w:p w14:paraId="2D46E9D6" w14:textId="126A4F09"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Aleatórias</w:t>
            </w:r>
            <w:r>
              <w:t xml:space="preserve"> entre 0.05 e 0.1</w:t>
            </w:r>
          </w:p>
        </w:tc>
      </w:tr>
      <w:tr w:rsidR="29D9C3E2" w14:paraId="1C678481" w14:textId="77777777" w:rsidTr="17FACC51">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14:paraId="7FBC3EB7" w14:textId="1D156DB4" w:rsidR="29D9C3E2" w:rsidRDefault="17FACC51" w:rsidP="17FACC51">
            <w:pPr>
              <w:spacing w:line="360" w:lineRule="auto"/>
              <w:jc w:val="left"/>
              <w:rPr>
                <w:rFonts w:eastAsia="Arial"/>
                <w:b w:val="0"/>
                <w:bCs w:val="0"/>
                <w:i/>
                <w:iCs/>
              </w:rPr>
            </w:pPr>
            <w:proofErr w:type="spellStart"/>
            <w:r w:rsidRPr="17FACC51">
              <w:rPr>
                <w:rFonts w:eastAsia="Arial"/>
                <w:b w:val="0"/>
                <w:bCs w:val="0"/>
                <w:i/>
                <w:iCs/>
              </w:rPr>
              <w:t>gamma</w:t>
            </w:r>
            <w:proofErr w:type="spellEnd"/>
          </w:p>
        </w:tc>
        <w:tc>
          <w:tcPr>
            <w:tcW w:w="4710" w:type="dxa"/>
            <w:vAlign w:val="center"/>
          </w:tcPr>
          <w:p w14:paraId="547A041C" w14:textId="2D5AF57F"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t>Redução mínima de perda para realizar divisão dos nós</w:t>
            </w:r>
          </w:p>
        </w:tc>
        <w:tc>
          <w:tcPr>
            <w:tcW w:w="2415" w:type="dxa"/>
            <w:vAlign w:val="center"/>
          </w:tcPr>
          <w:p w14:paraId="3D0E83BF" w14:textId="235A3A6C"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t>Amostras aleatórias entre 0 e 2</w:t>
            </w:r>
          </w:p>
        </w:tc>
      </w:tr>
      <w:tr w:rsidR="29D9C3E2" w14:paraId="0609B596" w14:textId="77777777" w:rsidTr="17FACC51">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14:paraId="5F95CF9C" w14:textId="23FB6D3B" w:rsidR="29D9C3E2" w:rsidRDefault="17FACC51" w:rsidP="17FACC51">
            <w:pPr>
              <w:spacing w:line="360" w:lineRule="auto"/>
              <w:jc w:val="left"/>
              <w:rPr>
                <w:rFonts w:eastAsia="Arial"/>
                <w:b w:val="0"/>
                <w:bCs w:val="0"/>
                <w:i/>
                <w:iCs/>
              </w:rPr>
            </w:pPr>
            <w:proofErr w:type="spellStart"/>
            <w:r w:rsidRPr="17FACC51">
              <w:rPr>
                <w:rFonts w:eastAsia="Arial"/>
                <w:b w:val="0"/>
                <w:bCs w:val="0"/>
                <w:i/>
                <w:iCs/>
              </w:rPr>
              <w:t>colsample_bytree</w:t>
            </w:r>
            <w:proofErr w:type="spellEnd"/>
          </w:p>
        </w:tc>
        <w:tc>
          <w:tcPr>
            <w:tcW w:w="4710" w:type="dxa"/>
            <w:vAlign w:val="center"/>
          </w:tcPr>
          <w:p w14:paraId="30ECAF41" w14:textId="43E5E82A"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t>Proporção de colunas amostradas em cada árvore</w:t>
            </w:r>
          </w:p>
        </w:tc>
        <w:tc>
          <w:tcPr>
            <w:tcW w:w="2415" w:type="dxa"/>
            <w:vAlign w:val="center"/>
          </w:tcPr>
          <w:p w14:paraId="5F4D677F" w14:textId="092BCF98"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Aleatórias</w:t>
            </w:r>
            <w:r>
              <w:t xml:space="preserve"> entre 0.6 e 0.8</w:t>
            </w:r>
          </w:p>
        </w:tc>
      </w:tr>
      <w:tr w:rsidR="29D9C3E2" w14:paraId="3E07BD49" w14:textId="77777777" w:rsidTr="17FACC51">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14:paraId="2C80D365" w14:textId="0CFFE227" w:rsidR="29D9C3E2" w:rsidRDefault="17FACC51" w:rsidP="17FACC51">
            <w:pPr>
              <w:spacing w:line="360" w:lineRule="auto"/>
              <w:jc w:val="left"/>
              <w:rPr>
                <w:rFonts w:eastAsia="Arial"/>
                <w:b w:val="0"/>
                <w:bCs w:val="0"/>
                <w:i/>
                <w:iCs/>
              </w:rPr>
            </w:pPr>
            <w:proofErr w:type="spellStart"/>
            <w:r w:rsidRPr="17FACC51">
              <w:rPr>
                <w:rFonts w:eastAsia="Arial"/>
                <w:b w:val="0"/>
                <w:bCs w:val="0"/>
                <w:i/>
                <w:iCs/>
              </w:rPr>
              <w:t>min_child_weight</w:t>
            </w:r>
            <w:proofErr w:type="spellEnd"/>
          </w:p>
        </w:tc>
        <w:tc>
          <w:tcPr>
            <w:tcW w:w="4710" w:type="dxa"/>
            <w:vAlign w:val="center"/>
          </w:tcPr>
          <w:p w14:paraId="4814B3E7" w14:textId="3F46428F"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t>Peso mínimo de instâncias de cada nó</w:t>
            </w:r>
          </w:p>
        </w:tc>
        <w:tc>
          <w:tcPr>
            <w:tcW w:w="2415" w:type="dxa"/>
            <w:vAlign w:val="center"/>
          </w:tcPr>
          <w:p w14:paraId="12498C89" w14:textId="2E440501"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rsidRPr="17FACC51">
              <w:rPr>
                <w:rFonts w:eastAsia="Arial"/>
              </w:rPr>
              <w:t>Aleatórias</w:t>
            </w:r>
            <w:r>
              <w:t xml:space="preserve"> entre 1 e 4</w:t>
            </w:r>
          </w:p>
        </w:tc>
      </w:tr>
      <w:tr w:rsidR="29D9C3E2" w14:paraId="518948D3" w14:textId="77777777" w:rsidTr="17FACC51">
        <w:trPr>
          <w:trHeight w:val="300"/>
        </w:trPr>
        <w:tc>
          <w:tcPr>
            <w:cnfStyle w:val="001000000000" w:firstRow="0" w:lastRow="0" w:firstColumn="1" w:lastColumn="0" w:oddVBand="0" w:evenVBand="0" w:oddHBand="0" w:evenHBand="0" w:firstRowFirstColumn="0" w:firstRowLastColumn="0" w:lastRowFirstColumn="0" w:lastRowLastColumn="0"/>
            <w:tcW w:w="1935" w:type="dxa"/>
            <w:vAlign w:val="center"/>
          </w:tcPr>
          <w:p w14:paraId="1F19F58B" w14:textId="3A2F8252" w:rsidR="29D9C3E2" w:rsidRDefault="17FACC51" w:rsidP="17FACC51">
            <w:pPr>
              <w:spacing w:line="360" w:lineRule="auto"/>
              <w:jc w:val="left"/>
              <w:rPr>
                <w:rFonts w:eastAsia="Arial"/>
                <w:b w:val="0"/>
                <w:bCs w:val="0"/>
                <w:i/>
                <w:iCs/>
              </w:rPr>
            </w:pPr>
            <w:proofErr w:type="spellStart"/>
            <w:r w:rsidRPr="17FACC51">
              <w:rPr>
                <w:rFonts w:eastAsia="Arial"/>
                <w:b w:val="0"/>
                <w:bCs w:val="0"/>
                <w:i/>
                <w:iCs/>
              </w:rPr>
              <w:t>subsample</w:t>
            </w:r>
            <w:proofErr w:type="spellEnd"/>
          </w:p>
        </w:tc>
        <w:tc>
          <w:tcPr>
            <w:tcW w:w="4710" w:type="dxa"/>
            <w:vAlign w:val="center"/>
          </w:tcPr>
          <w:p w14:paraId="3202C4E0" w14:textId="184FBD36"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pPr>
            <w:r>
              <w:t>Proporção de amostras utilizada para construir cada árvore</w:t>
            </w:r>
          </w:p>
        </w:tc>
        <w:tc>
          <w:tcPr>
            <w:tcW w:w="2415" w:type="dxa"/>
            <w:vAlign w:val="center"/>
          </w:tcPr>
          <w:p w14:paraId="7ED40C5D" w14:textId="213CEADB" w:rsidR="29D9C3E2" w:rsidRDefault="17FACC51" w:rsidP="17FACC51">
            <w:pPr>
              <w:spacing w:line="360" w:lineRule="auto"/>
              <w:jc w:val="left"/>
              <w:cnfStyle w:val="000000000000" w:firstRow="0" w:lastRow="0" w:firstColumn="0" w:lastColumn="0" w:oddVBand="0" w:evenVBand="0" w:oddHBand="0" w:evenHBand="0" w:firstRowFirstColumn="0" w:firstRowLastColumn="0" w:lastRowFirstColumn="0" w:lastRowLastColumn="0"/>
              <w:rPr>
                <w:rFonts w:eastAsia="Arial"/>
              </w:rPr>
            </w:pPr>
            <w:r w:rsidRPr="17FACC51">
              <w:rPr>
                <w:rFonts w:eastAsia="Arial"/>
              </w:rPr>
              <w:t>Aleatórias</w:t>
            </w:r>
            <w:r>
              <w:t xml:space="preserve"> entre 0.5 e 0.8</w:t>
            </w:r>
          </w:p>
        </w:tc>
      </w:tr>
    </w:tbl>
    <w:p w14:paraId="60CD4068" w14:textId="00015911" w:rsidR="29D9C3E2" w:rsidRDefault="5F5795BA" w:rsidP="387D9774">
      <w:pPr>
        <w:spacing w:line="240" w:lineRule="auto"/>
        <w:rPr>
          <w:sz w:val="20"/>
          <w:szCs w:val="20"/>
        </w:rPr>
      </w:pPr>
      <w:r w:rsidRPr="5F5795BA">
        <w:rPr>
          <w:sz w:val="20"/>
          <w:szCs w:val="20"/>
        </w:rPr>
        <w:t xml:space="preserve">1- A quantidade e variedade de </w:t>
      </w:r>
      <w:proofErr w:type="spellStart"/>
      <w:r w:rsidRPr="5F5795BA">
        <w:rPr>
          <w:sz w:val="20"/>
          <w:szCs w:val="20"/>
        </w:rPr>
        <w:t>hiperparâmetros</w:t>
      </w:r>
      <w:proofErr w:type="spellEnd"/>
      <w:r w:rsidRPr="5F5795BA">
        <w:rPr>
          <w:sz w:val="20"/>
          <w:szCs w:val="20"/>
        </w:rPr>
        <w:t xml:space="preserve"> testados para o modelo </w:t>
      </w:r>
      <w:proofErr w:type="spellStart"/>
      <w:r w:rsidRPr="5F5795BA">
        <w:rPr>
          <w:i/>
          <w:iCs/>
          <w:sz w:val="20"/>
          <w:szCs w:val="20"/>
        </w:rPr>
        <w:t>XGBoost</w:t>
      </w:r>
      <w:proofErr w:type="spellEnd"/>
      <w:r w:rsidRPr="5F5795BA">
        <w:rPr>
          <w:i/>
          <w:iCs/>
          <w:sz w:val="20"/>
          <w:szCs w:val="20"/>
        </w:rPr>
        <w:t xml:space="preserve"> </w:t>
      </w:r>
      <w:r w:rsidRPr="5F5795BA">
        <w:rPr>
          <w:sz w:val="20"/>
          <w:szCs w:val="20"/>
        </w:rPr>
        <w:t>foram limitados pelo poder computacional das ferramentas disponíveis para avaliação.</w:t>
      </w:r>
    </w:p>
    <w:p w14:paraId="42282EC0" w14:textId="06AB8CB1" w:rsidR="65616C42" w:rsidRDefault="65616C42" w:rsidP="17FACC51">
      <w:pPr>
        <w:spacing w:line="360" w:lineRule="auto"/>
        <w:rPr>
          <w:sz w:val="20"/>
          <w:szCs w:val="20"/>
          <w:highlight w:val="yellow"/>
        </w:rPr>
      </w:pPr>
    </w:p>
    <w:p w14:paraId="12377961" w14:textId="0F5E6DDE" w:rsidR="00333CB7" w:rsidRPr="00333CB7" w:rsidRDefault="5F5795BA" w:rsidP="17FACC51">
      <w:pPr>
        <w:pStyle w:val="PargrafodaLista"/>
        <w:spacing w:line="360" w:lineRule="auto"/>
        <w:ind w:left="0" w:firstLine="708"/>
      </w:pPr>
      <w:r>
        <w:t xml:space="preserve">A técnica de validação cruzada foi otimizada para 4 </w:t>
      </w:r>
      <w:proofErr w:type="spellStart"/>
      <w:r w:rsidRPr="5F5795BA">
        <w:rPr>
          <w:i/>
          <w:iCs/>
        </w:rPr>
        <w:t>folds</w:t>
      </w:r>
      <w:proofErr w:type="spellEnd"/>
      <w:r w:rsidRPr="5F5795BA">
        <w:t xml:space="preserve"> em ambos os modelos. Após a execução da validação cruzada, o melhor conjunto de </w:t>
      </w:r>
      <w:proofErr w:type="spellStart"/>
      <w:r w:rsidRPr="5F5795BA">
        <w:t>hiperparâmetros</w:t>
      </w:r>
      <w:proofErr w:type="spellEnd"/>
      <w:r w:rsidRPr="5F5795BA">
        <w:t xml:space="preserve"> foi selecionado para cada modelo com base na acurácia média obtida nos diferentes </w:t>
      </w:r>
      <w:proofErr w:type="spellStart"/>
      <w:r w:rsidRPr="5F5795BA">
        <w:rPr>
          <w:i/>
          <w:iCs/>
        </w:rPr>
        <w:t>folds</w:t>
      </w:r>
      <w:proofErr w:type="spellEnd"/>
      <w:r w:rsidRPr="5F5795BA">
        <w:rPr>
          <w:i/>
          <w:iCs/>
        </w:rPr>
        <w:t xml:space="preserve">. </w:t>
      </w:r>
      <w:r>
        <w:t xml:space="preserve">Em seguida, os modelos foram aplicados ao conjunto de teste independente, para avaliação de performance e importância das variáveis. </w:t>
      </w:r>
    </w:p>
    <w:p w14:paraId="2BA617F1" w14:textId="1D801EBC" w:rsidR="29D9C3E2" w:rsidRDefault="29D9C3E2" w:rsidP="17FACC51">
      <w:pPr>
        <w:pStyle w:val="PargrafodaLista"/>
        <w:spacing w:line="360" w:lineRule="auto"/>
        <w:ind w:left="0" w:firstLine="708"/>
      </w:pPr>
    </w:p>
    <w:p w14:paraId="3246F037" w14:textId="050174BC" w:rsidR="007E63D0" w:rsidRPr="00333CB7" w:rsidRDefault="5E02ACAF" w:rsidP="5E02ACAF">
      <w:pPr>
        <w:spacing w:line="360" w:lineRule="auto"/>
        <w:rPr>
          <w:i/>
          <w:iCs/>
        </w:rPr>
      </w:pPr>
      <w:r w:rsidRPr="5E02ACAF">
        <w:rPr>
          <w:i/>
          <w:iCs/>
        </w:rPr>
        <w:t>Avaliação dos modelos</w:t>
      </w:r>
    </w:p>
    <w:p w14:paraId="494473C8" w14:textId="7D2D09EB" w:rsidR="009C0481" w:rsidRDefault="5E02ACAF" w:rsidP="17FACC51">
      <w:pPr>
        <w:pStyle w:val="PargrafodaLista"/>
        <w:spacing w:line="360" w:lineRule="auto"/>
        <w:ind w:left="0" w:firstLine="708"/>
      </w:pPr>
      <w:r>
        <w:t xml:space="preserve">Para avaliação de performance, foram verificadas as métricas: </w:t>
      </w:r>
    </w:p>
    <w:p w14:paraId="20FFAED1" w14:textId="0F4CDEF7" w:rsidR="5E02ACAF" w:rsidRDefault="5E02ACAF" w:rsidP="5E02ACAF">
      <w:pPr>
        <w:pStyle w:val="PargrafodaLista"/>
        <w:spacing w:line="360" w:lineRule="auto"/>
        <w:ind w:left="0" w:firstLine="708"/>
      </w:pPr>
    </w:p>
    <w:p w14:paraId="6CB4A2FF" w14:textId="2DD357C8" w:rsidR="009C0481" w:rsidRDefault="5498BBBD" w:rsidP="5498BBBD">
      <w:pPr>
        <w:pStyle w:val="PargrafodaLista"/>
        <w:numPr>
          <w:ilvl w:val="0"/>
          <w:numId w:val="3"/>
        </w:numPr>
        <w:spacing w:line="360" w:lineRule="auto"/>
        <w:ind w:left="360"/>
      </w:pPr>
      <w:r>
        <w:t>Acurácia: avalia a proporção de previsões corretas com relação ao total de previsões feitas pelo modelo, representada pela fórmula:</w:t>
      </w:r>
    </w:p>
    <w:p w14:paraId="4DCAA183" w14:textId="2A62E1B4" w:rsidR="009C0481" w:rsidRPr="00E54102" w:rsidRDefault="5498BBBD" w:rsidP="5498BBBD">
      <w:pPr>
        <w:spacing w:line="360" w:lineRule="auto"/>
        <w:ind w:left="360"/>
        <w:jc w:val="center"/>
        <w:rPr>
          <w:i/>
          <w:iCs/>
          <w:lang w:val="en-US"/>
        </w:rPr>
      </w:pPr>
      <w:r w:rsidRPr="5498BBBD">
        <w:rPr>
          <w:i/>
          <w:iCs/>
          <w:lang w:val="en-US"/>
        </w:rPr>
        <w:t>A = VP + VN / (VP+VN + FP + FN),</w:t>
      </w:r>
    </w:p>
    <w:p w14:paraId="5BF87AD1" w14:textId="51F5128E" w:rsidR="009C0481" w:rsidRDefault="5498BBBD" w:rsidP="5498BBBD">
      <w:pPr>
        <w:spacing w:line="360" w:lineRule="auto"/>
        <w:ind w:left="360"/>
      </w:pPr>
      <w:r>
        <w:t xml:space="preserve">na qual VP corresponde aos verdadeiros positivos, VN corresponde aos verdadeiros negativos, FP corresponde aos falsos positivos e FN aos falsos negativos; </w:t>
      </w:r>
    </w:p>
    <w:p w14:paraId="3E85961B" w14:textId="77777777" w:rsidR="009C0481" w:rsidRPr="00915FE5" w:rsidRDefault="009C0481" w:rsidP="5498BBBD">
      <w:pPr>
        <w:spacing w:line="360" w:lineRule="auto"/>
        <w:ind w:left="360"/>
      </w:pPr>
    </w:p>
    <w:p w14:paraId="2773582D" w14:textId="7616B015" w:rsidR="002271E7" w:rsidRPr="00915FE5" w:rsidRDefault="5498BBBD" w:rsidP="5498BBBD">
      <w:pPr>
        <w:pStyle w:val="PargrafodaLista"/>
        <w:numPr>
          <w:ilvl w:val="0"/>
          <w:numId w:val="3"/>
        </w:numPr>
        <w:spacing w:line="360" w:lineRule="auto"/>
        <w:ind w:left="360"/>
        <w:rPr>
          <w:i/>
          <w:iCs/>
        </w:rPr>
      </w:pPr>
      <w:r>
        <w:t xml:space="preserve">Precisão: avalia a proporção de verdadeiros positivos nas previsões feitas pelo modelo, representada pela fórmula: </w:t>
      </w:r>
    </w:p>
    <w:p w14:paraId="1C4E494E" w14:textId="47E9A4D8" w:rsidR="00A54894" w:rsidRPr="00915FE5" w:rsidRDefault="5498BBBD" w:rsidP="5498BBBD">
      <w:pPr>
        <w:spacing w:line="360" w:lineRule="auto"/>
        <w:ind w:left="360"/>
        <w:jc w:val="center"/>
        <w:rPr>
          <w:i/>
          <w:iCs/>
        </w:rPr>
      </w:pPr>
      <w:r w:rsidRPr="5498BBBD">
        <w:rPr>
          <w:i/>
          <w:iCs/>
        </w:rPr>
        <w:t>P = VP / (VP+VN),</w:t>
      </w:r>
    </w:p>
    <w:p w14:paraId="72B83977" w14:textId="77777777" w:rsidR="009C0481" w:rsidRDefault="5498BBBD" w:rsidP="5498BBBD">
      <w:pPr>
        <w:spacing w:line="360" w:lineRule="auto"/>
        <w:ind w:left="360"/>
      </w:pPr>
      <w:r>
        <w:t xml:space="preserve">na qual VP corresponde aos verdadeiros positivos, FP corresponde aos falsos positivos; </w:t>
      </w:r>
    </w:p>
    <w:p w14:paraId="2307C8E6" w14:textId="77777777" w:rsidR="009C0481" w:rsidRDefault="009C0481" w:rsidP="5498BBBD">
      <w:pPr>
        <w:spacing w:line="360" w:lineRule="auto"/>
        <w:ind w:left="360"/>
      </w:pPr>
    </w:p>
    <w:p w14:paraId="13359447" w14:textId="20817F92" w:rsidR="001E7DFF" w:rsidRPr="009C0481" w:rsidRDefault="5498BBBD" w:rsidP="5498BBBD">
      <w:pPr>
        <w:pStyle w:val="PargrafodaLista"/>
        <w:numPr>
          <w:ilvl w:val="0"/>
          <w:numId w:val="18"/>
        </w:numPr>
        <w:spacing w:line="360" w:lineRule="auto"/>
        <w:ind w:left="360"/>
        <w:rPr>
          <w:i/>
          <w:iCs/>
        </w:rPr>
      </w:pPr>
      <w:r>
        <w:lastRenderedPageBreak/>
        <w:t>Especificidade: avalia a proporção de verdadeiros negativos em meio a todos que deveriam ter sido classificados como positivos, representada pela fórmula:</w:t>
      </w:r>
    </w:p>
    <w:p w14:paraId="740B7C3D" w14:textId="01B3114D" w:rsidR="005C256B" w:rsidRPr="00915FE5" w:rsidRDefault="5498BBBD" w:rsidP="5498BBBD">
      <w:pPr>
        <w:pStyle w:val="PargrafodaLista"/>
        <w:spacing w:line="360" w:lineRule="auto"/>
        <w:ind w:left="360"/>
        <w:jc w:val="center"/>
        <w:rPr>
          <w:i/>
          <w:iCs/>
        </w:rPr>
      </w:pPr>
      <w:r w:rsidRPr="5498BBBD">
        <w:rPr>
          <w:i/>
          <w:iCs/>
        </w:rPr>
        <w:t>E = VN / (VN + FP)​,</w:t>
      </w:r>
    </w:p>
    <w:p w14:paraId="5A1AA527" w14:textId="46AF35A8" w:rsidR="003D01A1" w:rsidRDefault="5498BBBD" w:rsidP="5498BBBD">
      <w:pPr>
        <w:spacing w:line="360" w:lineRule="auto"/>
        <w:ind w:left="360"/>
      </w:pPr>
      <w:r>
        <w:t xml:space="preserve">na qual VN corresponde aos verdadeiros negativos, e FP corresponde aos falsos positivos; </w:t>
      </w:r>
    </w:p>
    <w:p w14:paraId="35955354" w14:textId="77777777" w:rsidR="00B86161" w:rsidRPr="00915FE5" w:rsidRDefault="00B86161" w:rsidP="5498BBBD">
      <w:pPr>
        <w:spacing w:line="360" w:lineRule="auto"/>
        <w:ind w:left="360"/>
      </w:pPr>
    </w:p>
    <w:p w14:paraId="36AC4C17" w14:textId="5923146D" w:rsidR="001E7DFF" w:rsidRPr="00915FE5" w:rsidRDefault="5BDB3003" w:rsidP="5BDB3003">
      <w:pPr>
        <w:pStyle w:val="PargrafodaLista"/>
        <w:numPr>
          <w:ilvl w:val="0"/>
          <w:numId w:val="12"/>
        </w:numPr>
        <w:spacing w:line="360" w:lineRule="auto"/>
        <w:ind w:left="360"/>
        <w:rPr>
          <w:i/>
          <w:iCs/>
        </w:rPr>
      </w:pPr>
      <w:r w:rsidRPr="5BDB3003">
        <w:rPr>
          <w:i/>
          <w:iCs/>
        </w:rPr>
        <w:t xml:space="preserve">Recall </w:t>
      </w:r>
      <w:r>
        <w:t>(sensibilidade): avalia a proporção de verdadeiros positivos em meio a todos que deveriam ter sido classificados como positivos, representada pela fórmula:</w:t>
      </w:r>
    </w:p>
    <w:p w14:paraId="09668038" w14:textId="77777777" w:rsidR="00A23CA0" w:rsidRPr="00915FE5" w:rsidRDefault="5498BBBD" w:rsidP="5498BBBD">
      <w:pPr>
        <w:spacing w:line="360" w:lineRule="auto"/>
        <w:ind w:left="360"/>
        <w:jc w:val="center"/>
        <w:rPr>
          <w:i/>
          <w:iCs/>
        </w:rPr>
      </w:pPr>
      <w:r w:rsidRPr="5498BBBD">
        <w:rPr>
          <w:i/>
          <w:iCs/>
        </w:rPr>
        <w:t>R = VN / (VP + FN),</w:t>
      </w:r>
    </w:p>
    <w:p w14:paraId="7041BFD3" w14:textId="0A87737F" w:rsidR="005E16EF" w:rsidRPr="00915FE5" w:rsidRDefault="5498BBBD" w:rsidP="5498BBBD">
      <w:pPr>
        <w:spacing w:line="360" w:lineRule="auto"/>
        <w:ind w:left="360"/>
        <w:rPr>
          <w:i/>
          <w:iCs/>
        </w:rPr>
      </w:pPr>
      <w:r w:rsidRPr="5498BBBD">
        <w:rPr>
          <w:i/>
          <w:iCs/>
        </w:rPr>
        <w:t xml:space="preserve"> </w:t>
      </w:r>
      <w:r>
        <w:t xml:space="preserve">na qual VP corresponde aos verdadeiros positivos, VP aos verdadeiros positivos e FN corresponde aos falsos negativos; </w:t>
      </w:r>
    </w:p>
    <w:p w14:paraId="71F97FCA" w14:textId="77777777" w:rsidR="005E16EF" w:rsidRPr="00915FE5" w:rsidRDefault="005E16EF" w:rsidP="5498BBBD">
      <w:pPr>
        <w:pStyle w:val="PargrafodaLista"/>
        <w:spacing w:line="360" w:lineRule="auto"/>
        <w:ind w:left="360"/>
        <w:rPr>
          <w:i/>
          <w:iCs/>
        </w:rPr>
      </w:pPr>
    </w:p>
    <w:p w14:paraId="0D834B03" w14:textId="02065214" w:rsidR="00A23CA0" w:rsidRPr="00915FE5" w:rsidRDefault="5498BBBD" w:rsidP="5498BBBD">
      <w:pPr>
        <w:pStyle w:val="PargrafodaLista"/>
        <w:numPr>
          <w:ilvl w:val="0"/>
          <w:numId w:val="12"/>
        </w:numPr>
        <w:spacing w:line="360" w:lineRule="auto"/>
        <w:ind w:left="360"/>
      </w:pPr>
      <w:r>
        <w:t xml:space="preserve">F1-score: compreende a média harmônica entre precisão e </w:t>
      </w:r>
      <w:proofErr w:type="spellStart"/>
      <w:r>
        <w:t>revocação</w:t>
      </w:r>
      <w:proofErr w:type="spellEnd"/>
      <w:r>
        <w:t xml:space="preserve">, considerando a performance do modelo entre falsos positivos e falsos negativos, representada pela fórmula: </w:t>
      </w:r>
    </w:p>
    <w:p w14:paraId="06272FDE" w14:textId="3BE51115" w:rsidR="29D9C3E2" w:rsidRDefault="17FACC51" w:rsidP="17FACC51">
      <w:pPr>
        <w:pStyle w:val="PargrafodaLista"/>
        <w:spacing w:line="360" w:lineRule="auto"/>
        <w:ind w:left="0"/>
        <w:jc w:val="center"/>
        <w:rPr>
          <w:i/>
          <w:iCs/>
        </w:rPr>
      </w:pPr>
      <w:r w:rsidRPr="17FACC51">
        <w:rPr>
          <w:i/>
          <w:iCs/>
        </w:rPr>
        <w:t>F1 = 2 x (P x R / P+R)</w:t>
      </w:r>
    </w:p>
    <w:p w14:paraId="78AE0205" w14:textId="77777777" w:rsidR="00B86161" w:rsidRDefault="00B86161" w:rsidP="17FACC51">
      <w:pPr>
        <w:pStyle w:val="PargrafodaLista"/>
        <w:spacing w:line="360" w:lineRule="auto"/>
        <w:ind w:left="0"/>
        <w:jc w:val="center"/>
        <w:rPr>
          <w:i/>
          <w:iCs/>
        </w:rPr>
      </w:pPr>
    </w:p>
    <w:p w14:paraId="7E68E8DC" w14:textId="59845CC0" w:rsidR="29D9C3E2" w:rsidRDefault="5F5795BA" w:rsidP="17FACC51">
      <w:pPr>
        <w:spacing w:line="360" w:lineRule="auto"/>
        <w:ind w:firstLine="708"/>
        <w:rPr>
          <w:rFonts w:eastAsia="Arial"/>
        </w:rPr>
      </w:pPr>
      <w:r>
        <w:t>Nesta avaliação, para escolha do modelo de melhor performance p</w:t>
      </w:r>
      <w:r w:rsidRPr="5F5795BA">
        <w:rPr>
          <w:rFonts w:eastAsia="Arial"/>
        </w:rPr>
        <w:t>riorizou-se a métrica de acurácia.</w:t>
      </w:r>
    </w:p>
    <w:p w14:paraId="6816169A" w14:textId="0E594F53" w:rsidR="29D9C3E2" w:rsidRDefault="17FACC51" w:rsidP="17FACC51">
      <w:pPr>
        <w:spacing w:line="360" w:lineRule="auto"/>
        <w:ind w:firstLine="708"/>
        <w:rPr>
          <w:rFonts w:eastAsia="Arial"/>
        </w:rPr>
      </w:pPr>
      <w:r w:rsidRPr="17FACC51">
        <w:t xml:space="preserve">Em seguida, a avaliação da importância das variáveis foi realizada utilizando o método de importância por impureza </w:t>
      </w:r>
      <w:r w:rsidRPr="17FACC51">
        <w:rPr>
          <w:rFonts w:eastAsia="Arial"/>
        </w:rPr>
        <w:t>(</w:t>
      </w:r>
      <w:proofErr w:type="spellStart"/>
      <w:r w:rsidRPr="17FACC51">
        <w:rPr>
          <w:rFonts w:eastAsia="Arial"/>
          <w:i/>
          <w:iCs/>
        </w:rPr>
        <w:t>impurity</w:t>
      </w:r>
      <w:proofErr w:type="spellEnd"/>
      <w:r w:rsidRPr="17FACC51">
        <w:rPr>
          <w:rFonts w:eastAsia="Arial"/>
          <w:i/>
          <w:iCs/>
        </w:rPr>
        <w:t xml:space="preserve"> </w:t>
      </w:r>
      <w:proofErr w:type="spellStart"/>
      <w:r w:rsidRPr="17FACC51">
        <w:rPr>
          <w:rFonts w:eastAsia="Arial"/>
          <w:i/>
          <w:iCs/>
        </w:rPr>
        <w:t>importance</w:t>
      </w:r>
      <w:proofErr w:type="spellEnd"/>
      <w:r w:rsidRPr="17FACC51">
        <w:rPr>
          <w:rFonts w:eastAsia="Arial"/>
          <w:i/>
          <w:iCs/>
        </w:rPr>
        <w:t xml:space="preserve">, </w:t>
      </w:r>
      <w:r w:rsidRPr="17FACC51">
        <w:rPr>
          <w:rFonts w:eastAsia="Arial"/>
        </w:rPr>
        <w:t xml:space="preserve">índice de Gini) em ambos os modelos ajustados de </w:t>
      </w:r>
      <w:r w:rsidRPr="17FACC51">
        <w:rPr>
          <w:rFonts w:eastAsia="Arial"/>
          <w:i/>
          <w:iCs/>
        </w:rPr>
        <w:t xml:space="preserve">Random Forest </w:t>
      </w:r>
      <w:r w:rsidRPr="17FACC51">
        <w:rPr>
          <w:rFonts w:eastAsia="Arial"/>
        </w:rPr>
        <w:t xml:space="preserve">e </w:t>
      </w:r>
      <w:proofErr w:type="spellStart"/>
      <w:r w:rsidRPr="17FACC51">
        <w:rPr>
          <w:rFonts w:eastAsia="Arial"/>
          <w:i/>
          <w:iCs/>
        </w:rPr>
        <w:t>XGBoost</w:t>
      </w:r>
      <w:proofErr w:type="spellEnd"/>
      <w:r w:rsidRPr="17FACC51">
        <w:rPr>
          <w:rFonts w:eastAsia="Arial"/>
        </w:rPr>
        <w:t>.</w:t>
      </w:r>
    </w:p>
    <w:p w14:paraId="1D04B11C" w14:textId="1C6AD3BF" w:rsidR="001E7DFF" w:rsidRPr="00915FE5" w:rsidRDefault="001E7DFF" w:rsidP="17FACC51">
      <w:pPr>
        <w:spacing w:line="360" w:lineRule="auto"/>
      </w:pPr>
    </w:p>
    <w:p w14:paraId="25B1F8E4" w14:textId="77777777" w:rsidR="007911CC" w:rsidRDefault="6B45F5F7" w:rsidP="007911CC">
      <w:pPr>
        <w:spacing w:line="360" w:lineRule="auto"/>
        <w:rPr>
          <w:rFonts w:eastAsia="Arial"/>
          <w:i/>
          <w:iCs/>
        </w:rPr>
      </w:pPr>
      <w:r w:rsidRPr="6B45F5F7">
        <w:rPr>
          <w:rFonts w:eastAsia="Arial"/>
          <w:i/>
          <w:iCs/>
        </w:rPr>
        <w:t>Investigação da contribuição individual de cada variável no modelo final</w:t>
      </w:r>
    </w:p>
    <w:p w14:paraId="426D77CE" w14:textId="11B6354B" w:rsidR="001E7DFF" w:rsidRDefault="5BDB3003" w:rsidP="5F5795BA">
      <w:pPr>
        <w:spacing w:line="360" w:lineRule="auto"/>
      </w:pPr>
      <w:r w:rsidRPr="5BDB3003">
        <w:rPr>
          <w:rFonts w:eastAsia="Arial"/>
          <w:i/>
          <w:iCs/>
        </w:rPr>
        <w:t xml:space="preserve"> </w:t>
      </w:r>
      <w:r w:rsidR="6B45F5F7">
        <w:tab/>
      </w:r>
      <w:r w:rsidRPr="5BDB3003">
        <w:rPr>
          <w:rFonts w:eastAsia="Arial"/>
        </w:rPr>
        <w:t>Após a definição do modelo final, foi realizada uma análise detalhada para entender a contribuição individual de cada variável no resultado predito, utilizando o método SHAP (do inglês “</w:t>
      </w:r>
      <w:proofErr w:type="spellStart"/>
      <w:r w:rsidRPr="5BDB3003">
        <w:rPr>
          <w:rFonts w:eastAsia="Arial"/>
        </w:rPr>
        <w:t>S</w:t>
      </w:r>
      <w:r w:rsidRPr="5BDB3003">
        <w:rPr>
          <w:rFonts w:eastAsia="Arial"/>
          <w:i/>
          <w:iCs/>
        </w:rPr>
        <w:t>Hapley</w:t>
      </w:r>
      <w:proofErr w:type="spellEnd"/>
      <w:r w:rsidRPr="5BDB3003">
        <w:rPr>
          <w:rFonts w:eastAsia="Arial"/>
          <w:i/>
          <w:iCs/>
        </w:rPr>
        <w:t xml:space="preserve"> </w:t>
      </w:r>
      <w:proofErr w:type="spellStart"/>
      <w:r w:rsidRPr="5BDB3003">
        <w:rPr>
          <w:rFonts w:eastAsia="Arial"/>
          <w:i/>
          <w:iCs/>
        </w:rPr>
        <w:t>Additive</w:t>
      </w:r>
      <w:proofErr w:type="spellEnd"/>
      <w:r w:rsidRPr="5BDB3003">
        <w:rPr>
          <w:rFonts w:eastAsia="Arial"/>
          <w:i/>
          <w:iCs/>
        </w:rPr>
        <w:t xml:space="preserve"> </w:t>
      </w:r>
      <w:proofErr w:type="spellStart"/>
      <w:r w:rsidRPr="5BDB3003">
        <w:rPr>
          <w:rFonts w:eastAsia="Arial"/>
          <w:i/>
          <w:iCs/>
        </w:rPr>
        <w:t>exPlanations</w:t>
      </w:r>
      <w:proofErr w:type="spellEnd"/>
      <w:r w:rsidRPr="5BDB3003">
        <w:rPr>
          <w:rFonts w:eastAsia="Arial"/>
        </w:rPr>
        <w:t xml:space="preserve">”). Esse método permite quantificar de forma clara e interpretável a influência de cada variável nas predições, fornecendo uma explicação robusta e equilibrada sobre o impacto de cada atributo na performance do modelo </w:t>
      </w:r>
      <w:r>
        <w:t>(</w:t>
      </w:r>
      <w:proofErr w:type="spellStart"/>
      <w:r>
        <w:t>Lundberg</w:t>
      </w:r>
      <w:proofErr w:type="spellEnd"/>
      <w:r>
        <w:t xml:space="preserve"> &amp; Lee, 2017). A análise foi realizada utilizando o pacote </w:t>
      </w:r>
      <w:r w:rsidRPr="5BDB3003">
        <w:rPr>
          <w:rFonts w:eastAsia="Arial"/>
          <w:i/>
          <w:iCs/>
        </w:rPr>
        <w:t xml:space="preserve">DALEX </w:t>
      </w:r>
      <w:r>
        <w:t xml:space="preserve">(v2.4.3) em R. </w:t>
      </w:r>
    </w:p>
    <w:p w14:paraId="35106D39" w14:textId="17162A87" w:rsidR="387D9774" w:rsidRDefault="5BDB3003" w:rsidP="5BDB3003">
      <w:pPr>
        <w:spacing w:line="360" w:lineRule="auto"/>
        <w:ind w:firstLine="708"/>
      </w:pPr>
      <w:r>
        <w:t>Em seguida, f</w:t>
      </w:r>
      <w:r w:rsidRPr="5BDB3003">
        <w:rPr>
          <w:rFonts w:eastAsia="Arial"/>
        </w:rPr>
        <w:t xml:space="preserve">oi realizada uma Análise de Correspondência Múltipla (MCA) para explorar as relações entre variáveis categóricas de cunho regional e assistencial, respeito a Lei dos 60 dias e os desfechos clínicos dos pacientes após o tratamento. A análise foi realizada utilizando o pacote </w:t>
      </w:r>
      <w:proofErr w:type="spellStart"/>
      <w:r w:rsidRPr="5BDB3003">
        <w:rPr>
          <w:rFonts w:eastAsia="Arial"/>
          <w:i/>
          <w:iCs/>
        </w:rPr>
        <w:t>FactoMineR</w:t>
      </w:r>
      <w:proofErr w:type="spellEnd"/>
      <w:r w:rsidRPr="5BDB3003">
        <w:rPr>
          <w:rFonts w:eastAsia="Arial"/>
          <w:i/>
          <w:iCs/>
        </w:rPr>
        <w:t xml:space="preserve"> </w:t>
      </w:r>
      <w:r w:rsidRPr="5BDB3003">
        <w:rPr>
          <w:rFonts w:eastAsia="Arial"/>
        </w:rPr>
        <w:t>(v2.11) em R.</w:t>
      </w:r>
    </w:p>
    <w:p w14:paraId="5C9AC530" w14:textId="1C59A63A" w:rsidR="5F5795BA" w:rsidRDefault="5F5795BA" w:rsidP="5F5795BA">
      <w:pPr>
        <w:spacing w:line="360" w:lineRule="auto"/>
        <w:rPr>
          <w:rFonts w:eastAsia="Arial"/>
        </w:rPr>
      </w:pPr>
    </w:p>
    <w:p w14:paraId="18911C88" w14:textId="74E0B944" w:rsidR="001E7DFF" w:rsidRDefault="387D9774" w:rsidP="17FACC51">
      <w:pPr>
        <w:pStyle w:val="PargrafodaLista"/>
        <w:spacing w:line="360" w:lineRule="auto"/>
        <w:ind w:left="0"/>
        <w:rPr>
          <w:b/>
          <w:bCs/>
        </w:rPr>
      </w:pPr>
      <w:r w:rsidRPr="387D9774">
        <w:rPr>
          <w:b/>
          <w:bCs/>
        </w:rPr>
        <w:t>Resultados e Discussão</w:t>
      </w:r>
    </w:p>
    <w:p w14:paraId="2FD9E35C" w14:textId="77777777" w:rsidR="001E7DFF" w:rsidRPr="00915FE5" w:rsidRDefault="17FACC51" w:rsidP="17FACC51">
      <w:pPr>
        <w:pStyle w:val="PargrafodaLista"/>
        <w:spacing w:line="360" w:lineRule="auto"/>
        <w:ind w:left="0"/>
        <w:rPr>
          <w:i/>
          <w:iCs/>
        </w:rPr>
      </w:pPr>
      <w:r w:rsidRPr="17FACC51">
        <w:rPr>
          <w:i/>
          <w:iCs/>
        </w:rPr>
        <w:lastRenderedPageBreak/>
        <w:t>Análise exploratória e descritiva</w:t>
      </w:r>
    </w:p>
    <w:p w14:paraId="68ECE3D5" w14:textId="62ED5F6F" w:rsidR="00633135" w:rsidRDefault="002E16CE" w:rsidP="00C32546">
      <w:pPr>
        <w:pStyle w:val="PargrafodaLista"/>
        <w:spacing w:line="360" w:lineRule="auto"/>
        <w:ind w:left="0"/>
      </w:pPr>
      <w:r w:rsidRPr="00915FE5">
        <w:rPr>
          <w:bCs/>
        </w:rPr>
        <w:tab/>
      </w:r>
      <w:r w:rsidR="7F33578E" w:rsidRPr="00915FE5">
        <w:t xml:space="preserve">A análise descritiva dos dados do </w:t>
      </w:r>
      <w:r w:rsidR="009959DB">
        <w:t xml:space="preserve">RHC </w:t>
      </w:r>
      <w:r w:rsidR="7F33578E" w:rsidRPr="00915FE5">
        <w:t xml:space="preserve">(2017-2021) acerca dos atributos selecionados se encontra apresentada na Tabela 4. </w:t>
      </w:r>
      <w:r w:rsidR="5BDB3003">
        <w:t xml:space="preserve">No registro de 143.164 pacientes, foi observado que a maioria dos casos de câncer ocorrem nas faixas etárias a partir de 60 anos (52%), com predominância do sexo feminino (59%) e casos virgens de tratamento oncológico (87%). Cerca de 63% dos pacientes são de origem da região sudeste e sul do país. Com relação a etnia, eram em sua maioria pardos e pretos (56%), nunca tabagistas (57%), e 54% com histórico familiar de câncer. Foram mais prevalentes na casuística casos de tumores de mama e ginecológicos (43%) e do trato digestivo (23%), diagnosticados com doença </w:t>
      </w:r>
      <w:proofErr w:type="spellStart"/>
      <w:r w:rsidR="5BDB3003">
        <w:t>locorregional</w:t>
      </w:r>
      <w:proofErr w:type="spellEnd"/>
      <w:r w:rsidR="5BDB3003">
        <w:t xml:space="preserve"> ou avançada (53%), em estadiamentos clínicos III ou IV. Cerca de 40% receberam abordagem de tratamento inicial cirúrgica, e 45% se apresentam com status de doença ativa após tratamento. </w:t>
      </w:r>
    </w:p>
    <w:p w14:paraId="7D51E0C4" w14:textId="04FEFB9B" w:rsidR="00C32546" w:rsidRPr="00C32546" w:rsidRDefault="00C32546" w:rsidP="00C32546">
      <w:pPr>
        <w:pStyle w:val="Legenda"/>
        <w:keepNext/>
        <w:rPr>
          <w:i w:val="0"/>
          <w:iCs w:val="0"/>
          <w:color w:val="auto"/>
          <w:sz w:val="20"/>
          <w:szCs w:val="20"/>
        </w:rPr>
      </w:pPr>
      <w:r w:rsidRPr="00633135">
        <w:rPr>
          <w:b/>
          <w:bCs/>
          <w:i w:val="0"/>
          <w:iCs w:val="0"/>
          <w:color w:val="auto"/>
          <w:sz w:val="20"/>
          <w:szCs w:val="20"/>
        </w:rPr>
        <w:t xml:space="preserve">Tabela </w:t>
      </w:r>
      <w:r w:rsidRPr="00633135">
        <w:rPr>
          <w:b/>
          <w:bCs/>
          <w:i w:val="0"/>
          <w:iCs w:val="0"/>
          <w:color w:val="auto"/>
          <w:sz w:val="20"/>
          <w:szCs w:val="20"/>
        </w:rPr>
        <w:fldChar w:fldCharType="begin"/>
      </w:r>
      <w:r w:rsidRPr="00633135">
        <w:rPr>
          <w:b/>
          <w:bCs/>
          <w:i w:val="0"/>
          <w:iCs w:val="0"/>
          <w:color w:val="auto"/>
          <w:sz w:val="20"/>
          <w:szCs w:val="20"/>
        </w:rPr>
        <w:instrText xml:space="preserve"> SEQ Tabela \* ARABIC </w:instrText>
      </w:r>
      <w:r w:rsidRPr="00633135">
        <w:rPr>
          <w:b/>
          <w:bCs/>
          <w:i w:val="0"/>
          <w:iCs w:val="0"/>
          <w:color w:val="auto"/>
          <w:sz w:val="20"/>
          <w:szCs w:val="20"/>
        </w:rPr>
        <w:fldChar w:fldCharType="separate"/>
      </w:r>
      <w:r w:rsidR="004A7F01">
        <w:rPr>
          <w:b/>
          <w:bCs/>
          <w:i w:val="0"/>
          <w:iCs w:val="0"/>
          <w:noProof/>
          <w:color w:val="auto"/>
          <w:sz w:val="20"/>
          <w:szCs w:val="20"/>
        </w:rPr>
        <w:t>4</w:t>
      </w:r>
      <w:r w:rsidRPr="00633135">
        <w:rPr>
          <w:b/>
          <w:bCs/>
          <w:i w:val="0"/>
          <w:iCs w:val="0"/>
          <w:color w:val="auto"/>
          <w:sz w:val="20"/>
          <w:szCs w:val="20"/>
        </w:rPr>
        <w:fldChar w:fldCharType="end"/>
      </w:r>
      <w:r w:rsidRPr="00633135">
        <w:rPr>
          <w:b/>
          <w:bCs/>
          <w:i w:val="0"/>
          <w:iCs w:val="0"/>
          <w:color w:val="auto"/>
          <w:sz w:val="20"/>
          <w:szCs w:val="20"/>
        </w:rPr>
        <w:t>.</w:t>
      </w:r>
      <w:r w:rsidRPr="00C32546">
        <w:rPr>
          <w:i w:val="0"/>
          <w:iCs w:val="0"/>
          <w:color w:val="auto"/>
          <w:sz w:val="20"/>
          <w:szCs w:val="20"/>
        </w:rPr>
        <w:t xml:space="preserve"> </w:t>
      </w:r>
      <w:r w:rsidRPr="00C32546">
        <w:rPr>
          <w:i w:val="0"/>
          <w:iCs w:val="0"/>
          <w:color w:val="auto"/>
          <w:sz w:val="20"/>
          <w:szCs w:val="20"/>
        </w:rPr>
        <w:t>Tabela de frequências dos casos dos anos de 2017 a 2021.</w:t>
      </w:r>
    </w:p>
    <w:tbl>
      <w:tblPr>
        <w:tblStyle w:val="SimplesTabela21"/>
        <w:tblW w:w="0" w:type="auto"/>
        <w:tblLayout w:type="fixed"/>
        <w:tblLook w:val="0420" w:firstRow="1" w:lastRow="0" w:firstColumn="0" w:lastColumn="0" w:noHBand="0" w:noVBand="1"/>
      </w:tblPr>
      <w:tblGrid>
        <w:gridCol w:w="2576"/>
        <w:gridCol w:w="4551"/>
        <w:gridCol w:w="1932"/>
      </w:tblGrid>
      <w:tr w:rsidR="5F5795BA" w14:paraId="51D412C0" w14:textId="77777777" w:rsidTr="00C32546">
        <w:trPr>
          <w:cnfStyle w:val="100000000000" w:firstRow="1" w:lastRow="0" w:firstColumn="0" w:lastColumn="0" w:oddVBand="0" w:evenVBand="0" w:oddHBand="0" w:evenHBand="0" w:firstRowFirstColumn="0" w:firstRowLastColumn="0" w:lastRowFirstColumn="0" w:lastRowLastColumn="0"/>
          <w:trHeight w:val="300"/>
        </w:trPr>
        <w:tc>
          <w:tcPr>
            <w:tcW w:w="2576" w:type="dxa"/>
          </w:tcPr>
          <w:p w14:paraId="636CE768" w14:textId="0BCDAA8B" w:rsidR="5F5795BA" w:rsidRPr="00F06769"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b w:val="0"/>
                <w:bCs w:val="0"/>
                <w:color w:val="000000" w:themeColor="text1"/>
              </w:rPr>
            </w:pPr>
            <w:proofErr w:type="spellStart"/>
            <w:r w:rsidRPr="00F06769">
              <w:rPr>
                <w:rFonts w:eastAsia="Arial"/>
                <w:b w:val="0"/>
                <w:bCs w:val="0"/>
                <w:color w:val="000000" w:themeColor="text1"/>
                <w:lang w:val="en-US"/>
              </w:rPr>
              <w:t>Variável</w:t>
            </w:r>
            <w:proofErr w:type="spellEnd"/>
          </w:p>
        </w:tc>
        <w:tc>
          <w:tcPr>
            <w:tcW w:w="4551" w:type="dxa"/>
          </w:tcPr>
          <w:p w14:paraId="643C441E" w14:textId="2ED5E6D8" w:rsidR="5F5795BA" w:rsidRPr="00F06769"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b w:val="0"/>
                <w:bCs w:val="0"/>
                <w:color w:val="000000" w:themeColor="text1"/>
              </w:rPr>
            </w:pPr>
            <w:proofErr w:type="spellStart"/>
            <w:r w:rsidRPr="00F06769">
              <w:rPr>
                <w:rFonts w:eastAsia="Arial"/>
                <w:b w:val="0"/>
                <w:bCs w:val="0"/>
                <w:color w:val="000000" w:themeColor="text1"/>
                <w:lang w:val="en-US"/>
              </w:rPr>
              <w:t>Categoria</w:t>
            </w:r>
            <w:proofErr w:type="spellEnd"/>
          </w:p>
        </w:tc>
        <w:tc>
          <w:tcPr>
            <w:tcW w:w="1932" w:type="dxa"/>
          </w:tcPr>
          <w:p w14:paraId="4D4F2678" w14:textId="7100A01C" w:rsidR="5F5795BA" w:rsidRPr="00F06769"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b w:val="0"/>
                <w:bCs w:val="0"/>
                <w:color w:val="000000" w:themeColor="text1"/>
              </w:rPr>
            </w:pPr>
            <w:r w:rsidRPr="00F06769">
              <w:rPr>
                <w:rFonts w:eastAsia="Arial"/>
                <w:b w:val="0"/>
                <w:bCs w:val="0"/>
                <w:color w:val="000000" w:themeColor="text1"/>
                <w:lang w:val="en-US"/>
              </w:rPr>
              <w:t>N (%)</w:t>
            </w:r>
          </w:p>
        </w:tc>
      </w:tr>
      <w:tr w:rsidR="5F5795BA" w14:paraId="007A5AA7" w14:textId="77777777" w:rsidTr="00C32546">
        <w:trPr>
          <w:trHeight w:val="300"/>
        </w:trPr>
        <w:tc>
          <w:tcPr>
            <w:tcW w:w="2576" w:type="dxa"/>
            <w:vMerge w:val="restart"/>
          </w:tcPr>
          <w:p w14:paraId="3C02B6A0" w14:textId="48A3F20A"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proofErr w:type="spellStart"/>
            <w:r w:rsidRPr="5F5795BA">
              <w:rPr>
                <w:rFonts w:eastAsia="Arial"/>
                <w:color w:val="000000" w:themeColor="text1"/>
                <w:lang w:val="en-US"/>
              </w:rPr>
              <w:t>Faixa</w:t>
            </w:r>
            <w:proofErr w:type="spellEnd"/>
            <w:r w:rsidRPr="5F5795BA">
              <w:rPr>
                <w:rFonts w:eastAsia="Arial"/>
                <w:color w:val="000000" w:themeColor="text1"/>
                <w:lang w:val="en-US"/>
              </w:rPr>
              <w:t xml:space="preserve"> </w:t>
            </w:r>
            <w:proofErr w:type="spellStart"/>
            <w:r w:rsidRPr="5F5795BA">
              <w:rPr>
                <w:rFonts w:eastAsia="Arial"/>
                <w:color w:val="000000" w:themeColor="text1"/>
                <w:lang w:val="en-US"/>
              </w:rPr>
              <w:t>etária</w:t>
            </w:r>
            <w:proofErr w:type="spellEnd"/>
          </w:p>
        </w:tc>
        <w:tc>
          <w:tcPr>
            <w:tcW w:w="4551" w:type="dxa"/>
          </w:tcPr>
          <w:p w14:paraId="15D261F6" w14:textId="7D019F46"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31-40 </w:t>
            </w:r>
            <w:proofErr w:type="spellStart"/>
            <w:r w:rsidRPr="5F5795BA">
              <w:rPr>
                <w:rFonts w:eastAsia="Arial"/>
                <w:color w:val="000000" w:themeColor="text1"/>
                <w:lang w:val="en-US"/>
              </w:rPr>
              <w:t>anos</w:t>
            </w:r>
            <w:proofErr w:type="spellEnd"/>
          </w:p>
        </w:tc>
        <w:tc>
          <w:tcPr>
            <w:tcW w:w="1932" w:type="dxa"/>
          </w:tcPr>
          <w:p w14:paraId="4D1A8DB7" w14:textId="64BA5A47"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12.185 (8,5%)</w:t>
            </w:r>
          </w:p>
        </w:tc>
      </w:tr>
      <w:tr w:rsidR="5F5795BA" w14:paraId="309B32C3" w14:textId="77777777" w:rsidTr="00C32546">
        <w:trPr>
          <w:trHeight w:val="300"/>
        </w:trPr>
        <w:tc>
          <w:tcPr>
            <w:tcW w:w="2576" w:type="dxa"/>
            <w:vMerge/>
          </w:tcPr>
          <w:p w14:paraId="7BC3C5C9" w14:textId="77777777" w:rsidR="000F42D2" w:rsidRDefault="000F42D2" w:rsidP="00C32546"/>
        </w:tc>
        <w:tc>
          <w:tcPr>
            <w:tcW w:w="4551" w:type="dxa"/>
          </w:tcPr>
          <w:p w14:paraId="6226000B" w14:textId="52B214B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41-50 </w:t>
            </w:r>
            <w:proofErr w:type="spellStart"/>
            <w:r w:rsidRPr="5F5795BA">
              <w:rPr>
                <w:rFonts w:eastAsia="Arial"/>
                <w:color w:val="000000" w:themeColor="text1"/>
                <w:lang w:val="en-US"/>
              </w:rPr>
              <w:t>anos</w:t>
            </w:r>
            <w:proofErr w:type="spellEnd"/>
          </w:p>
        </w:tc>
        <w:tc>
          <w:tcPr>
            <w:tcW w:w="1932" w:type="dxa"/>
          </w:tcPr>
          <w:p w14:paraId="449E9B27" w14:textId="1754579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21.954 (15%)</w:t>
            </w:r>
          </w:p>
        </w:tc>
      </w:tr>
      <w:tr w:rsidR="5F5795BA" w14:paraId="679698AF" w14:textId="77777777" w:rsidTr="00C32546">
        <w:trPr>
          <w:trHeight w:val="300"/>
        </w:trPr>
        <w:tc>
          <w:tcPr>
            <w:tcW w:w="2576" w:type="dxa"/>
            <w:vMerge/>
          </w:tcPr>
          <w:p w14:paraId="70222829" w14:textId="77777777" w:rsidR="000F42D2" w:rsidRDefault="000F42D2" w:rsidP="00C32546"/>
        </w:tc>
        <w:tc>
          <w:tcPr>
            <w:tcW w:w="4551" w:type="dxa"/>
          </w:tcPr>
          <w:p w14:paraId="7BF85B26" w14:textId="7395EB38"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51-60 </w:t>
            </w:r>
            <w:proofErr w:type="spellStart"/>
            <w:r w:rsidRPr="5F5795BA">
              <w:rPr>
                <w:rFonts w:eastAsia="Arial"/>
                <w:color w:val="000000" w:themeColor="text1"/>
                <w:lang w:val="en-US"/>
              </w:rPr>
              <w:t>anos</w:t>
            </w:r>
            <w:proofErr w:type="spellEnd"/>
          </w:p>
        </w:tc>
        <w:tc>
          <w:tcPr>
            <w:tcW w:w="1932" w:type="dxa"/>
          </w:tcPr>
          <w:p w14:paraId="61597C09" w14:textId="43B8EDC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34.238 (24%)</w:t>
            </w:r>
          </w:p>
        </w:tc>
      </w:tr>
      <w:tr w:rsidR="5F5795BA" w14:paraId="32A1F4CB" w14:textId="77777777" w:rsidTr="00C32546">
        <w:trPr>
          <w:trHeight w:val="300"/>
        </w:trPr>
        <w:tc>
          <w:tcPr>
            <w:tcW w:w="2576" w:type="dxa"/>
            <w:vMerge/>
          </w:tcPr>
          <w:p w14:paraId="20618AA9" w14:textId="77777777" w:rsidR="000F42D2" w:rsidRDefault="000F42D2" w:rsidP="00C32546"/>
        </w:tc>
        <w:tc>
          <w:tcPr>
            <w:tcW w:w="4551" w:type="dxa"/>
          </w:tcPr>
          <w:p w14:paraId="7F42599D" w14:textId="03CA2790"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61-70 </w:t>
            </w:r>
            <w:proofErr w:type="spellStart"/>
            <w:r w:rsidRPr="5F5795BA">
              <w:rPr>
                <w:rFonts w:eastAsia="Arial"/>
                <w:color w:val="000000" w:themeColor="text1"/>
                <w:lang w:val="en-US"/>
              </w:rPr>
              <w:t>anos</w:t>
            </w:r>
            <w:proofErr w:type="spellEnd"/>
          </w:p>
        </w:tc>
        <w:tc>
          <w:tcPr>
            <w:tcW w:w="1932" w:type="dxa"/>
          </w:tcPr>
          <w:p w14:paraId="34A1874E" w14:textId="45DACC0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40.193 (28%)</w:t>
            </w:r>
          </w:p>
        </w:tc>
      </w:tr>
      <w:tr w:rsidR="5F5795BA" w14:paraId="7017D94A" w14:textId="77777777" w:rsidTr="00C32546">
        <w:trPr>
          <w:trHeight w:val="300"/>
        </w:trPr>
        <w:tc>
          <w:tcPr>
            <w:tcW w:w="2576" w:type="dxa"/>
            <w:vMerge/>
          </w:tcPr>
          <w:p w14:paraId="4C0E3F2B" w14:textId="77777777" w:rsidR="000F42D2" w:rsidRDefault="000F42D2" w:rsidP="00C32546"/>
        </w:tc>
        <w:tc>
          <w:tcPr>
            <w:tcW w:w="4551" w:type="dxa"/>
          </w:tcPr>
          <w:p w14:paraId="449B2A4B" w14:textId="6FF216B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Mais de 70 </w:t>
            </w:r>
            <w:proofErr w:type="spellStart"/>
            <w:r w:rsidRPr="5F5795BA">
              <w:rPr>
                <w:rFonts w:eastAsia="Arial"/>
                <w:color w:val="000000" w:themeColor="text1"/>
                <w:lang w:val="en-US"/>
              </w:rPr>
              <w:t>anos</w:t>
            </w:r>
            <w:proofErr w:type="spellEnd"/>
          </w:p>
        </w:tc>
        <w:tc>
          <w:tcPr>
            <w:tcW w:w="1932" w:type="dxa"/>
          </w:tcPr>
          <w:p w14:paraId="6078C9BB" w14:textId="0EA9879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34.594 (24%)</w:t>
            </w:r>
          </w:p>
        </w:tc>
      </w:tr>
      <w:tr w:rsidR="5F5795BA" w14:paraId="3655CCEA" w14:textId="77777777" w:rsidTr="00C32546">
        <w:trPr>
          <w:trHeight w:val="300"/>
        </w:trPr>
        <w:tc>
          <w:tcPr>
            <w:tcW w:w="2576" w:type="dxa"/>
            <w:vMerge w:val="restart"/>
          </w:tcPr>
          <w:p w14:paraId="6BEEEADF" w14:textId="46CA74C0"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r w:rsidRPr="5F5795BA">
              <w:rPr>
                <w:rFonts w:eastAsia="Arial"/>
                <w:color w:val="000000" w:themeColor="text1"/>
              </w:rPr>
              <w:t>Sexo</w:t>
            </w:r>
          </w:p>
        </w:tc>
        <w:tc>
          <w:tcPr>
            <w:tcW w:w="4551" w:type="dxa"/>
          </w:tcPr>
          <w:p w14:paraId="468B8C1E" w14:textId="49D89F03"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Masc</w:t>
            </w:r>
            <w:proofErr w:type="spellEnd"/>
          </w:p>
        </w:tc>
        <w:tc>
          <w:tcPr>
            <w:tcW w:w="1932" w:type="dxa"/>
          </w:tcPr>
          <w:p w14:paraId="6DE9FBD5" w14:textId="7747F4A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58.201 (41%)</w:t>
            </w:r>
          </w:p>
        </w:tc>
      </w:tr>
      <w:tr w:rsidR="5F5795BA" w14:paraId="65DB1347" w14:textId="77777777" w:rsidTr="00C32546">
        <w:trPr>
          <w:trHeight w:val="300"/>
        </w:trPr>
        <w:tc>
          <w:tcPr>
            <w:tcW w:w="2576" w:type="dxa"/>
            <w:vMerge/>
          </w:tcPr>
          <w:p w14:paraId="3F1563A9" w14:textId="77777777" w:rsidR="000F42D2" w:rsidRDefault="000F42D2" w:rsidP="00C32546"/>
        </w:tc>
        <w:tc>
          <w:tcPr>
            <w:tcW w:w="4551" w:type="dxa"/>
          </w:tcPr>
          <w:p w14:paraId="61900D51" w14:textId="629BE9A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Fem</w:t>
            </w:r>
          </w:p>
        </w:tc>
        <w:tc>
          <w:tcPr>
            <w:tcW w:w="1932" w:type="dxa"/>
          </w:tcPr>
          <w:p w14:paraId="3342A18B" w14:textId="7A76D3B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84.963 (59%)</w:t>
            </w:r>
          </w:p>
        </w:tc>
      </w:tr>
      <w:tr w:rsidR="5F5795BA" w14:paraId="3374ADC2" w14:textId="77777777" w:rsidTr="00C32546">
        <w:trPr>
          <w:trHeight w:val="300"/>
        </w:trPr>
        <w:tc>
          <w:tcPr>
            <w:tcW w:w="2576" w:type="dxa"/>
            <w:vMerge w:val="restart"/>
          </w:tcPr>
          <w:p w14:paraId="0A24F189" w14:textId="6E19A295"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r w:rsidRPr="5F5795BA">
              <w:rPr>
                <w:rFonts w:eastAsia="Arial"/>
                <w:color w:val="000000" w:themeColor="text1"/>
              </w:rPr>
              <w:t>Tipo de caso</w:t>
            </w:r>
          </w:p>
        </w:tc>
        <w:tc>
          <w:tcPr>
            <w:tcW w:w="4551" w:type="dxa"/>
          </w:tcPr>
          <w:p w14:paraId="5C0CFE33" w14:textId="078370E0"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Analítico</w:t>
            </w:r>
            <w:proofErr w:type="spellEnd"/>
          </w:p>
        </w:tc>
        <w:tc>
          <w:tcPr>
            <w:tcW w:w="1932" w:type="dxa"/>
          </w:tcPr>
          <w:p w14:paraId="7AB473F4" w14:textId="36E9A77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123.964 (87%)</w:t>
            </w:r>
          </w:p>
        </w:tc>
      </w:tr>
      <w:tr w:rsidR="5F5795BA" w14:paraId="62E44968" w14:textId="77777777" w:rsidTr="00C32546">
        <w:trPr>
          <w:trHeight w:val="300"/>
        </w:trPr>
        <w:tc>
          <w:tcPr>
            <w:tcW w:w="2576" w:type="dxa"/>
            <w:vMerge/>
          </w:tcPr>
          <w:p w14:paraId="36A6EC16" w14:textId="77777777" w:rsidR="000F42D2" w:rsidRDefault="000F42D2" w:rsidP="00C32546"/>
        </w:tc>
        <w:tc>
          <w:tcPr>
            <w:tcW w:w="4551" w:type="dxa"/>
          </w:tcPr>
          <w:p w14:paraId="0CAE1FD0" w14:textId="6EB0F29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Não</w:t>
            </w:r>
            <w:proofErr w:type="spellEnd"/>
            <w:r w:rsidRPr="5F5795BA">
              <w:rPr>
                <w:rFonts w:eastAsia="Arial"/>
                <w:color w:val="000000" w:themeColor="text1"/>
                <w:lang w:val="en-US"/>
              </w:rPr>
              <w:t xml:space="preserve"> </w:t>
            </w:r>
            <w:proofErr w:type="spellStart"/>
            <w:r w:rsidRPr="5F5795BA">
              <w:rPr>
                <w:rFonts w:eastAsia="Arial"/>
                <w:color w:val="000000" w:themeColor="text1"/>
                <w:lang w:val="en-US"/>
              </w:rPr>
              <w:t>analítico</w:t>
            </w:r>
            <w:proofErr w:type="spellEnd"/>
          </w:p>
        </w:tc>
        <w:tc>
          <w:tcPr>
            <w:tcW w:w="1932" w:type="dxa"/>
          </w:tcPr>
          <w:p w14:paraId="3DA7F752" w14:textId="420C3360"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19.200 (13%)</w:t>
            </w:r>
          </w:p>
        </w:tc>
      </w:tr>
      <w:tr w:rsidR="5F5795BA" w14:paraId="4E66BC40" w14:textId="77777777" w:rsidTr="00C32546">
        <w:trPr>
          <w:trHeight w:val="300"/>
        </w:trPr>
        <w:tc>
          <w:tcPr>
            <w:tcW w:w="2576" w:type="dxa"/>
            <w:vMerge w:val="restart"/>
          </w:tcPr>
          <w:p w14:paraId="08E07C98" w14:textId="5FAE1B1D"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proofErr w:type="spellStart"/>
            <w:r w:rsidRPr="5F5795BA">
              <w:rPr>
                <w:rFonts w:eastAsia="Arial"/>
                <w:color w:val="000000" w:themeColor="text1"/>
                <w:lang w:val="en-US"/>
              </w:rPr>
              <w:t>Etnia</w:t>
            </w:r>
            <w:proofErr w:type="spellEnd"/>
          </w:p>
        </w:tc>
        <w:tc>
          <w:tcPr>
            <w:tcW w:w="4551" w:type="dxa"/>
          </w:tcPr>
          <w:p w14:paraId="74CCB148" w14:textId="63A0A5C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Amarelos</w:t>
            </w:r>
            <w:proofErr w:type="spellEnd"/>
            <w:r w:rsidRPr="5F5795BA">
              <w:rPr>
                <w:rFonts w:eastAsia="Arial"/>
                <w:color w:val="000000" w:themeColor="text1"/>
                <w:lang w:val="en-US"/>
              </w:rPr>
              <w:t xml:space="preserve"> e </w:t>
            </w:r>
            <w:proofErr w:type="spellStart"/>
            <w:r w:rsidRPr="5F5795BA">
              <w:rPr>
                <w:rFonts w:eastAsia="Arial"/>
                <w:color w:val="000000" w:themeColor="text1"/>
                <w:lang w:val="en-US"/>
              </w:rPr>
              <w:t>indígena</w:t>
            </w:r>
            <w:proofErr w:type="spellEnd"/>
          </w:p>
        </w:tc>
        <w:tc>
          <w:tcPr>
            <w:tcW w:w="1932" w:type="dxa"/>
          </w:tcPr>
          <w:p w14:paraId="301ECA97" w14:textId="6C7B0211"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1.239 (0,9%)</w:t>
            </w:r>
          </w:p>
        </w:tc>
      </w:tr>
      <w:tr w:rsidR="5F5795BA" w14:paraId="26503916" w14:textId="77777777" w:rsidTr="00C32546">
        <w:trPr>
          <w:trHeight w:val="300"/>
        </w:trPr>
        <w:tc>
          <w:tcPr>
            <w:tcW w:w="2576" w:type="dxa"/>
            <w:vMerge/>
          </w:tcPr>
          <w:p w14:paraId="3021A07E" w14:textId="77777777" w:rsidR="000F42D2" w:rsidRDefault="000F42D2" w:rsidP="00C32546"/>
        </w:tc>
        <w:tc>
          <w:tcPr>
            <w:tcW w:w="4551" w:type="dxa"/>
          </w:tcPr>
          <w:p w14:paraId="15D70B95" w14:textId="2C7D257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Branca</w:t>
            </w:r>
          </w:p>
        </w:tc>
        <w:tc>
          <w:tcPr>
            <w:tcW w:w="1932" w:type="dxa"/>
          </w:tcPr>
          <w:p w14:paraId="54B23B63" w14:textId="1D252AC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61.728 (43%)</w:t>
            </w:r>
          </w:p>
        </w:tc>
      </w:tr>
      <w:tr w:rsidR="5F5795BA" w14:paraId="5EA5D26D" w14:textId="77777777" w:rsidTr="00C32546">
        <w:trPr>
          <w:trHeight w:val="300"/>
        </w:trPr>
        <w:tc>
          <w:tcPr>
            <w:tcW w:w="2576" w:type="dxa"/>
            <w:vMerge/>
          </w:tcPr>
          <w:p w14:paraId="00563B2B" w14:textId="77777777" w:rsidR="000F42D2" w:rsidRDefault="000F42D2" w:rsidP="00C32546"/>
        </w:tc>
        <w:tc>
          <w:tcPr>
            <w:tcW w:w="4551" w:type="dxa"/>
          </w:tcPr>
          <w:p w14:paraId="4D39DBB4" w14:textId="1FBF0662"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Pardos</w:t>
            </w:r>
            <w:proofErr w:type="spellEnd"/>
            <w:r w:rsidRPr="5F5795BA">
              <w:rPr>
                <w:rFonts w:eastAsia="Arial"/>
                <w:color w:val="000000" w:themeColor="text1"/>
                <w:lang w:val="en-US"/>
              </w:rPr>
              <w:t xml:space="preserve"> e </w:t>
            </w:r>
            <w:proofErr w:type="spellStart"/>
            <w:r w:rsidRPr="5F5795BA">
              <w:rPr>
                <w:rFonts w:eastAsia="Arial"/>
                <w:color w:val="000000" w:themeColor="text1"/>
                <w:lang w:val="en-US"/>
              </w:rPr>
              <w:t>pretos</w:t>
            </w:r>
            <w:proofErr w:type="spellEnd"/>
          </w:p>
        </w:tc>
        <w:tc>
          <w:tcPr>
            <w:tcW w:w="1932" w:type="dxa"/>
          </w:tcPr>
          <w:p w14:paraId="3E1D6640" w14:textId="3827593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80.197 (56%)</w:t>
            </w:r>
          </w:p>
        </w:tc>
      </w:tr>
      <w:tr w:rsidR="5F5795BA" w14:paraId="4E3C116D" w14:textId="77777777" w:rsidTr="00C32546">
        <w:trPr>
          <w:trHeight w:val="300"/>
        </w:trPr>
        <w:tc>
          <w:tcPr>
            <w:tcW w:w="2576" w:type="dxa"/>
            <w:vMerge w:val="restart"/>
          </w:tcPr>
          <w:p w14:paraId="67901166" w14:textId="7233C7F4"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proofErr w:type="spellStart"/>
            <w:r w:rsidRPr="5F5795BA">
              <w:rPr>
                <w:rFonts w:eastAsia="Arial"/>
                <w:color w:val="000000" w:themeColor="text1"/>
                <w:lang w:val="en-US"/>
              </w:rPr>
              <w:t>Tabagismo</w:t>
            </w:r>
            <w:proofErr w:type="spellEnd"/>
          </w:p>
        </w:tc>
        <w:tc>
          <w:tcPr>
            <w:tcW w:w="4551" w:type="dxa"/>
          </w:tcPr>
          <w:p w14:paraId="169DC98D" w14:textId="6AA4D57A"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Ex-</w:t>
            </w:r>
            <w:proofErr w:type="spellStart"/>
            <w:r w:rsidRPr="5F5795BA">
              <w:rPr>
                <w:rFonts w:eastAsia="Arial"/>
                <w:color w:val="000000" w:themeColor="text1"/>
                <w:lang w:val="en-US"/>
              </w:rPr>
              <w:t>tabagista</w:t>
            </w:r>
            <w:proofErr w:type="spellEnd"/>
          </w:p>
        </w:tc>
        <w:tc>
          <w:tcPr>
            <w:tcW w:w="1932" w:type="dxa"/>
          </w:tcPr>
          <w:p w14:paraId="33460CA6" w14:textId="74F7EAF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34.401 (24%)</w:t>
            </w:r>
          </w:p>
        </w:tc>
      </w:tr>
      <w:tr w:rsidR="5F5795BA" w14:paraId="44ABBBA8" w14:textId="77777777" w:rsidTr="00C32546">
        <w:trPr>
          <w:trHeight w:val="300"/>
        </w:trPr>
        <w:tc>
          <w:tcPr>
            <w:tcW w:w="2576" w:type="dxa"/>
            <w:vMerge/>
          </w:tcPr>
          <w:p w14:paraId="2627C6C2" w14:textId="77777777" w:rsidR="000F42D2" w:rsidRDefault="000F42D2" w:rsidP="00C32546"/>
        </w:tc>
        <w:tc>
          <w:tcPr>
            <w:tcW w:w="4551" w:type="dxa"/>
          </w:tcPr>
          <w:p w14:paraId="37F28F8F" w14:textId="72AA6834"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Nunca</w:t>
            </w:r>
            <w:proofErr w:type="spellEnd"/>
            <w:r w:rsidRPr="5F5795BA">
              <w:rPr>
                <w:rFonts w:eastAsia="Arial"/>
                <w:color w:val="000000" w:themeColor="text1"/>
                <w:lang w:val="en-US"/>
              </w:rPr>
              <w:t xml:space="preserve"> </w:t>
            </w:r>
            <w:proofErr w:type="spellStart"/>
            <w:r w:rsidRPr="5F5795BA">
              <w:rPr>
                <w:rFonts w:eastAsia="Arial"/>
                <w:color w:val="000000" w:themeColor="text1"/>
                <w:lang w:val="en-US"/>
              </w:rPr>
              <w:t>tabagista</w:t>
            </w:r>
            <w:proofErr w:type="spellEnd"/>
          </w:p>
        </w:tc>
        <w:tc>
          <w:tcPr>
            <w:tcW w:w="1932" w:type="dxa"/>
          </w:tcPr>
          <w:p w14:paraId="33A042D7" w14:textId="2389F6C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82.016 (57%)</w:t>
            </w:r>
          </w:p>
        </w:tc>
      </w:tr>
      <w:tr w:rsidR="5F5795BA" w14:paraId="5929C9A7" w14:textId="77777777" w:rsidTr="00C32546">
        <w:trPr>
          <w:trHeight w:val="300"/>
        </w:trPr>
        <w:tc>
          <w:tcPr>
            <w:tcW w:w="2576" w:type="dxa"/>
            <w:vMerge/>
          </w:tcPr>
          <w:p w14:paraId="6AE752AA" w14:textId="77777777" w:rsidR="000F42D2" w:rsidRDefault="000F42D2" w:rsidP="00C32546"/>
        </w:tc>
        <w:tc>
          <w:tcPr>
            <w:tcW w:w="4551" w:type="dxa"/>
          </w:tcPr>
          <w:p w14:paraId="300404A0" w14:textId="6E5CA57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Tabagista</w:t>
            </w:r>
            <w:proofErr w:type="spellEnd"/>
            <w:r w:rsidRPr="5F5795BA">
              <w:rPr>
                <w:rFonts w:eastAsia="Arial"/>
                <w:color w:val="000000" w:themeColor="text1"/>
                <w:lang w:val="en-US"/>
              </w:rPr>
              <w:t xml:space="preserve"> </w:t>
            </w:r>
            <w:proofErr w:type="spellStart"/>
            <w:r w:rsidRPr="5F5795BA">
              <w:rPr>
                <w:rFonts w:eastAsia="Arial"/>
                <w:color w:val="000000" w:themeColor="text1"/>
                <w:lang w:val="en-US"/>
              </w:rPr>
              <w:t>ativo</w:t>
            </w:r>
            <w:proofErr w:type="spellEnd"/>
          </w:p>
        </w:tc>
        <w:tc>
          <w:tcPr>
            <w:tcW w:w="1932" w:type="dxa"/>
          </w:tcPr>
          <w:p w14:paraId="38371A23" w14:textId="08E6CD08"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26.747 (19%)</w:t>
            </w:r>
          </w:p>
        </w:tc>
      </w:tr>
      <w:tr w:rsidR="5F5795BA" w14:paraId="01A30539" w14:textId="77777777" w:rsidTr="00C32546">
        <w:trPr>
          <w:trHeight w:val="300"/>
        </w:trPr>
        <w:tc>
          <w:tcPr>
            <w:tcW w:w="2576" w:type="dxa"/>
            <w:vMerge w:val="restart"/>
          </w:tcPr>
          <w:p w14:paraId="7D4C5570" w14:textId="560F7D83"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proofErr w:type="spellStart"/>
            <w:r w:rsidRPr="5F5795BA">
              <w:rPr>
                <w:rFonts w:eastAsia="Arial"/>
                <w:color w:val="000000" w:themeColor="text1"/>
                <w:lang w:val="en-US"/>
              </w:rPr>
              <w:t>Histórico</w:t>
            </w:r>
            <w:proofErr w:type="spellEnd"/>
            <w:r w:rsidRPr="5F5795BA">
              <w:rPr>
                <w:rFonts w:eastAsia="Arial"/>
                <w:color w:val="000000" w:themeColor="text1"/>
                <w:lang w:val="en-US"/>
              </w:rPr>
              <w:t xml:space="preserve"> familiar</w:t>
            </w:r>
          </w:p>
        </w:tc>
        <w:tc>
          <w:tcPr>
            <w:tcW w:w="4551" w:type="dxa"/>
          </w:tcPr>
          <w:p w14:paraId="36FD8129" w14:textId="122619B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Não</w:t>
            </w:r>
            <w:proofErr w:type="spellEnd"/>
          </w:p>
        </w:tc>
        <w:tc>
          <w:tcPr>
            <w:tcW w:w="1932" w:type="dxa"/>
          </w:tcPr>
          <w:p w14:paraId="4D6582BB" w14:textId="7CCF9FC7"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65.853 (46%)</w:t>
            </w:r>
          </w:p>
        </w:tc>
      </w:tr>
      <w:tr w:rsidR="5F5795BA" w14:paraId="4EE3C92D" w14:textId="77777777" w:rsidTr="00C32546">
        <w:trPr>
          <w:trHeight w:val="300"/>
        </w:trPr>
        <w:tc>
          <w:tcPr>
            <w:tcW w:w="2576" w:type="dxa"/>
            <w:vMerge/>
          </w:tcPr>
          <w:p w14:paraId="1F4BDB4F" w14:textId="77777777" w:rsidR="000F42D2" w:rsidRDefault="000F42D2" w:rsidP="00C32546"/>
        </w:tc>
        <w:tc>
          <w:tcPr>
            <w:tcW w:w="4551" w:type="dxa"/>
          </w:tcPr>
          <w:p w14:paraId="646ACC4D" w14:textId="0C48330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Sim</w:t>
            </w:r>
          </w:p>
        </w:tc>
        <w:tc>
          <w:tcPr>
            <w:tcW w:w="1932" w:type="dxa"/>
          </w:tcPr>
          <w:p w14:paraId="58110725" w14:textId="0D7E25F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77.311 (54%)</w:t>
            </w:r>
          </w:p>
        </w:tc>
      </w:tr>
      <w:tr w:rsidR="5F5795BA" w14:paraId="6EFE2B43" w14:textId="77777777" w:rsidTr="00C32546">
        <w:trPr>
          <w:trHeight w:val="300"/>
        </w:trPr>
        <w:tc>
          <w:tcPr>
            <w:tcW w:w="2576" w:type="dxa"/>
            <w:vMerge w:val="restart"/>
          </w:tcPr>
          <w:p w14:paraId="51D4A12D" w14:textId="12A6777C"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r w:rsidRPr="5F5795BA">
              <w:rPr>
                <w:rFonts w:eastAsia="Arial"/>
                <w:color w:val="000000" w:themeColor="text1"/>
              </w:rPr>
              <w:t>Estado de residência</w:t>
            </w:r>
          </w:p>
          <w:p w14:paraId="753737AF" w14:textId="04E7ABCA"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
        </w:tc>
        <w:tc>
          <w:tcPr>
            <w:tcW w:w="4551" w:type="dxa"/>
          </w:tcPr>
          <w:p w14:paraId="494CC6EC" w14:textId="1F9738AE"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AC</w:t>
            </w:r>
          </w:p>
        </w:tc>
        <w:tc>
          <w:tcPr>
            <w:tcW w:w="1932" w:type="dxa"/>
          </w:tcPr>
          <w:p w14:paraId="0CD21A02" w14:textId="703B0057"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190 (0,1%)</w:t>
            </w:r>
          </w:p>
        </w:tc>
      </w:tr>
      <w:tr w:rsidR="5F5795BA" w14:paraId="7D1840BA" w14:textId="77777777" w:rsidTr="00C32546">
        <w:trPr>
          <w:trHeight w:val="300"/>
        </w:trPr>
        <w:tc>
          <w:tcPr>
            <w:tcW w:w="2576" w:type="dxa"/>
            <w:vMerge/>
          </w:tcPr>
          <w:p w14:paraId="5CAFEBB6" w14:textId="77777777" w:rsidR="000F42D2" w:rsidRDefault="000F42D2" w:rsidP="00C32546"/>
        </w:tc>
        <w:tc>
          <w:tcPr>
            <w:tcW w:w="4551" w:type="dxa"/>
          </w:tcPr>
          <w:p w14:paraId="1202C59B" w14:textId="5460BD82"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AL</w:t>
            </w:r>
          </w:p>
        </w:tc>
        <w:tc>
          <w:tcPr>
            <w:tcW w:w="1932" w:type="dxa"/>
          </w:tcPr>
          <w:p w14:paraId="542421BE" w14:textId="3766F12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2.967 (2,1%)</w:t>
            </w:r>
          </w:p>
        </w:tc>
      </w:tr>
      <w:tr w:rsidR="5F5795BA" w14:paraId="2098FD67" w14:textId="77777777" w:rsidTr="00C32546">
        <w:trPr>
          <w:trHeight w:val="300"/>
        </w:trPr>
        <w:tc>
          <w:tcPr>
            <w:tcW w:w="2576" w:type="dxa"/>
            <w:vMerge/>
          </w:tcPr>
          <w:p w14:paraId="66238168" w14:textId="77777777" w:rsidR="000F42D2" w:rsidRDefault="000F42D2" w:rsidP="00C32546"/>
        </w:tc>
        <w:tc>
          <w:tcPr>
            <w:tcW w:w="4551" w:type="dxa"/>
          </w:tcPr>
          <w:p w14:paraId="2755B7A0" w14:textId="45D4E9C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AM</w:t>
            </w:r>
          </w:p>
        </w:tc>
        <w:tc>
          <w:tcPr>
            <w:tcW w:w="1932" w:type="dxa"/>
          </w:tcPr>
          <w:p w14:paraId="6D2B95D9" w14:textId="2D9ABFDA"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2.543 (1,8%)</w:t>
            </w:r>
          </w:p>
        </w:tc>
      </w:tr>
      <w:tr w:rsidR="5F5795BA" w14:paraId="4B11042D" w14:textId="77777777" w:rsidTr="00C32546">
        <w:trPr>
          <w:trHeight w:val="300"/>
        </w:trPr>
        <w:tc>
          <w:tcPr>
            <w:tcW w:w="2576" w:type="dxa"/>
            <w:vMerge/>
          </w:tcPr>
          <w:p w14:paraId="1DB8B008" w14:textId="77777777" w:rsidR="000F42D2" w:rsidRDefault="000F42D2" w:rsidP="00C32546"/>
        </w:tc>
        <w:tc>
          <w:tcPr>
            <w:tcW w:w="4551" w:type="dxa"/>
          </w:tcPr>
          <w:p w14:paraId="4B75CAF0" w14:textId="7100EF8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AP</w:t>
            </w:r>
          </w:p>
        </w:tc>
        <w:tc>
          <w:tcPr>
            <w:tcW w:w="1932" w:type="dxa"/>
          </w:tcPr>
          <w:p w14:paraId="48C839CF" w14:textId="073B7D6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164 (0,1%)</w:t>
            </w:r>
          </w:p>
        </w:tc>
      </w:tr>
      <w:tr w:rsidR="5F5795BA" w14:paraId="7D05032D" w14:textId="77777777" w:rsidTr="00C32546">
        <w:trPr>
          <w:trHeight w:val="300"/>
        </w:trPr>
        <w:tc>
          <w:tcPr>
            <w:tcW w:w="2576" w:type="dxa"/>
            <w:vMerge/>
          </w:tcPr>
          <w:p w14:paraId="5A03A81C" w14:textId="77777777" w:rsidR="000F42D2" w:rsidRDefault="000F42D2" w:rsidP="00C32546"/>
        </w:tc>
        <w:tc>
          <w:tcPr>
            <w:tcW w:w="4551" w:type="dxa"/>
          </w:tcPr>
          <w:p w14:paraId="174BB893" w14:textId="1D5ED1B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BA</w:t>
            </w:r>
          </w:p>
        </w:tc>
        <w:tc>
          <w:tcPr>
            <w:tcW w:w="1932" w:type="dxa"/>
          </w:tcPr>
          <w:p w14:paraId="4225A517" w14:textId="42FE064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11.972 (8,4%)</w:t>
            </w:r>
          </w:p>
        </w:tc>
      </w:tr>
      <w:tr w:rsidR="5F5795BA" w14:paraId="646FA1A5" w14:textId="77777777" w:rsidTr="00C32546">
        <w:trPr>
          <w:trHeight w:val="300"/>
        </w:trPr>
        <w:tc>
          <w:tcPr>
            <w:tcW w:w="2576" w:type="dxa"/>
            <w:vMerge/>
          </w:tcPr>
          <w:p w14:paraId="6F6465A5" w14:textId="77777777" w:rsidR="000F42D2" w:rsidRDefault="000F42D2" w:rsidP="00C32546"/>
        </w:tc>
        <w:tc>
          <w:tcPr>
            <w:tcW w:w="4551" w:type="dxa"/>
          </w:tcPr>
          <w:p w14:paraId="61A9FEA3" w14:textId="48F23446"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CE</w:t>
            </w:r>
          </w:p>
        </w:tc>
        <w:tc>
          <w:tcPr>
            <w:tcW w:w="1932" w:type="dxa"/>
          </w:tcPr>
          <w:p w14:paraId="39A17172" w14:textId="0D6B44F7"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3.649 (2,5%)</w:t>
            </w:r>
          </w:p>
        </w:tc>
      </w:tr>
      <w:tr w:rsidR="5F5795BA" w14:paraId="25048179" w14:textId="77777777" w:rsidTr="00C32546">
        <w:trPr>
          <w:trHeight w:val="300"/>
        </w:trPr>
        <w:tc>
          <w:tcPr>
            <w:tcW w:w="2576" w:type="dxa"/>
            <w:vMerge/>
          </w:tcPr>
          <w:p w14:paraId="702F7259" w14:textId="77777777" w:rsidR="000F42D2" w:rsidRDefault="000F42D2" w:rsidP="00C32546"/>
        </w:tc>
        <w:tc>
          <w:tcPr>
            <w:tcW w:w="4551" w:type="dxa"/>
          </w:tcPr>
          <w:p w14:paraId="10B3C3AF" w14:textId="39FB4D8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DF</w:t>
            </w:r>
          </w:p>
        </w:tc>
        <w:tc>
          <w:tcPr>
            <w:tcW w:w="1932" w:type="dxa"/>
          </w:tcPr>
          <w:p w14:paraId="49BF98EF" w14:textId="3736D441"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1.506 (1,1%)</w:t>
            </w:r>
          </w:p>
        </w:tc>
      </w:tr>
      <w:tr w:rsidR="5F5795BA" w14:paraId="0DAB1A9A" w14:textId="77777777" w:rsidTr="00C32546">
        <w:trPr>
          <w:trHeight w:val="300"/>
        </w:trPr>
        <w:tc>
          <w:tcPr>
            <w:tcW w:w="2576" w:type="dxa"/>
            <w:vMerge/>
          </w:tcPr>
          <w:p w14:paraId="5D992F0C" w14:textId="77777777" w:rsidR="000F42D2" w:rsidRDefault="000F42D2" w:rsidP="00C32546"/>
        </w:tc>
        <w:tc>
          <w:tcPr>
            <w:tcW w:w="4551" w:type="dxa"/>
          </w:tcPr>
          <w:p w14:paraId="0BFA03FC" w14:textId="0C113BA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ES</w:t>
            </w:r>
          </w:p>
        </w:tc>
        <w:tc>
          <w:tcPr>
            <w:tcW w:w="1932" w:type="dxa"/>
          </w:tcPr>
          <w:p w14:paraId="2B3971C0" w14:textId="46EAC6A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4.027 (2,8%)</w:t>
            </w:r>
          </w:p>
        </w:tc>
      </w:tr>
      <w:tr w:rsidR="5F5795BA" w14:paraId="37EBF43F" w14:textId="77777777" w:rsidTr="00C32546">
        <w:trPr>
          <w:trHeight w:val="300"/>
        </w:trPr>
        <w:tc>
          <w:tcPr>
            <w:tcW w:w="2576" w:type="dxa"/>
            <w:vMerge/>
          </w:tcPr>
          <w:p w14:paraId="1C3CAAC7" w14:textId="77777777" w:rsidR="000F42D2" w:rsidRDefault="000F42D2" w:rsidP="00C32546"/>
        </w:tc>
        <w:tc>
          <w:tcPr>
            <w:tcW w:w="4551" w:type="dxa"/>
          </w:tcPr>
          <w:p w14:paraId="21D4200F" w14:textId="42980A22"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GO</w:t>
            </w:r>
          </w:p>
        </w:tc>
        <w:tc>
          <w:tcPr>
            <w:tcW w:w="1932" w:type="dxa"/>
          </w:tcPr>
          <w:p w14:paraId="1B4F034A" w14:textId="7B086C1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302 (0.2%)</w:t>
            </w:r>
          </w:p>
        </w:tc>
      </w:tr>
      <w:tr w:rsidR="5F5795BA" w14:paraId="549B0EDE" w14:textId="77777777" w:rsidTr="00C32546">
        <w:trPr>
          <w:trHeight w:val="300"/>
        </w:trPr>
        <w:tc>
          <w:tcPr>
            <w:tcW w:w="2576" w:type="dxa"/>
            <w:vMerge/>
          </w:tcPr>
          <w:p w14:paraId="04A28C01" w14:textId="77777777" w:rsidR="000F42D2" w:rsidRDefault="000F42D2" w:rsidP="00C32546"/>
        </w:tc>
        <w:tc>
          <w:tcPr>
            <w:tcW w:w="4551" w:type="dxa"/>
          </w:tcPr>
          <w:p w14:paraId="11DBDE5F" w14:textId="2EA97A2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MA</w:t>
            </w:r>
          </w:p>
        </w:tc>
        <w:tc>
          <w:tcPr>
            <w:tcW w:w="1932" w:type="dxa"/>
          </w:tcPr>
          <w:p w14:paraId="526D355A" w14:textId="12655B7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3.373 (2,4%)</w:t>
            </w:r>
          </w:p>
        </w:tc>
      </w:tr>
      <w:tr w:rsidR="5F5795BA" w14:paraId="083A7FD7" w14:textId="77777777" w:rsidTr="00C32546">
        <w:trPr>
          <w:trHeight w:val="300"/>
        </w:trPr>
        <w:tc>
          <w:tcPr>
            <w:tcW w:w="2576" w:type="dxa"/>
            <w:vMerge/>
          </w:tcPr>
          <w:p w14:paraId="7838602C" w14:textId="77777777" w:rsidR="000F42D2" w:rsidRDefault="000F42D2" w:rsidP="00C32546"/>
        </w:tc>
        <w:tc>
          <w:tcPr>
            <w:tcW w:w="4551" w:type="dxa"/>
          </w:tcPr>
          <w:p w14:paraId="11BBB509" w14:textId="4EB59D4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MG</w:t>
            </w:r>
          </w:p>
        </w:tc>
        <w:tc>
          <w:tcPr>
            <w:tcW w:w="1932" w:type="dxa"/>
          </w:tcPr>
          <w:p w14:paraId="20BD35CD" w14:textId="1F773B58"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46.701 (33%)</w:t>
            </w:r>
          </w:p>
        </w:tc>
      </w:tr>
      <w:tr w:rsidR="5F5795BA" w14:paraId="5A974F0C" w14:textId="77777777" w:rsidTr="00C32546">
        <w:trPr>
          <w:trHeight w:val="300"/>
        </w:trPr>
        <w:tc>
          <w:tcPr>
            <w:tcW w:w="2576" w:type="dxa"/>
            <w:vMerge/>
          </w:tcPr>
          <w:p w14:paraId="494F48D6" w14:textId="77777777" w:rsidR="000F42D2" w:rsidRDefault="000F42D2" w:rsidP="00C32546"/>
        </w:tc>
        <w:tc>
          <w:tcPr>
            <w:tcW w:w="4551" w:type="dxa"/>
          </w:tcPr>
          <w:p w14:paraId="65994E72" w14:textId="5702713E"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MS</w:t>
            </w:r>
          </w:p>
        </w:tc>
        <w:tc>
          <w:tcPr>
            <w:tcW w:w="1932" w:type="dxa"/>
          </w:tcPr>
          <w:p w14:paraId="76DD643D" w14:textId="06E335A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978 (0,7%)</w:t>
            </w:r>
          </w:p>
        </w:tc>
      </w:tr>
      <w:tr w:rsidR="5F5795BA" w14:paraId="538A5202" w14:textId="77777777" w:rsidTr="00C32546">
        <w:trPr>
          <w:trHeight w:val="300"/>
        </w:trPr>
        <w:tc>
          <w:tcPr>
            <w:tcW w:w="2576" w:type="dxa"/>
            <w:vMerge/>
          </w:tcPr>
          <w:p w14:paraId="4E58F66E" w14:textId="77777777" w:rsidR="000F42D2" w:rsidRDefault="000F42D2" w:rsidP="00C32546"/>
        </w:tc>
        <w:tc>
          <w:tcPr>
            <w:tcW w:w="4551" w:type="dxa"/>
          </w:tcPr>
          <w:p w14:paraId="0A7100A6" w14:textId="6AA8660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MT</w:t>
            </w:r>
          </w:p>
        </w:tc>
        <w:tc>
          <w:tcPr>
            <w:tcW w:w="1932" w:type="dxa"/>
          </w:tcPr>
          <w:p w14:paraId="5E7A6234" w14:textId="7871B2EE"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883 (0.6%)</w:t>
            </w:r>
          </w:p>
        </w:tc>
      </w:tr>
      <w:tr w:rsidR="5F5795BA" w14:paraId="0C3A0D0B" w14:textId="77777777" w:rsidTr="00C32546">
        <w:trPr>
          <w:trHeight w:val="300"/>
        </w:trPr>
        <w:tc>
          <w:tcPr>
            <w:tcW w:w="2576" w:type="dxa"/>
            <w:vMerge/>
          </w:tcPr>
          <w:p w14:paraId="4DE75A87" w14:textId="77777777" w:rsidR="000F42D2" w:rsidRDefault="000F42D2" w:rsidP="00C32546"/>
        </w:tc>
        <w:tc>
          <w:tcPr>
            <w:tcW w:w="4551" w:type="dxa"/>
          </w:tcPr>
          <w:p w14:paraId="36372295" w14:textId="2A7F9DDE"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PA</w:t>
            </w:r>
          </w:p>
        </w:tc>
        <w:tc>
          <w:tcPr>
            <w:tcW w:w="1932" w:type="dxa"/>
          </w:tcPr>
          <w:p w14:paraId="38BD1C32" w14:textId="38B0DEB1"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2.157 (1,5%)</w:t>
            </w:r>
          </w:p>
        </w:tc>
      </w:tr>
      <w:tr w:rsidR="5F5795BA" w14:paraId="030B3ABA" w14:textId="77777777" w:rsidTr="00C32546">
        <w:trPr>
          <w:trHeight w:val="300"/>
        </w:trPr>
        <w:tc>
          <w:tcPr>
            <w:tcW w:w="2576" w:type="dxa"/>
            <w:vMerge/>
          </w:tcPr>
          <w:p w14:paraId="523CFA70" w14:textId="77777777" w:rsidR="000F42D2" w:rsidRDefault="000F42D2" w:rsidP="00C32546"/>
        </w:tc>
        <w:tc>
          <w:tcPr>
            <w:tcW w:w="4551" w:type="dxa"/>
          </w:tcPr>
          <w:p w14:paraId="5E2DB28A" w14:textId="0A21BF7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PB</w:t>
            </w:r>
          </w:p>
        </w:tc>
        <w:tc>
          <w:tcPr>
            <w:tcW w:w="1932" w:type="dxa"/>
          </w:tcPr>
          <w:p w14:paraId="7CC78B7B" w14:textId="6E92A762"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684 (0,5%)</w:t>
            </w:r>
          </w:p>
        </w:tc>
      </w:tr>
      <w:tr w:rsidR="5F5795BA" w14:paraId="277AA351" w14:textId="77777777" w:rsidTr="00C32546">
        <w:trPr>
          <w:trHeight w:val="300"/>
        </w:trPr>
        <w:tc>
          <w:tcPr>
            <w:tcW w:w="2576" w:type="dxa"/>
            <w:vMerge/>
          </w:tcPr>
          <w:p w14:paraId="1816D401" w14:textId="77777777" w:rsidR="000F42D2" w:rsidRDefault="000F42D2" w:rsidP="00C32546"/>
        </w:tc>
        <w:tc>
          <w:tcPr>
            <w:tcW w:w="4551" w:type="dxa"/>
          </w:tcPr>
          <w:p w14:paraId="0AC801DB" w14:textId="1DC6C4A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PE</w:t>
            </w:r>
          </w:p>
        </w:tc>
        <w:tc>
          <w:tcPr>
            <w:tcW w:w="1932" w:type="dxa"/>
          </w:tcPr>
          <w:p w14:paraId="304C8A37" w14:textId="753EA370"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10.462 (7,3%)</w:t>
            </w:r>
          </w:p>
        </w:tc>
      </w:tr>
      <w:tr w:rsidR="5F5795BA" w14:paraId="6A81909E" w14:textId="77777777" w:rsidTr="00C32546">
        <w:trPr>
          <w:trHeight w:val="300"/>
        </w:trPr>
        <w:tc>
          <w:tcPr>
            <w:tcW w:w="2576" w:type="dxa"/>
            <w:vMerge/>
          </w:tcPr>
          <w:p w14:paraId="17DC1851" w14:textId="77777777" w:rsidR="000F42D2" w:rsidRDefault="000F42D2" w:rsidP="00C32546"/>
        </w:tc>
        <w:tc>
          <w:tcPr>
            <w:tcW w:w="4551" w:type="dxa"/>
          </w:tcPr>
          <w:p w14:paraId="79E25F98" w14:textId="2451DD37"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PI</w:t>
            </w:r>
          </w:p>
        </w:tc>
        <w:tc>
          <w:tcPr>
            <w:tcW w:w="1932" w:type="dxa"/>
          </w:tcPr>
          <w:p w14:paraId="4585CF2F" w14:textId="098923B2"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628 (0,4%)</w:t>
            </w:r>
          </w:p>
        </w:tc>
      </w:tr>
      <w:tr w:rsidR="5F5795BA" w14:paraId="05C00591" w14:textId="77777777" w:rsidTr="00C32546">
        <w:trPr>
          <w:trHeight w:val="300"/>
        </w:trPr>
        <w:tc>
          <w:tcPr>
            <w:tcW w:w="2576" w:type="dxa"/>
            <w:vMerge/>
          </w:tcPr>
          <w:p w14:paraId="69EE8CEA" w14:textId="77777777" w:rsidR="000F42D2" w:rsidRDefault="000F42D2" w:rsidP="00C32546"/>
        </w:tc>
        <w:tc>
          <w:tcPr>
            <w:tcW w:w="4551" w:type="dxa"/>
          </w:tcPr>
          <w:p w14:paraId="301AD68E" w14:textId="33718C91"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PR</w:t>
            </w:r>
          </w:p>
        </w:tc>
        <w:tc>
          <w:tcPr>
            <w:tcW w:w="1932" w:type="dxa"/>
          </w:tcPr>
          <w:p w14:paraId="342C5C9F" w14:textId="4061F3D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21.235 (15%)</w:t>
            </w:r>
          </w:p>
        </w:tc>
      </w:tr>
      <w:tr w:rsidR="5F5795BA" w14:paraId="192DE2ED" w14:textId="77777777" w:rsidTr="00C32546">
        <w:trPr>
          <w:trHeight w:val="300"/>
        </w:trPr>
        <w:tc>
          <w:tcPr>
            <w:tcW w:w="2576" w:type="dxa"/>
            <w:vMerge/>
          </w:tcPr>
          <w:p w14:paraId="3483D304" w14:textId="77777777" w:rsidR="000F42D2" w:rsidRDefault="000F42D2" w:rsidP="00C32546"/>
        </w:tc>
        <w:tc>
          <w:tcPr>
            <w:tcW w:w="4551" w:type="dxa"/>
          </w:tcPr>
          <w:p w14:paraId="01E6E09D" w14:textId="041EAE54"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RJ</w:t>
            </w:r>
          </w:p>
        </w:tc>
        <w:tc>
          <w:tcPr>
            <w:tcW w:w="1932" w:type="dxa"/>
          </w:tcPr>
          <w:p w14:paraId="14F1C8DB" w14:textId="5E5948C0"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5.630 (3,9%)</w:t>
            </w:r>
          </w:p>
        </w:tc>
      </w:tr>
      <w:tr w:rsidR="5F5795BA" w14:paraId="4B6126AF" w14:textId="77777777" w:rsidTr="00C32546">
        <w:trPr>
          <w:trHeight w:val="300"/>
        </w:trPr>
        <w:tc>
          <w:tcPr>
            <w:tcW w:w="2576" w:type="dxa"/>
            <w:vMerge/>
          </w:tcPr>
          <w:p w14:paraId="6787FD75" w14:textId="77777777" w:rsidR="000F42D2" w:rsidRDefault="000F42D2" w:rsidP="00C32546"/>
        </w:tc>
        <w:tc>
          <w:tcPr>
            <w:tcW w:w="4551" w:type="dxa"/>
          </w:tcPr>
          <w:p w14:paraId="4D11F4A9" w14:textId="40333992"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RN</w:t>
            </w:r>
          </w:p>
        </w:tc>
        <w:tc>
          <w:tcPr>
            <w:tcW w:w="1932" w:type="dxa"/>
          </w:tcPr>
          <w:p w14:paraId="0FC96EA6" w14:textId="4BC346A7"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3.080 (2,2%)</w:t>
            </w:r>
          </w:p>
        </w:tc>
      </w:tr>
      <w:tr w:rsidR="5F5795BA" w14:paraId="1F04BB9B" w14:textId="77777777" w:rsidTr="00C32546">
        <w:trPr>
          <w:trHeight w:val="300"/>
        </w:trPr>
        <w:tc>
          <w:tcPr>
            <w:tcW w:w="2576" w:type="dxa"/>
            <w:vMerge/>
          </w:tcPr>
          <w:p w14:paraId="1F91FC4F" w14:textId="77777777" w:rsidR="000F42D2" w:rsidRDefault="000F42D2" w:rsidP="00C32546"/>
        </w:tc>
        <w:tc>
          <w:tcPr>
            <w:tcW w:w="4551" w:type="dxa"/>
          </w:tcPr>
          <w:p w14:paraId="5E4C9C84" w14:textId="5201A42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RO</w:t>
            </w:r>
          </w:p>
        </w:tc>
        <w:tc>
          <w:tcPr>
            <w:tcW w:w="1932" w:type="dxa"/>
          </w:tcPr>
          <w:p w14:paraId="525B1824" w14:textId="314DFAE2"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3.236 (2,3%)</w:t>
            </w:r>
          </w:p>
        </w:tc>
      </w:tr>
      <w:tr w:rsidR="5F5795BA" w14:paraId="588D391A" w14:textId="77777777" w:rsidTr="00C32546">
        <w:trPr>
          <w:trHeight w:val="300"/>
        </w:trPr>
        <w:tc>
          <w:tcPr>
            <w:tcW w:w="2576" w:type="dxa"/>
            <w:vMerge/>
          </w:tcPr>
          <w:p w14:paraId="771506E4" w14:textId="77777777" w:rsidR="000F42D2" w:rsidRDefault="000F42D2" w:rsidP="00C32546"/>
        </w:tc>
        <w:tc>
          <w:tcPr>
            <w:tcW w:w="4551" w:type="dxa"/>
          </w:tcPr>
          <w:p w14:paraId="2B48767E" w14:textId="2260FC54"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RR</w:t>
            </w:r>
          </w:p>
        </w:tc>
        <w:tc>
          <w:tcPr>
            <w:tcW w:w="1932" w:type="dxa"/>
          </w:tcPr>
          <w:p w14:paraId="1BA09DFF" w14:textId="46274736"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117 (&lt;0,1%)</w:t>
            </w:r>
          </w:p>
        </w:tc>
      </w:tr>
      <w:tr w:rsidR="5F5795BA" w14:paraId="0964616C" w14:textId="77777777" w:rsidTr="00C32546">
        <w:trPr>
          <w:trHeight w:val="300"/>
        </w:trPr>
        <w:tc>
          <w:tcPr>
            <w:tcW w:w="2576" w:type="dxa"/>
            <w:vMerge/>
          </w:tcPr>
          <w:p w14:paraId="6D19C9FB" w14:textId="77777777" w:rsidR="000F42D2" w:rsidRDefault="000F42D2" w:rsidP="00C32546"/>
        </w:tc>
        <w:tc>
          <w:tcPr>
            <w:tcW w:w="4551" w:type="dxa"/>
          </w:tcPr>
          <w:p w14:paraId="1B11D672" w14:textId="47AA3801"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RS</w:t>
            </w:r>
          </w:p>
        </w:tc>
        <w:tc>
          <w:tcPr>
            <w:tcW w:w="1932" w:type="dxa"/>
          </w:tcPr>
          <w:p w14:paraId="15AD71AA" w14:textId="3A376787"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9.508 (6,6%)</w:t>
            </w:r>
          </w:p>
        </w:tc>
      </w:tr>
      <w:tr w:rsidR="5F5795BA" w14:paraId="29F7BBD0" w14:textId="77777777" w:rsidTr="00C32546">
        <w:trPr>
          <w:trHeight w:val="300"/>
        </w:trPr>
        <w:tc>
          <w:tcPr>
            <w:tcW w:w="2576" w:type="dxa"/>
            <w:vMerge/>
          </w:tcPr>
          <w:p w14:paraId="795A21DA" w14:textId="77777777" w:rsidR="000F42D2" w:rsidRDefault="000F42D2" w:rsidP="00C32546"/>
        </w:tc>
        <w:tc>
          <w:tcPr>
            <w:tcW w:w="4551" w:type="dxa"/>
          </w:tcPr>
          <w:p w14:paraId="3BCF7DC6" w14:textId="79F73CC4"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SC</w:t>
            </w:r>
          </w:p>
        </w:tc>
        <w:tc>
          <w:tcPr>
            <w:tcW w:w="1932" w:type="dxa"/>
          </w:tcPr>
          <w:p w14:paraId="4C65B04B" w14:textId="2B54A4EE"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3.667 (2,6%)</w:t>
            </w:r>
          </w:p>
        </w:tc>
      </w:tr>
      <w:tr w:rsidR="5F5795BA" w14:paraId="424390C6" w14:textId="77777777" w:rsidTr="00C32546">
        <w:trPr>
          <w:trHeight w:val="300"/>
        </w:trPr>
        <w:tc>
          <w:tcPr>
            <w:tcW w:w="2576" w:type="dxa"/>
            <w:vMerge/>
          </w:tcPr>
          <w:p w14:paraId="3C8523AF" w14:textId="77777777" w:rsidR="000F42D2" w:rsidRDefault="000F42D2" w:rsidP="00C32546"/>
        </w:tc>
        <w:tc>
          <w:tcPr>
            <w:tcW w:w="4551" w:type="dxa"/>
          </w:tcPr>
          <w:p w14:paraId="5102847B" w14:textId="01C7953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SE</w:t>
            </w:r>
          </w:p>
        </w:tc>
        <w:tc>
          <w:tcPr>
            <w:tcW w:w="1932" w:type="dxa"/>
          </w:tcPr>
          <w:p w14:paraId="7325D68A" w14:textId="6BA8B49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190 (0,1%)</w:t>
            </w:r>
          </w:p>
        </w:tc>
      </w:tr>
      <w:tr w:rsidR="5F5795BA" w14:paraId="01ABF0D5" w14:textId="77777777" w:rsidTr="00C32546">
        <w:trPr>
          <w:trHeight w:val="300"/>
        </w:trPr>
        <w:tc>
          <w:tcPr>
            <w:tcW w:w="2576" w:type="dxa"/>
            <w:vMerge/>
          </w:tcPr>
          <w:p w14:paraId="6BC7F165" w14:textId="77777777" w:rsidR="000F42D2" w:rsidRDefault="000F42D2" w:rsidP="00C32546"/>
        </w:tc>
        <w:tc>
          <w:tcPr>
            <w:tcW w:w="4551" w:type="dxa"/>
          </w:tcPr>
          <w:p w14:paraId="166A0ACD" w14:textId="7AFCF30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SP</w:t>
            </w:r>
          </w:p>
        </w:tc>
        <w:tc>
          <w:tcPr>
            <w:tcW w:w="1932" w:type="dxa"/>
          </w:tcPr>
          <w:p w14:paraId="5CC6110C" w14:textId="054CECF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165 (0,1%)</w:t>
            </w:r>
          </w:p>
        </w:tc>
      </w:tr>
      <w:tr w:rsidR="5F5795BA" w14:paraId="1DCC92BD" w14:textId="77777777" w:rsidTr="00C32546">
        <w:trPr>
          <w:trHeight w:val="300"/>
        </w:trPr>
        <w:tc>
          <w:tcPr>
            <w:tcW w:w="2576" w:type="dxa"/>
            <w:vMerge/>
          </w:tcPr>
          <w:p w14:paraId="2DF098D5" w14:textId="77777777" w:rsidR="000F42D2" w:rsidRDefault="000F42D2" w:rsidP="00C32546"/>
        </w:tc>
        <w:tc>
          <w:tcPr>
            <w:tcW w:w="4551" w:type="dxa"/>
          </w:tcPr>
          <w:p w14:paraId="216B517D" w14:textId="2F08E88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TO</w:t>
            </w:r>
          </w:p>
        </w:tc>
        <w:tc>
          <w:tcPr>
            <w:tcW w:w="1932" w:type="dxa"/>
          </w:tcPr>
          <w:p w14:paraId="656A9DAC" w14:textId="317187D8"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3.150 (2,2%)</w:t>
            </w:r>
          </w:p>
        </w:tc>
      </w:tr>
      <w:tr w:rsidR="5F5795BA" w14:paraId="26C83476" w14:textId="77777777" w:rsidTr="00C32546">
        <w:trPr>
          <w:trHeight w:val="300"/>
        </w:trPr>
        <w:tc>
          <w:tcPr>
            <w:tcW w:w="2576" w:type="dxa"/>
            <w:vMerge w:val="restart"/>
          </w:tcPr>
          <w:p w14:paraId="0AD3FA34" w14:textId="62820A5D" w:rsidR="5F5795BA" w:rsidRDefault="5F5795BA" w:rsidP="00C32546">
            <w:pPr>
              <w:spacing w:line="240" w:lineRule="auto"/>
              <w:rPr>
                <w:rFonts w:eastAsia="Arial"/>
                <w:color w:val="000000" w:themeColor="text1"/>
                <w:lang w:val="en-US"/>
              </w:rPr>
            </w:pPr>
            <w:proofErr w:type="spellStart"/>
            <w:r w:rsidRPr="5F5795BA">
              <w:rPr>
                <w:rFonts w:eastAsia="Arial"/>
                <w:color w:val="000000" w:themeColor="text1"/>
                <w:lang w:val="en-US"/>
              </w:rPr>
              <w:t>Região</w:t>
            </w:r>
            <w:proofErr w:type="spellEnd"/>
          </w:p>
        </w:tc>
        <w:tc>
          <w:tcPr>
            <w:tcW w:w="4551" w:type="dxa"/>
          </w:tcPr>
          <w:p w14:paraId="0C601733" w14:textId="19E70BD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Centro-Oeste</w:t>
            </w:r>
          </w:p>
        </w:tc>
        <w:tc>
          <w:tcPr>
            <w:tcW w:w="1932" w:type="dxa"/>
          </w:tcPr>
          <w:p w14:paraId="1E058B4D" w14:textId="47795E22"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3.669 (2,6%)</w:t>
            </w:r>
          </w:p>
        </w:tc>
      </w:tr>
      <w:tr w:rsidR="5F5795BA" w14:paraId="3A02C602" w14:textId="77777777" w:rsidTr="00C32546">
        <w:trPr>
          <w:trHeight w:val="300"/>
        </w:trPr>
        <w:tc>
          <w:tcPr>
            <w:tcW w:w="2576" w:type="dxa"/>
            <w:vMerge/>
          </w:tcPr>
          <w:p w14:paraId="640D0F57" w14:textId="77777777" w:rsidR="000F42D2" w:rsidRDefault="000F42D2" w:rsidP="00C32546"/>
        </w:tc>
        <w:tc>
          <w:tcPr>
            <w:tcW w:w="4551" w:type="dxa"/>
          </w:tcPr>
          <w:p w14:paraId="42B0DB71" w14:textId="7DA43EC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Nordeste</w:t>
            </w:r>
            <w:proofErr w:type="spellEnd"/>
          </w:p>
        </w:tc>
        <w:tc>
          <w:tcPr>
            <w:tcW w:w="1932" w:type="dxa"/>
          </w:tcPr>
          <w:p w14:paraId="35007407" w14:textId="507D06F8"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37.005 (26%)</w:t>
            </w:r>
          </w:p>
        </w:tc>
      </w:tr>
      <w:tr w:rsidR="5F5795BA" w14:paraId="53AE269F" w14:textId="77777777" w:rsidTr="00C32546">
        <w:trPr>
          <w:trHeight w:val="300"/>
        </w:trPr>
        <w:tc>
          <w:tcPr>
            <w:tcW w:w="2576" w:type="dxa"/>
            <w:vMerge/>
          </w:tcPr>
          <w:p w14:paraId="1371671D" w14:textId="77777777" w:rsidR="000F42D2" w:rsidRDefault="000F42D2" w:rsidP="00C32546"/>
        </w:tc>
        <w:tc>
          <w:tcPr>
            <w:tcW w:w="4551" w:type="dxa"/>
          </w:tcPr>
          <w:p w14:paraId="7DA00434" w14:textId="2BD5129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Norte</w:t>
            </w:r>
          </w:p>
        </w:tc>
        <w:tc>
          <w:tcPr>
            <w:tcW w:w="1932" w:type="dxa"/>
          </w:tcPr>
          <w:p w14:paraId="5E27524B" w14:textId="3FC99354"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11.557 (8,1%)</w:t>
            </w:r>
          </w:p>
        </w:tc>
      </w:tr>
      <w:tr w:rsidR="5F5795BA" w14:paraId="06B780DF" w14:textId="77777777" w:rsidTr="00C32546">
        <w:trPr>
          <w:trHeight w:val="300"/>
        </w:trPr>
        <w:tc>
          <w:tcPr>
            <w:tcW w:w="2576" w:type="dxa"/>
            <w:vMerge/>
          </w:tcPr>
          <w:p w14:paraId="7DA49B3F" w14:textId="77777777" w:rsidR="000F42D2" w:rsidRDefault="000F42D2" w:rsidP="00C32546"/>
        </w:tc>
        <w:tc>
          <w:tcPr>
            <w:tcW w:w="4551" w:type="dxa"/>
          </w:tcPr>
          <w:p w14:paraId="22584003" w14:textId="1703D1E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Sudeste</w:t>
            </w:r>
            <w:proofErr w:type="spellEnd"/>
          </w:p>
        </w:tc>
        <w:tc>
          <w:tcPr>
            <w:tcW w:w="1932" w:type="dxa"/>
          </w:tcPr>
          <w:p w14:paraId="317D5FEA" w14:textId="532FA65A"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56.523 (39%)</w:t>
            </w:r>
          </w:p>
        </w:tc>
      </w:tr>
      <w:tr w:rsidR="5F5795BA" w14:paraId="0DA861B2" w14:textId="77777777" w:rsidTr="00C32546">
        <w:trPr>
          <w:trHeight w:val="300"/>
        </w:trPr>
        <w:tc>
          <w:tcPr>
            <w:tcW w:w="2576" w:type="dxa"/>
            <w:vMerge/>
          </w:tcPr>
          <w:p w14:paraId="10E715A5" w14:textId="77777777" w:rsidR="000F42D2" w:rsidRDefault="000F42D2" w:rsidP="00C32546"/>
        </w:tc>
        <w:tc>
          <w:tcPr>
            <w:tcW w:w="4551" w:type="dxa"/>
          </w:tcPr>
          <w:p w14:paraId="263078A5" w14:textId="17945EA3"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Sul</w:t>
            </w:r>
          </w:p>
        </w:tc>
        <w:tc>
          <w:tcPr>
            <w:tcW w:w="1932" w:type="dxa"/>
          </w:tcPr>
          <w:p w14:paraId="6F4C5A74" w14:textId="7EE94CC7"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34.410 (24%)</w:t>
            </w:r>
          </w:p>
        </w:tc>
      </w:tr>
      <w:tr w:rsidR="5F5795BA" w14:paraId="660E89DA" w14:textId="77777777" w:rsidTr="00C32546">
        <w:trPr>
          <w:trHeight w:val="300"/>
        </w:trPr>
        <w:tc>
          <w:tcPr>
            <w:tcW w:w="2576" w:type="dxa"/>
            <w:vMerge w:val="restart"/>
          </w:tcPr>
          <w:p w14:paraId="04A5B85B" w14:textId="6EA4DC13"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r w:rsidRPr="5F5795BA">
              <w:rPr>
                <w:rFonts w:eastAsia="Arial"/>
                <w:color w:val="000000" w:themeColor="text1"/>
              </w:rPr>
              <w:t>Respeito a Lei dos 60 dias</w:t>
            </w:r>
          </w:p>
        </w:tc>
        <w:tc>
          <w:tcPr>
            <w:tcW w:w="4551" w:type="dxa"/>
          </w:tcPr>
          <w:p w14:paraId="3A127E1F" w14:textId="5F42CD78"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Não</w:t>
            </w:r>
            <w:proofErr w:type="spellEnd"/>
          </w:p>
        </w:tc>
        <w:tc>
          <w:tcPr>
            <w:tcW w:w="1932" w:type="dxa"/>
          </w:tcPr>
          <w:p w14:paraId="4607C1A6" w14:textId="70596A23"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74.145 (52%)</w:t>
            </w:r>
          </w:p>
        </w:tc>
      </w:tr>
      <w:tr w:rsidR="5F5795BA" w14:paraId="31D0C4B5" w14:textId="77777777" w:rsidTr="00C32546">
        <w:trPr>
          <w:trHeight w:val="300"/>
        </w:trPr>
        <w:tc>
          <w:tcPr>
            <w:tcW w:w="2576" w:type="dxa"/>
            <w:vMerge/>
          </w:tcPr>
          <w:p w14:paraId="361377ED" w14:textId="77777777" w:rsidR="000F42D2" w:rsidRDefault="000F42D2" w:rsidP="00C32546"/>
        </w:tc>
        <w:tc>
          <w:tcPr>
            <w:tcW w:w="4551" w:type="dxa"/>
          </w:tcPr>
          <w:p w14:paraId="7ADE182A" w14:textId="2FC3ED2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Sim</w:t>
            </w:r>
          </w:p>
        </w:tc>
        <w:tc>
          <w:tcPr>
            <w:tcW w:w="1932" w:type="dxa"/>
          </w:tcPr>
          <w:p w14:paraId="0112193F" w14:textId="1B9AAB1E"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69.019 (48%)</w:t>
            </w:r>
          </w:p>
        </w:tc>
      </w:tr>
      <w:tr w:rsidR="5F5795BA" w14:paraId="7D304955" w14:textId="77777777" w:rsidTr="00C32546">
        <w:trPr>
          <w:trHeight w:val="300"/>
        </w:trPr>
        <w:tc>
          <w:tcPr>
            <w:tcW w:w="2576" w:type="dxa"/>
            <w:vMerge w:val="restart"/>
          </w:tcPr>
          <w:p w14:paraId="375F7233" w14:textId="1873AA3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rPr>
              <w:t>Tratamento inicial</w:t>
            </w:r>
          </w:p>
        </w:tc>
        <w:tc>
          <w:tcPr>
            <w:tcW w:w="4551" w:type="dxa"/>
          </w:tcPr>
          <w:p w14:paraId="11A979C6" w14:textId="7629530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Cirurgia</w:t>
            </w:r>
            <w:proofErr w:type="spellEnd"/>
          </w:p>
        </w:tc>
        <w:tc>
          <w:tcPr>
            <w:tcW w:w="1932" w:type="dxa"/>
          </w:tcPr>
          <w:p w14:paraId="606BA5F7" w14:textId="28184396"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56.857 (40%)</w:t>
            </w:r>
          </w:p>
        </w:tc>
      </w:tr>
      <w:tr w:rsidR="5F5795BA" w14:paraId="3D1477E4" w14:textId="77777777" w:rsidTr="00C32546">
        <w:trPr>
          <w:trHeight w:val="300"/>
        </w:trPr>
        <w:tc>
          <w:tcPr>
            <w:tcW w:w="2576" w:type="dxa"/>
            <w:vMerge/>
          </w:tcPr>
          <w:p w14:paraId="0D7F732F" w14:textId="77777777" w:rsidR="000F42D2" w:rsidRDefault="000F42D2" w:rsidP="00C32546"/>
        </w:tc>
        <w:tc>
          <w:tcPr>
            <w:tcW w:w="4551" w:type="dxa"/>
          </w:tcPr>
          <w:p w14:paraId="7B11B3EB" w14:textId="35555A10"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Outro</w:t>
            </w:r>
          </w:p>
        </w:tc>
        <w:tc>
          <w:tcPr>
            <w:tcW w:w="1932" w:type="dxa"/>
          </w:tcPr>
          <w:p w14:paraId="39231536" w14:textId="1FB77BC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13.743 (9,6%)</w:t>
            </w:r>
          </w:p>
        </w:tc>
      </w:tr>
      <w:tr w:rsidR="5F5795BA" w14:paraId="5E9A493D" w14:textId="77777777" w:rsidTr="00C32546">
        <w:trPr>
          <w:trHeight w:val="300"/>
        </w:trPr>
        <w:tc>
          <w:tcPr>
            <w:tcW w:w="2576" w:type="dxa"/>
            <w:vMerge/>
          </w:tcPr>
          <w:p w14:paraId="29E48438" w14:textId="77777777" w:rsidR="000F42D2" w:rsidRDefault="000F42D2" w:rsidP="00C32546"/>
        </w:tc>
        <w:tc>
          <w:tcPr>
            <w:tcW w:w="4551" w:type="dxa"/>
          </w:tcPr>
          <w:p w14:paraId="74AA764F" w14:textId="5130389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Quimioterapia</w:t>
            </w:r>
            <w:proofErr w:type="spellEnd"/>
          </w:p>
        </w:tc>
        <w:tc>
          <w:tcPr>
            <w:tcW w:w="1932" w:type="dxa"/>
          </w:tcPr>
          <w:p w14:paraId="1E4D3569" w14:textId="1798E43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48.084 (34%)</w:t>
            </w:r>
          </w:p>
        </w:tc>
      </w:tr>
      <w:tr w:rsidR="5F5795BA" w14:paraId="4C220E5F" w14:textId="77777777" w:rsidTr="00C32546">
        <w:trPr>
          <w:trHeight w:val="300"/>
        </w:trPr>
        <w:tc>
          <w:tcPr>
            <w:tcW w:w="2576" w:type="dxa"/>
            <w:vMerge/>
          </w:tcPr>
          <w:p w14:paraId="33C9717B" w14:textId="77777777" w:rsidR="000F42D2" w:rsidRDefault="000F42D2" w:rsidP="00C32546"/>
        </w:tc>
        <w:tc>
          <w:tcPr>
            <w:tcW w:w="4551" w:type="dxa"/>
          </w:tcPr>
          <w:p w14:paraId="3F6D95A9" w14:textId="6683171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Radioterapia</w:t>
            </w:r>
            <w:proofErr w:type="spellEnd"/>
          </w:p>
        </w:tc>
        <w:tc>
          <w:tcPr>
            <w:tcW w:w="1932" w:type="dxa"/>
          </w:tcPr>
          <w:p w14:paraId="614674F0" w14:textId="285808D8"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24.480 (17%)</w:t>
            </w:r>
          </w:p>
        </w:tc>
      </w:tr>
      <w:tr w:rsidR="5F5795BA" w14:paraId="2318D263" w14:textId="77777777" w:rsidTr="00C32546">
        <w:trPr>
          <w:trHeight w:val="300"/>
        </w:trPr>
        <w:tc>
          <w:tcPr>
            <w:tcW w:w="2576" w:type="dxa"/>
            <w:vMerge w:val="restart"/>
          </w:tcPr>
          <w:p w14:paraId="7B5A6008" w14:textId="6FC5C21F"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r w:rsidRPr="5F5795BA">
              <w:rPr>
                <w:rFonts w:eastAsia="Arial"/>
                <w:color w:val="000000" w:themeColor="text1"/>
              </w:rPr>
              <w:t>Unidade de tratamento</w:t>
            </w:r>
          </w:p>
        </w:tc>
        <w:tc>
          <w:tcPr>
            <w:tcW w:w="4551" w:type="dxa"/>
          </w:tcPr>
          <w:p w14:paraId="7A1C4D78" w14:textId="139B0F44"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CACON</w:t>
            </w:r>
          </w:p>
        </w:tc>
        <w:tc>
          <w:tcPr>
            <w:tcW w:w="1932" w:type="dxa"/>
          </w:tcPr>
          <w:p w14:paraId="681102D8" w14:textId="6E632730"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52.169 (36%)</w:t>
            </w:r>
          </w:p>
        </w:tc>
      </w:tr>
      <w:tr w:rsidR="5F5795BA" w14:paraId="2713C691" w14:textId="77777777" w:rsidTr="00C32546">
        <w:trPr>
          <w:trHeight w:val="300"/>
        </w:trPr>
        <w:tc>
          <w:tcPr>
            <w:tcW w:w="2576" w:type="dxa"/>
            <w:vMerge/>
          </w:tcPr>
          <w:p w14:paraId="2CB45346" w14:textId="77777777" w:rsidR="000F42D2" w:rsidRDefault="000F42D2" w:rsidP="00C32546"/>
        </w:tc>
        <w:tc>
          <w:tcPr>
            <w:tcW w:w="4551" w:type="dxa"/>
          </w:tcPr>
          <w:p w14:paraId="69972CF8" w14:textId="777FDEC6"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Outra</w:t>
            </w:r>
            <w:proofErr w:type="spellEnd"/>
          </w:p>
        </w:tc>
        <w:tc>
          <w:tcPr>
            <w:tcW w:w="1932" w:type="dxa"/>
          </w:tcPr>
          <w:p w14:paraId="51105E50" w14:textId="5C3FA7A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36 (&lt;0,1%)</w:t>
            </w:r>
          </w:p>
        </w:tc>
      </w:tr>
      <w:tr w:rsidR="5F5795BA" w14:paraId="42E4808E" w14:textId="77777777" w:rsidTr="00C32546">
        <w:trPr>
          <w:trHeight w:val="300"/>
        </w:trPr>
        <w:tc>
          <w:tcPr>
            <w:tcW w:w="2576" w:type="dxa"/>
            <w:vMerge/>
          </w:tcPr>
          <w:p w14:paraId="4E5621FB" w14:textId="77777777" w:rsidR="000F42D2" w:rsidRDefault="000F42D2" w:rsidP="00C32546"/>
        </w:tc>
        <w:tc>
          <w:tcPr>
            <w:tcW w:w="4551" w:type="dxa"/>
          </w:tcPr>
          <w:p w14:paraId="4DCBE484" w14:textId="661F0DC6"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UNACON</w:t>
            </w:r>
          </w:p>
        </w:tc>
        <w:tc>
          <w:tcPr>
            <w:tcW w:w="1932" w:type="dxa"/>
          </w:tcPr>
          <w:p w14:paraId="7FAC0501" w14:textId="2553608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90.959 (64%)</w:t>
            </w:r>
          </w:p>
        </w:tc>
      </w:tr>
      <w:tr w:rsidR="5F5795BA" w14:paraId="62158210" w14:textId="77777777" w:rsidTr="00C32546">
        <w:trPr>
          <w:trHeight w:val="300"/>
        </w:trPr>
        <w:tc>
          <w:tcPr>
            <w:tcW w:w="2576" w:type="dxa"/>
            <w:vMerge w:val="restart"/>
          </w:tcPr>
          <w:p w14:paraId="427D740F" w14:textId="59CE446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rPr>
              <w:t>Estadiamento clínico ao diagnóstico</w:t>
            </w:r>
          </w:p>
          <w:p w14:paraId="5FE5FAC6" w14:textId="058D6FBE" w:rsidR="5F5795BA" w:rsidRDefault="5F5795BA" w:rsidP="00C32546">
            <w:pPr>
              <w:spacing w:line="240" w:lineRule="auto"/>
              <w:rPr>
                <w:rFonts w:eastAsia="Arial"/>
                <w:color w:val="000000" w:themeColor="text1"/>
                <w:lang w:val="en-US"/>
              </w:rPr>
            </w:pPr>
          </w:p>
        </w:tc>
        <w:tc>
          <w:tcPr>
            <w:tcW w:w="4551" w:type="dxa"/>
          </w:tcPr>
          <w:p w14:paraId="67AACC21" w14:textId="20AED8F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0</w:t>
            </w:r>
          </w:p>
        </w:tc>
        <w:tc>
          <w:tcPr>
            <w:tcW w:w="1932" w:type="dxa"/>
          </w:tcPr>
          <w:p w14:paraId="0FC275BA" w14:textId="3502057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5.721 (4,0%)</w:t>
            </w:r>
          </w:p>
        </w:tc>
      </w:tr>
      <w:tr w:rsidR="5F5795BA" w14:paraId="76383AAD" w14:textId="77777777" w:rsidTr="00C32546">
        <w:trPr>
          <w:trHeight w:val="300"/>
        </w:trPr>
        <w:tc>
          <w:tcPr>
            <w:tcW w:w="2576" w:type="dxa"/>
            <w:vMerge/>
          </w:tcPr>
          <w:p w14:paraId="4BEA253D" w14:textId="77777777" w:rsidR="000F42D2" w:rsidRDefault="000F42D2" w:rsidP="00C32546"/>
        </w:tc>
        <w:tc>
          <w:tcPr>
            <w:tcW w:w="4551" w:type="dxa"/>
          </w:tcPr>
          <w:p w14:paraId="6FC92C63" w14:textId="0F6FC36F"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I</w:t>
            </w:r>
          </w:p>
        </w:tc>
        <w:tc>
          <w:tcPr>
            <w:tcW w:w="1932" w:type="dxa"/>
          </w:tcPr>
          <w:p w14:paraId="647B77DE" w14:textId="21CABD94"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22.517 (16%)</w:t>
            </w:r>
          </w:p>
        </w:tc>
      </w:tr>
      <w:tr w:rsidR="5F5795BA" w14:paraId="110FA10B" w14:textId="77777777" w:rsidTr="00C32546">
        <w:trPr>
          <w:trHeight w:val="300"/>
        </w:trPr>
        <w:tc>
          <w:tcPr>
            <w:tcW w:w="2576" w:type="dxa"/>
            <w:vMerge/>
          </w:tcPr>
          <w:p w14:paraId="37271DD0" w14:textId="77777777" w:rsidR="000F42D2" w:rsidRDefault="000F42D2" w:rsidP="00C32546"/>
        </w:tc>
        <w:tc>
          <w:tcPr>
            <w:tcW w:w="4551" w:type="dxa"/>
          </w:tcPr>
          <w:p w14:paraId="738FC5F6" w14:textId="19667BB3"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II</w:t>
            </w:r>
          </w:p>
        </w:tc>
        <w:tc>
          <w:tcPr>
            <w:tcW w:w="1932" w:type="dxa"/>
          </w:tcPr>
          <w:p w14:paraId="563CC367" w14:textId="7DF1B10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39.476 (28%)</w:t>
            </w:r>
          </w:p>
        </w:tc>
      </w:tr>
      <w:tr w:rsidR="5F5795BA" w14:paraId="15E369E6" w14:textId="77777777" w:rsidTr="00C32546">
        <w:trPr>
          <w:trHeight w:val="300"/>
        </w:trPr>
        <w:tc>
          <w:tcPr>
            <w:tcW w:w="2576" w:type="dxa"/>
            <w:vMerge/>
          </w:tcPr>
          <w:p w14:paraId="2FDFE6CA" w14:textId="77777777" w:rsidR="000F42D2" w:rsidRDefault="000F42D2" w:rsidP="00C32546"/>
        </w:tc>
        <w:tc>
          <w:tcPr>
            <w:tcW w:w="4551" w:type="dxa"/>
          </w:tcPr>
          <w:p w14:paraId="5C42DDC0" w14:textId="0C01994A"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III</w:t>
            </w:r>
          </w:p>
        </w:tc>
        <w:tc>
          <w:tcPr>
            <w:tcW w:w="1932" w:type="dxa"/>
          </w:tcPr>
          <w:p w14:paraId="27860459" w14:textId="6B775006"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38.482 (27%)</w:t>
            </w:r>
          </w:p>
        </w:tc>
      </w:tr>
      <w:tr w:rsidR="5F5795BA" w14:paraId="759E32E2" w14:textId="77777777" w:rsidTr="00C32546">
        <w:trPr>
          <w:trHeight w:val="300"/>
        </w:trPr>
        <w:tc>
          <w:tcPr>
            <w:tcW w:w="2576" w:type="dxa"/>
            <w:vMerge/>
          </w:tcPr>
          <w:p w14:paraId="2F653983" w14:textId="77777777" w:rsidR="000F42D2" w:rsidRDefault="000F42D2" w:rsidP="00C32546"/>
        </w:tc>
        <w:tc>
          <w:tcPr>
            <w:tcW w:w="4551" w:type="dxa"/>
          </w:tcPr>
          <w:p w14:paraId="1BE53B3C" w14:textId="0E6AA083"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IV</w:t>
            </w:r>
          </w:p>
        </w:tc>
        <w:tc>
          <w:tcPr>
            <w:tcW w:w="1932" w:type="dxa"/>
          </w:tcPr>
          <w:p w14:paraId="3EAEE3AC" w14:textId="467433A0"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36.968 (26%)</w:t>
            </w:r>
          </w:p>
        </w:tc>
      </w:tr>
      <w:tr w:rsidR="5F5795BA" w14:paraId="1E2F5DFD" w14:textId="77777777" w:rsidTr="00C32546">
        <w:trPr>
          <w:trHeight w:val="300"/>
        </w:trPr>
        <w:tc>
          <w:tcPr>
            <w:tcW w:w="2576" w:type="dxa"/>
            <w:vMerge w:val="restart"/>
          </w:tcPr>
          <w:p w14:paraId="50424E6B" w14:textId="0691317B" w:rsidR="5F5795BA" w:rsidRDefault="5F5795BA" w:rsidP="00C32546">
            <w:pPr>
              <w:pBdr>
                <w:top w:val="none" w:sz="0" w:space="0" w:color="000000"/>
                <w:left w:val="none" w:sz="0" w:space="0" w:color="000000"/>
                <w:bottom w:val="none" w:sz="0" w:space="0" w:color="000000"/>
                <w:right w:val="none" w:sz="0" w:space="0" w:color="000000"/>
              </w:pBdr>
              <w:spacing w:line="240" w:lineRule="auto"/>
              <w:jc w:val="left"/>
              <w:rPr>
                <w:rFonts w:eastAsia="Arial"/>
                <w:color w:val="000000" w:themeColor="text1"/>
              </w:rPr>
            </w:pPr>
            <w:r w:rsidRPr="5F5795BA">
              <w:rPr>
                <w:rFonts w:eastAsia="Arial"/>
                <w:color w:val="000000" w:themeColor="text1"/>
              </w:rPr>
              <w:t>Localização do tumor</w:t>
            </w:r>
          </w:p>
          <w:p w14:paraId="37D560BE" w14:textId="5207633F" w:rsidR="5F5795BA" w:rsidRDefault="5F5795BA" w:rsidP="00C32546">
            <w:pPr>
              <w:spacing w:line="240" w:lineRule="auto"/>
              <w:rPr>
                <w:rFonts w:eastAsia="Arial"/>
                <w:color w:val="000000" w:themeColor="text1"/>
                <w:lang w:val="en-US"/>
              </w:rPr>
            </w:pPr>
          </w:p>
        </w:tc>
        <w:tc>
          <w:tcPr>
            <w:tcW w:w="4551" w:type="dxa"/>
          </w:tcPr>
          <w:p w14:paraId="438595A5" w14:textId="46555A3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Mama e </w:t>
            </w:r>
            <w:proofErr w:type="spellStart"/>
            <w:r w:rsidRPr="5F5795BA">
              <w:rPr>
                <w:rFonts w:eastAsia="Arial"/>
                <w:color w:val="000000" w:themeColor="text1"/>
                <w:lang w:val="en-US"/>
              </w:rPr>
              <w:t>Ginecológicos</w:t>
            </w:r>
            <w:proofErr w:type="spellEnd"/>
          </w:p>
        </w:tc>
        <w:tc>
          <w:tcPr>
            <w:tcW w:w="1932" w:type="dxa"/>
          </w:tcPr>
          <w:p w14:paraId="6DB9151A" w14:textId="68425B3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61.232 (43%)</w:t>
            </w:r>
          </w:p>
        </w:tc>
      </w:tr>
      <w:tr w:rsidR="5F5795BA" w14:paraId="2B3A2F81" w14:textId="77777777" w:rsidTr="00C32546">
        <w:trPr>
          <w:trHeight w:val="300"/>
        </w:trPr>
        <w:tc>
          <w:tcPr>
            <w:tcW w:w="2576" w:type="dxa"/>
            <w:vMerge/>
          </w:tcPr>
          <w:p w14:paraId="2CBF43A5" w14:textId="77777777" w:rsidR="000F42D2" w:rsidRDefault="000F42D2" w:rsidP="00C32546"/>
        </w:tc>
        <w:tc>
          <w:tcPr>
            <w:tcW w:w="4551" w:type="dxa"/>
          </w:tcPr>
          <w:p w14:paraId="7DBABEDA" w14:textId="7250EED4"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Melanomas, Sarcomas e SNC</w:t>
            </w:r>
          </w:p>
        </w:tc>
        <w:tc>
          <w:tcPr>
            <w:tcW w:w="1932" w:type="dxa"/>
          </w:tcPr>
          <w:p w14:paraId="4A1B8E5B" w14:textId="1590987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1.747 (1,2%)</w:t>
            </w:r>
          </w:p>
        </w:tc>
      </w:tr>
      <w:tr w:rsidR="5F5795BA" w14:paraId="46CB91E8" w14:textId="77777777" w:rsidTr="00C32546">
        <w:trPr>
          <w:trHeight w:val="300"/>
        </w:trPr>
        <w:tc>
          <w:tcPr>
            <w:tcW w:w="2576" w:type="dxa"/>
            <w:vMerge/>
          </w:tcPr>
          <w:p w14:paraId="0AA9639F" w14:textId="77777777" w:rsidR="000F42D2" w:rsidRDefault="000F42D2" w:rsidP="00C32546"/>
        </w:tc>
        <w:tc>
          <w:tcPr>
            <w:tcW w:w="4551" w:type="dxa"/>
          </w:tcPr>
          <w:p w14:paraId="73D265C0" w14:textId="678506A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Sistema </w:t>
            </w:r>
            <w:proofErr w:type="spellStart"/>
            <w:r w:rsidRPr="5F5795BA">
              <w:rPr>
                <w:rFonts w:eastAsia="Arial"/>
                <w:color w:val="000000" w:themeColor="text1"/>
                <w:lang w:val="en-US"/>
              </w:rPr>
              <w:t>Digestivo</w:t>
            </w:r>
            <w:proofErr w:type="spellEnd"/>
          </w:p>
        </w:tc>
        <w:tc>
          <w:tcPr>
            <w:tcW w:w="1932" w:type="dxa"/>
          </w:tcPr>
          <w:p w14:paraId="6822B645" w14:textId="50A5C4BD"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32.271 (23%)</w:t>
            </w:r>
          </w:p>
        </w:tc>
      </w:tr>
      <w:tr w:rsidR="5F5795BA" w14:paraId="62D1D51E" w14:textId="77777777" w:rsidTr="00C32546">
        <w:trPr>
          <w:trHeight w:val="300"/>
        </w:trPr>
        <w:tc>
          <w:tcPr>
            <w:tcW w:w="2576" w:type="dxa"/>
            <w:vMerge/>
          </w:tcPr>
          <w:p w14:paraId="400F3C2F" w14:textId="77777777" w:rsidR="000F42D2" w:rsidRDefault="000F42D2" w:rsidP="00C32546"/>
        </w:tc>
        <w:tc>
          <w:tcPr>
            <w:tcW w:w="4551" w:type="dxa"/>
          </w:tcPr>
          <w:p w14:paraId="3FEF3023" w14:textId="3E9F5271"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Sistema </w:t>
            </w:r>
            <w:proofErr w:type="spellStart"/>
            <w:r w:rsidR="005E6C4A">
              <w:rPr>
                <w:rFonts w:eastAsia="Arial"/>
                <w:color w:val="000000" w:themeColor="text1"/>
                <w:lang w:val="en-US"/>
              </w:rPr>
              <w:t>H</w:t>
            </w:r>
            <w:r w:rsidRPr="5F5795BA">
              <w:rPr>
                <w:rFonts w:eastAsia="Arial"/>
                <w:color w:val="000000" w:themeColor="text1"/>
                <w:lang w:val="en-US"/>
              </w:rPr>
              <w:t>ematopoético</w:t>
            </w:r>
            <w:proofErr w:type="spellEnd"/>
          </w:p>
        </w:tc>
        <w:tc>
          <w:tcPr>
            <w:tcW w:w="1932" w:type="dxa"/>
          </w:tcPr>
          <w:p w14:paraId="2306B787" w14:textId="57FF698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1.336 (0,9%)</w:t>
            </w:r>
          </w:p>
        </w:tc>
      </w:tr>
      <w:tr w:rsidR="5F5795BA" w14:paraId="4A7273DD" w14:textId="77777777" w:rsidTr="00C32546">
        <w:trPr>
          <w:trHeight w:val="300"/>
        </w:trPr>
        <w:tc>
          <w:tcPr>
            <w:tcW w:w="2576" w:type="dxa"/>
            <w:vMerge/>
          </w:tcPr>
          <w:p w14:paraId="6BA1DDF2" w14:textId="77777777" w:rsidR="000F42D2" w:rsidRDefault="000F42D2" w:rsidP="00C32546"/>
        </w:tc>
        <w:tc>
          <w:tcPr>
            <w:tcW w:w="4551" w:type="dxa"/>
          </w:tcPr>
          <w:p w14:paraId="5792D70E" w14:textId="13168CE7"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Sistema </w:t>
            </w:r>
            <w:proofErr w:type="spellStart"/>
            <w:r w:rsidRPr="5F5795BA">
              <w:rPr>
                <w:rFonts w:eastAsia="Arial"/>
                <w:color w:val="000000" w:themeColor="text1"/>
                <w:lang w:val="en-US"/>
              </w:rPr>
              <w:t>Respiratório</w:t>
            </w:r>
            <w:proofErr w:type="spellEnd"/>
          </w:p>
        </w:tc>
        <w:tc>
          <w:tcPr>
            <w:tcW w:w="1932" w:type="dxa"/>
          </w:tcPr>
          <w:p w14:paraId="1C03B7D2" w14:textId="1CD75D0B"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17.830 (12%)</w:t>
            </w:r>
          </w:p>
        </w:tc>
      </w:tr>
      <w:tr w:rsidR="5F5795BA" w14:paraId="3FB6042E" w14:textId="77777777" w:rsidTr="00C32546">
        <w:trPr>
          <w:trHeight w:val="300"/>
        </w:trPr>
        <w:tc>
          <w:tcPr>
            <w:tcW w:w="2576" w:type="dxa"/>
            <w:vMerge/>
          </w:tcPr>
          <w:p w14:paraId="609C7951" w14:textId="77777777" w:rsidR="000F42D2" w:rsidRDefault="000F42D2" w:rsidP="00C32546"/>
        </w:tc>
        <w:tc>
          <w:tcPr>
            <w:tcW w:w="4551" w:type="dxa"/>
          </w:tcPr>
          <w:p w14:paraId="5D7F887E" w14:textId="6CC782C3"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Sistema </w:t>
            </w:r>
            <w:proofErr w:type="spellStart"/>
            <w:r w:rsidRPr="5F5795BA">
              <w:rPr>
                <w:rFonts w:eastAsia="Arial"/>
                <w:color w:val="000000" w:themeColor="text1"/>
                <w:lang w:val="en-US"/>
              </w:rPr>
              <w:t>Urológico</w:t>
            </w:r>
            <w:proofErr w:type="spellEnd"/>
          </w:p>
        </w:tc>
        <w:tc>
          <w:tcPr>
            <w:tcW w:w="1932" w:type="dxa"/>
          </w:tcPr>
          <w:p w14:paraId="5EF4E0F5" w14:textId="06EE468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28.748 (20%)</w:t>
            </w:r>
          </w:p>
        </w:tc>
      </w:tr>
      <w:tr w:rsidR="5F5795BA" w14:paraId="111DF9CA" w14:textId="77777777" w:rsidTr="00C32546">
        <w:trPr>
          <w:trHeight w:val="300"/>
        </w:trPr>
        <w:tc>
          <w:tcPr>
            <w:tcW w:w="2576" w:type="dxa"/>
            <w:vMerge w:val="restart"/>
          </w:tcPr>
          <w:p w14:paraId="3E4FEFFA" w14:textId="75DB2B6B" w:rsidR="5F5795BA" w:rsidRDefault="5F5795BA" w:rsidP="00C32546">
            <w:pPr>
              <w:spacing w:line="240" w:lineRule="auto"/>
              <w:rPr>
                <w:rFonts w:eastAsia="Arial"/>
                <w:color w:val="000000" w:themeColor="text1"/>
                <w:lang w:val="en-US"/>
              </w:rPr>
            </w:pPr>
            <w:r w:rsidRPr="5F5795BA">
              <w:rPr>
                <w:rFonts w:eastAsia="Arial"/>
                <w:color w:val="000000" w:themeColor="text1"/>
                <w:lang w:val="en-US"/>
              </w:rPr>
              <w:t xml:space="preserve">Status </w:t>
            </w:r>
            <w:proofErr w:type="spellStart"/>
            <w:r w:rsidRPr="5F5795BA">
              <w:rPr>
                <w:rFonts w:eastAsia="Arial"/>
                <w:color w:val="000000" w:themeColor="text1"/>
                <w:lang w:val="en-US"/>
              </w:rPr>
              <w:t>doença</w:t>
            </w:r>
            <w:proofErr w:type="spellEnd"/>
            <w:r w:rsidRPr="5F5795BA">
              <w:rPr>
                <w:rFonts w:eastAsia="Arial"/>
                <w:color w:val="000000" w:themeColor="text1"/>
                <w:lang w:val="en-US"/>
              </w:rPr>
              <w:t xml:space="preserve"> </w:t>
            </w:r>
            <w:proofErr w:type="spellStart"/>
            <w:r w:rsidRPr="5F5795BA">
              <w:rPr>
                <w:rFonts w:eastAsia="Arial"/>
                <w:color w:val="000000" w:themeColor="text1"/>
                <w:lang w:val="en-US"/>
              </w:rPr>
              <w:t>após</w:t>
            </w:r>
            <w:proofErr w:type="spellEnd"/>
            <w:r w:rsidRPr="5F5795BA">
              <w:rPr>
                <w:rFonts w:eastAsia="Arial"/>
                <w:color w:val="000000" w:themeColor="text1"/>
                <w:lang w:val="en-US"/>
              </w:rPr>
              <w:t xml:space="preserve"> </w:t>
            </w:r>
            <w:proofErr w:type="spellStart"/>
            <w:r w:rsidRPr="5F5795BA">
              <w:rPr>
                <w:rFonts w:eastAsia="Arial"/>
                <w:color w:val="000000" w:themeColor="text1"/>
                <w:lang w:val="en-US"/>
              </w:rPr>
              <w:t>tratamento</w:t>
            </w:r>
            <w:proofErr w:type="spellEnd"/>
          </w:p>
        </w:tc>
        <w:tc>
          <w:tcPr>
            <w:tcW w:w="4551" w:type="dxa"/>
          </w:tcPr>
          <w:p w14:paraId="61D55BA7" w14:textId="428B6E1A"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Doença</w:t>
            </w:r>
            <w:proofErr w:type="spellEnd"/>
            <w:r w:rsidRPr="5F5795BA">
              <w:rPr>
                <w:rFonts w:eastAsia="Arial"/>
                <w:color w:val="000000" w:themeColor="text1"/>
                <w:lang w:val="en-US"/>
              </w:rPr>
              <w:t xml:space="preserve"> </w:t>
            </w:r>
            <w:proofErr w:type="spellStart"/>
            <w:r w:rsidRPr="5F5795BA">
              <w:rPr>
                <w:rFonts w:eastAsia="Arial"/>
                <w:color w:val="000000" w:themeColor="text1"/>
                <w:lang w:val="en-US"/>
              </w:rPr>
              <w:t>ativa</w:t>
            </w:r>
            <w:proofErr w:type="spellEnd"/>
          </w:p>
        </w:tc>
        <w:tc>
          <w:tcPr>
            <w:tcW w:w="1932" w:type="dxa"/>
          </w:tcPr>
          <w:p w14:paraId="436DFB35" w14:textId="38D47EAA"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63.923 (45%)</w:t>
            </w:r>
          </w:p>
        </w:tc>
      </w:tr>
      <w:tr w:rsidR="5F5795BA" w14:paraId="10DF7A7D" w14:textId="77777777" w:rsidTr="00C32546">
        <w:trPr>
          <w:trHeight w:val="300"/>
        </w:trPr>
        <w:tc>
          <w:tcPr>
            <w:tcW w:w="2576" w:type="dxa"/>
            <w:vMerge/>
          </w:tcPr>
          <w:p w14:paraId="2A064FDA" w14:textId="77777777" w:rsidR="000F42D2" w:rsidRDefault="000F42D2" w:rsidP="00C32546"/>
        </w:tc>
        <w:tc>
          <w:tcPr>
            <w:tcW w:w="4551" w:type="dxa"/>
          </w:tcPr>
          <w:p w14:paraId="5509CDE9" w14:textId="078C3160"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 xml:space="preserve">Em </w:t>
            </w:r>
            <w:proofErr w:type="spellStart"/>
            <w:r w:rsidRPr="5F5795BA">
              <w:rPr>
                <w:rFonts w:eastAsia="Arial"/>
                <w:color w:val="000000" w:themeColor="text1"/>
                <w:lang w:val="en-US"/>
              </w:rPr>
              <w:t>progressão</w:t>
            </w:r>
            <w:proofErr w:type="spellEnd"/>
            <w:r w:rsidRPr="5F5795BA">
              <w:rPr>
                <w:rFonts w:eastAsia="Arial"/>
                <w:color w:val="000000" w:themeColor="text1"/>
                <w:lang w:val="en-US"/>
              </w:rPr>
              <w:t>/</w:t>
            </w:r>
            <w:proofErr w:type="spellStart"/>
            <w:r w:rsidRPr="5F5795BA">
              <w:rPr>
                <w:rFonts w:eastAsia="Arial"/>
                <w:color w:val="000000" w:themeColor="text1"/>
                <w:lang w:val="en-US"/>
              </w:rPr>
              <w:t>paliativo</w:t>
            </w:r>
            <w:proofErr w:type="spellEnd"/>
          </w:p>
        </w:tc>
        <w:tc>
          <w:tcPr>
            <w:tcW w:w="1932" w:type="dxa"/>
          </w:tcPr>
          <w:p w14:paraId="423F1897" w14:textId="69761D59"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21.351 (15%)</w:t>
            </w:r>
          </w:p>
        </w:tc>
      </w:tr>
      <w:tr w:rsidR="5F5795BA" w14:paraId="05BDFC09" w14:textId="77777777" w:rsidTr="004A7F01">
        <w:trPr>
          <w:trHeight w:val="393"/>
        </w:trPr>
        <w:tc>
          <w:tcPr>
            <w:tcW w:w="2576" w:type="dxa"/>
            <w:vMerge/>
          </w:tcPr>
          <w:p w14:paraId="4CA191B9" w14:textId="77777777" w:rsidR="000F42D2" w:rsidRDefault="000F42D2" w:rsidP="00C32546"/>
        </w:tc>
        <w:tc>
          <w:tcPr>
            <w:tcW w:w="4551" w:type="dxa"/>
          </w:tcPr>
          <w:p w14:paraId="1E78E56A" w14:textId="2C21802C"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proofErr w:type="spellStart"/>
            <w:r w:rsidRPr="5F5795BA">
              <w:rPr>
                <w:rFonts w:eastAsia="Arial"/>
                <w:color w:val="000000" w:themeColor="text1"/>
                <w:lang w:val="en-US"/>
              </w:rPr>
              <w:t>Óbito</w:t>
            </w:r>
            <w:proofErr w:type="spellEnd"/>
          </w:p>
        </w:tc>
        <w:tc>
          <w:tcPr>
            <w:tcW w:w="1932" w:type="dxa"/>
          </w:tcPr>
          <w:p w14:paraId="156C14DD" w14:textId="1B548DD5"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15.862 (11%)</w:t>
            </w:r>
          </w:p>
        </w:tc>
      </w:tr>
      <w:tr w:rsidR="5F5795BA" w14:paraId="7922ADD8" w14:textId="77777777" w:rsidTr="00C32546">
        <w:trPr>
          <w:trHeight w:val="300"/>
        </w:trPr>
        <w:tc>
          <w:tcPr>
            <w:tcW w:w="2576" w:type="dxa"/>
            <w:vMerge/>
          </w:tcPr>
          <w:p w14:paraId="7F018857" w14:textId="77777777" w:rsidR="000F42D2" w:rsidRDefault="000F42D2" w:rsidP="00C32546"/>
        </w:tc>
        <w:tc>
          <w:tcPr>
            <w:tcW w:w="4551" w:type="dxa"/>
          </w:tcPr>
          <w:p w14:paraId="0013D922" w14:textId="55ED69AE" w:rsidR="5F5795BA" w:rsidRDefault="005E6C4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Pr>
                <w:rFonts w:eastAsia="Arial"/>
                <w:color w:val="000000" w:themeColor="text1"/>
              </w:rPr>
              <w:t>Sem evidência/remissão</w:t>
            </w:r>
            <w:r w:rsidRPr="005E6C4A">
              <w:rPr>
                <w:rFonts w:eastAsia="Arial"/>
                <w:color w:val="000000" w:themeColor="text1"/>
                <w:vertAlign w:val="superscript"/>
              </w:rPr>
              <w:t>1</w:t>
            </w:r>
          </w:p>
        </w:tc>
        <w:tc>
          <w:tcPr>
            <w:tcW w:w="1932" w:type="dxa"/>
          </w:tcPr>
          <w:p w14:paraId="47BD5221" w14:textId="2391E1C1" w:rsidR="5F5795BA" w:rsidRDefault="5F5795BA" w:rsidP="00C32546">
            <w:pPr>
              <w:pBdr>
                <w:top w:val="none" w:sz="0" w:space="0" w:color="000000"/>
                <w:left w:val="none" w:sz="0" w:space="0" w:color="000000"/>
                <w:bottom w:val="none" w:sz="0" w:space="0" w:color="000000"/>
                <w:right w:val="none" w:sz="0" w:space="0" w:color="000000"/>
              </w:pBdr>
              <w:spacing w:line="240" w:lineRule="auto"/>
              <w:rPr>
                <w:rFonts w:eastAsia="Arial"/>
                <w:color w:val="000000" w:themeColor="text1"/>
              </w:rPr>
            </w:pPr>
            <w:r w:rsidRPr="5F5795BA">
              <w:rPr>
                <w:rFonts w:eastAsia="Arial"/>
                <w:color w:val="000000" w:themeColor="text1"/>
                <w:lang w:val="en-US"/>
              </w:rPr>
              <w:t>42.028 (29%)</w:t>
            </w:r>
          </w:p>
        </w:tc>
      </w:tr>
    </w:tbl>
    <w:p w14:paraId="3ABC8DF5" w14:textId="0FFC2888" w:rsidR="02D3FBA8" w:rsidRDefault="5F5795BA" w:rsidP="5F5795BA">
      <w:pPr>
        <w:spacing w:line="360" w:lineRule="auto"/>
        <w:jc w:val="left"/>
        <w:rPr>
          <w:rFonts w:eastAsia="Arial"/>
          <w:color w:val="000000" w:themeColor="text1"/>
          <w:sz w:val="20"/>
          <w:szCs w:val="20"/>
          <w:lang w:val="en-US"/>
        </w:rPr>
      </w:pPr>
      <w:r w:rsidRPr="5F5795BA">
        <w:rPr>
          <w:rFonts w:eastAsia="Arial"/>
          <w:color w:val="000000" w:themeColor="text1"/>
          <w:sz w:val="20"/>
          <w:szCs w:val="20"/>
          <w:lang w:val="en-US"/>
        </w:rPr>
        <w:lastRenderedPageBreak/>
        <w:t xml:space="preserve">N - </w:t>
      </w:r>
      <w:proofErr w:type="spellStart"/>
      <w:r w:rsidRPr="5F5795BA">
        <w:rPr>
          <w:rFonts w:eastAsia="Arial"/>
          <w:color w:val="000000" w:themeColor="text1"/>
          <w:sz w:val="20"/>
          <w:szCs w:val="20"/>
          <w:lang w:val="en-US"/>
        </w:rPr>
        <w:t>número</w:t>
      </w:r>
      <w:proofErr w:type="spellEnd"/>
      <w:r w:rsidRPr="5F5795BA">
        <w:rPr>
          <w:rFonts w:eastAsia="Arial"/>
          <w:color w:val="000000" w:themeColor="text1"/>
          <w:sz w:val="20"/>
          <w:szCs w:val="20"/>
          <w:lang w:val="en-US"/>
        </w:rPr>
        <w:t xml:space="preserve"> de </w:t>
      </w:r>
      <w:proofErr w:type="spellStart"/>
      <w:r w:rsidRPr="5F5795BA">
        <w:rPr>
          <w:rFonts w:eastAsia="Arial"/>
          <w:color w:val="000000" w:themeColor="text1"/>
          <w:sz w:val="20"/>
          <w:szCs w:val="20"/>
          <w:lang w:val="en-US"/>
        </w:rPr>
        <w:t>casos</w:t>
      </w:r>
      <w:proofErr w:type="spellEnd"/>
      <w:r w:rsidRPr="5F5795BA">
        <w:rPr>
          <w:rFonts w:eastAsia="Arial"/>
          <w:color w:val="000000" w:themeColor="text1"/>
          <w:sz w:val="20"/>
          <w:szCs w:val="20"/>
          <w:lang w:val="en-US"/>
        </w:rPr>
        <w:t>.</w:t>
      </w:r>
      <w:r w:rsidR="005E6C4A">
        <w:rPr>
          <w:rFonts w:eastAsia="Arial"/>
          <w:color w:val="000000" w:themeColor="text1"/>
          <w:sz w:val="20"/>
          <w:szCs w:val="20"/>
          <w:lang w:val="en-US"/>
        </w:rPr>
        <w:t xml:space="preserve">, </w:t>
      </w:r>
      <w:r w:rsidR="005E6C4A" w:rsidRPr="005E6C4A">
        <w:rPr>
          <w:rFonts w:eastAsia="Arial"/>
          <w:color w:val="000000" w:themeColor="text1"/>
          <w:sz w:val="20"/>
          <w:szCs w:val="20"/>
          <w:vertAlign w:val="superscript"/>
          <w:lang w:val="en-US"/>
        </w:rPr>
        <w:t>1</w:t>
      </w:r>
      <w:r w:rsidR="005E6C4A" w:rsidRPr="5F5795BA">
        <w:rPr>
          <w:rFonts w:eastAsia="Arial"/>
          <w:color w:val="000000" w:themeColor="text1"/>
          <w:lang w:val="en-US"/>
        </w:rPr>
        <w:t xml:space="preserve">Sem </w:t>
      </w:r>
      <w:proofErr w:type="spellStart"/>
      <w:r w:rsidR="005E6C4A" w:rsidRPr="5F5795BA">
        <w:rPr>
          <w:rFonts w:eastAsia="Arial"/>
          <w:color w:val="000000" w:themeColor="text1"/>
          <w:lang w:val="en-US"/>
        </w:rPr>
        <w:t>evidência</w:t>
      </w:r>
      <w:proofErr w:type="spellEnd"/>
      <w:r w:rsidR="005E6C4A" w:rsidRPr="5F5795BA">
        <w:rPr>
          <w:rFonts w:eastAsia="Arial"/>
          <w:color w:val="000000" w:themeColor="text1"/>
          <w:lang w:val="en-US"/>
        </w:rPr>
        <w:t xml:space="preserve"> de </w:t>
      </w:r>
      <w:proofErr w:type="spellStart"/>
      <w:r w:rsidR="005E6C4A" w:rsidRPr="5F5795BA">
        <w:rPr>
          <w:rFonts w:eastAsia="Arial"/>
          <w:color w:val="000000" w:themeColor="text1"/>
          <w:lang w:val="en-US"/>
        </w:rPr>
        <w:t>doença</w:t>
      </w:r>
      <w:proofErr w:type="spellEnd"/>
      <w:r w:rsidR="005E6C4A" w:rsidRPr="5F5795BA">
        <w:rPr>
          <w:rFonts w:eastAsia="Arial"/>
          <w:color w:val="000000" w:themeColor="text1"/>
          <w:lang w:val="en-US"/>
        </w:rPr>
        <w:t>/</w:t>
      </w:r>
      <w:proofErr w:type="spellStart"/>
      <w:r w:rsidR="005E6C4A" w:rsidRPr="5F5795BA">
        <w:rPr>
          <w:rFonts w:eastAsia="Arial"/>
          <w:color w:val="000000" w:themeColor="text1"/>
          <w:lang w:val="en-US"/>
        </w:rPr>
        <w:t>remissão</w:t>
      </w:r>
      <w:proofErr w:type="spellEnd"/>
      <w:r w:rsidR="005E6C4A" w:rsidRPr="5F5795BA">
        <w:rPr>
          <w:rFonts w:eastAsia="Arial"/>
          <w:color w:val="000000" w:themeColor="text1"/>
          <w:lang w:val="en-US"/>
        </w:rPr>
        <w:t xml:space="preserve"> </w:t>
      </w:r>
      <w:proofErr w:type="spellStart"/>
      <w:r w:rsidR="005E6C4A" w:rsidRPr="5F5795BA">
        <w:rPr>
          <w:rFonts w:eastAsia="Arial"/>
          <w:color w:val="000000" w:themeColor="text1"/>
          <w:lang w:val="en-US"/>
        </w:rPr>
        <w:t>completa</w:t>
      </w:r>
      <w:proofErr w:type="spellEnd"/>
    </w:p>
    <w:p w14:paraId="77309D11" w14:textId="4D77370F" w:rsidR="5F5795BA" w:rsidRDefault="5BDB3003" w:rsidP="5F5795BA">
      <w:pPr>
        <w:spacing w:line="360" w:lineRule="auto"/>
        <w:ind w:firstLine="708"/>
        <w:rPr>
          <w:rFonts w:eastAsia="Arial"/>
          <w:color w:val="000000" w:themeColor="text1"/>
          <w:lang w:val="en-US"/>
        </w:rPr>
      </w:pPr>
      <w:r w:rsidRPr="5BDB3003">
        <w:rPr>
          <w:rFonts w:eastAsia="Arial"/>
          <w:color w:val="000000" w:themeColor="text1"/>
        </w:rPr>
        <w:t xml:space="preserve">Foi realizado o teste de </w:t>
      </w:r>
      <w:proofErr w:type="spellStart"/>
      <w:r w:rsidRPr="5BDB3003">
        <w:rPr>
          <w:rFonts w:eastAsia="Arial"/>
          <w:color w:val="000000" w:themeColor="text1"/>
        </w:rPr>
        <w:t>Cramér’s</w:t>
      </w:r>
      <w:proofErr w:type="spellEnd"/>
      <w:r w:rsidRPr="5BDB3003">
        <w:rPr>
          <w:rFonts w:eastAsia="Arial"/>
          <w:color w:val="000000" w:themeColor="text1"/>
        </w:rPr>
        <w:t xml:space="preserve"> V para verificar a associação entre os atributos e a variável resposta a ser predita pelo modelo (</w:t>
      </w:r>
      <w:proofErr w:type="spellStart"/>
      <w:r w:rsidRPr="5BDB3003">
        <w:rPr>
          <w:rFonts w:eastAsia="Arial"/>
          <w:color w:val="000000" w:themeColor="text1"/>
        </w:rPr>
        <w:t>status_doenca_final_trat</w:t>
      </w:r>
      <w:proofErr w:type="spellEnd"/>
      <w:r w:rsidRPr="5BDB3003">
        <w:rPr>
          <w:rFonts w:eastAsia="Arial"/>
          <w:color w:val="000000" w:themeColor="text1"/>
        </w:rPr>
        <w:t xml:space="preserve">). Os resultados indicaram uma forte associação com a </w:t>
      </w:r>
      <w:r w:rsidR="00366715">
        <w:rPr>
          <w:rFonts w:eastAsia="Arial"/>
          <w:color w:val="000000" w:themeColor="text1"/>
        </w:rPr>
        <w:t>variável tipo de caso (se virgem ou não de tratamento), coeficiente 0,887),</w:t>
      </w:r>
      <w:r w:rsidRPr="5BDB3003">
        <w:rPr>
          <w:rFonts w:eastAsia="Arial"/>
          <w:color w:val="000000" w:themeColor="text1"/>
        </w:rPr>
        <w:t xml:space="preserve"> tabagismo (coeficiente = 0,866) e moderada com a variável etnia (coeficiente = 0,442). As variáveis respeito à Lei dos 60 dias e estadiamento clínico também mostraram associações moderadas, com coeficientes de 0,317 e 0,326, respectivamente. As demais variáveis apresentaram fracas associações, conforme apresentado na Tabela 5.</w:t>
      </w:r>
    </w:p>
    <w:p w14:paraId="2D13219E" w14:textId="19626030" w:rsidR="5498BBBD" w:rsidRDefault="5498BBBD" w:rsidP="5498BBBD">
      <w:pPr>
        <w:spacing w:line="240" w:lineRule="auto"/>
        <w:jc w:val="left"/>
        <w:rPr>
          <w:rFonts w:eastAsia="Arial"/>
          <w:color w:val="000000" w:themeColor="text1"/>
          <w:sz w:val="20"/>
          <w:szCs w:val="20"/>
        </w:rPr>
      </w:pPr>
    </w:p>
    <w:p w14:paraId="34B806DC" w14:textId="2846688B" w:rsidR="005E6C4A" w:rsidRPr="005E6C4A" w:rsidRDefault="005E6C4A" w:rsidP="005E6C4A">
      <w:pPr>
        <w:pStyle w:val="Legenda"/>
        <w:keepNext/>
        <w:rPr>
          <w:i w:val="0"/>
          <w:iCs w:val="0"/>
          <w:color w:val="auto"/>
          <w:sz w:val="20"/>
          <w:szCs w:val="20"/>
        </w:rPr>
      </w:pPr>
      <w:r w:rsidRPr="005E6C4A">
        <w:rPr>
          <w:b/>
          <w:bCs/>
          <w:i w:val="0"/>
          <w:iCs w:val="0"/>
          <w:color w:val="auto"/>
          <w:sz w:val="20"/>
          <w:szCs w:val="20"/>
        </w:rPr>
        <w:t xml:space="preserve">Tabela </w:t>
      </w:r>
      <w:r w:rsidRPr="005E6C4A">
        <w:rPr>
          <w:b/>
          <w:bCs/>
          <w:i w:val="0"/>
          <w:iCs w:val="0"/>
          <w:color w:val="auto"/>
          <w:sz w:val="20"/>
          <w:szCs w:val="20"/>
        </w:rPr>
        <w:fldChar w:fldCharType="begin"/>
      </w:r>
      <w:r w:rsidRPr="005E6C4A">
        <w:rPr>
          <w:b/>
          <w:bCs/>
          <w:i w:val="0"/>
          <w:iCs w:val="0"/>
          <w:color w:val="auto"/>
          <w:sz w:val="20"/>
          <w:szCs w:val="20"/>
        </w:rPr>
        <w:instrText xml:space="preserve"> SEQ Tabela \* ARABIC </w:instrText>
      </w:r>
      <w:r w:rsidRPr="005E6C4A">
        <w:rPr>
          <w:b/>
          <w:bCs/>
          <w:i w:val="0"/>
          <w:iCs w:val="0"/>
          <w:color w:val="auto"/>
          <w:sz w:val="20"/>
          <w:szCs w:val="20"/>
        </w:rPr>
        <w:fldChar w:fldCharType="separate"/>
      </w:r>
      <w:r w:rsidR="004A7F01">
        <w:rPr>
          <w:b/>
          <w:bCs/>
          <w:i w:val="0"/>
          <w:iCs w:val="0"/>
          <w:noProof/>
          <w:color w:val="auto"/>
          <w:sz w:val="20"/>
          <w:szCs w:val="20"/>
        </w:rPr>
        <w:t>5</w:t>
      </w:r>
      <w:r w:rsidRPr="005E6C4A">
        <w:rPr>
          <w:b/>
          <w:bCs/>
          <w:i w:val="0"/>
          <w:iCs w:val="0"/>
          <w:color w:val="auto"/>
          <w:sz w:val="20"/>
          <w:szCs w:val="20"/>
        </w:rPr>
        <w:fldChar w:fldCharType="end"/>
      </w:r>
      <w:r w:rsidRPr="005E6C4A">
        <w:rPr>
          <w:b/>
          <w:bCs/>
          <w:i w:val="0"/>
          <w:iCs w:val="0"/>
          <w:color w:val="auto"/>
          <w:sz w:val="20"/>
          <w:szCs w:val="20"/>
        </w:rPr>
        <w:t>.</w:t>
      </w:r>
      <w:r w:rsidRPr="005E6C4A">
        <w:rPr>
          <w:i w:val="0"/>
          <w:iCs w:val="0"/>
          <w:color w:val="auto"/>
          <w:sz w:val="20"/>
          <w:szCs w:val="20"/>
        </w:rPr>
        <w:t xml:space="preserve"> </w:t>
      </w:r>
      <w:r w:rsidRPr="005E6C4A">
        <w:rPr>
          <w:rFonts w:eastAsia="Arial"/>
          <w:i w:val="0"/>
          <w:iCs w:val="0"/>
          <w:color w:val="auto"/>
          <w:sz w:val="20"/>
          <w:szCs w:val="20"/>
        </w:rPr>
        <w:t xml:space="preserve">Coeficientes de </w:t>
      </w:r>
      <w:proofErr w:type="spellStart"/>
      <w:r w:rsidRPr="005E6C4A">
        <w:rPr>
          <w:rFonts w:eastAsia="Arial"/>
          <w:i w:val="0"/>
          <w:iCs w:val="0"/>
          <w:color w:val="auto"/>
          <w:sz w:val="20"/>
          <w:szCs w:val="20"/>
        </w:rPr>
        <w:t>Cramér's</w:t>
      </w:r>
      <w:proofErr w:type="spellEnd"/>
      <w:r w:rsidRPr="005E6C4A">
        <w:rPr>
          <w:rFonts w:eastAsia="Arial"/>
          <w:i w:val="0"/>
          <w:iCs w:val="0"/>
          <w:color w:val="auto"/>
          <w:sz w:val="20"/>
          <w:szCs w:val="20"/>
        </w:rPr>
        <w:t xml:space="preserve"> V para as variáveis categóricas em relação ao status da doença após o tratamento oncológico.</w:t>
      </w:r>
    </w:p>
    <w:tbl>
      <w:tblPr>
        <w:tblStyle w:val="SimplesTabela21"/>
        <w:tblW w:w="0" w:type="auto"/>
        <w:jc w:val="center"/>
        <w:tblLayout w:type="fixed"/>
        <w:tblLook w:val="06A0" w:firstRow="1" w:lastRow="0" w:firstColumn="1" w:lastColumn="0" w:noHBand="1" w:noVBand="1"/>
      </w:tblPr>
      <w:tblGrid>
        <w:gridCol w:w="3090"/>
        <w:gridCol w:w="3105"/>
      </w:tblGrid>
      <w:tr w:rsidR="00366715" w:rsidRPr="00F06769" w14:paraId="6C300020" w14:textId="77777777" w:rsidTr="5BDB30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102BA9A7" w14:textId="741EA4E4" w:rsidR="00366715" w:rsidRPr="00F06769" w:rsidRDefault="00366715" w:rsidP="00366715">
            <w:pPr>
              <w:rPr>
                <w:rFonts w:eastAsia="Arial"/>
                <w:b w:val="0"/>
                <w:bCs w:val="0"/>
                <w:color w:val="000000" w:themeColor="text1"/>
              </w:rPr>
            </w:pPr>
            <w:r w:rsidRPr="00F06769">
              <w:rPr>
                <w:b w:val="0"/>
                <w:bCs w:val="0"/>
              </w:rPr>
              <w:t>Variável</w:t>
            </w:r>
          </w:p>
        </w:tc>
        <w:tc>
          <w:tcPr>
            <w:tcW w:w="3105" w:type="dxa"/>
          </w:tcPr>
          <w:p w14:paraId="23965D2B" w14:textId="1E7C9848" w:rsidR="00366715" w:rsidRPr="00F06769" w:rsidRDefault="00366715" w:rsidP="00366715">
            <w:pPr>
              <w:jc w:val="center"/>
              <w:cnfStyle w:val="100000000000" w:firstRow="1" w:lastRow="0" w:firstColumn="0" w:lastColumn="0" w:oddVBand="0" w:evenVBand="0" w:oddHBand="0" w:evenHBand="0" w:firstRowFirstColumn="0" w:firstRowLastColumn="0" w:lastRowFirstColumn="0" w:lastRowLastColumn="0"/>
              <w:rPr>
                <w:rFonts w:eastAsia="Arial"/>
                <w:b w:val="0"/>
                <w:bCs w:val="0"/>
                <w:color w:val="000000" w:themeColor="text1"/>
              </w:rPr>
            </w:pPr>
            <w:r w:rsidRPr="00F06769">
              <w:rPr>
                <w:b w:val="0"/>
                <w:bCs w:val="0"/>
              </w:rPr>
              <w:t xml:space="preserve">Coeficiente de </w:t>
            </w:r>
            <w:proofErr w:type="spellStart"/>
            <w:r w:rsidRPr="00F06769">
              <w:rPr>
                <w:b w:val="0"/>
                <w:bCs w:val="0"/>
              </w:rPr>
              <w:t>Cramer’s</w:t>
            </w:r>
            <w:proofErr w:type="spellEnd"/>
            <w:r w:rsidRPr="00F06769">
              <w:rPr>
                <w:b w:val="0"/>
                <w:bCs w:val="0"/>
              </w:rPr>
              <w:t xml:space="preserve"> V</w:t>
            </w:r>
          </w:p>
        </w:tc>
      </w:tr>
      <w:tr w:rsidR="00366715" w14:paraId="40BCD14D"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5EAAA9A4" w14:textId="467FD468" w:rsidR="00366715" w:rsidRPr="00366715" w:rsidRDefault="00366715" w:rsidP="00366715">
            <w:pPr>
              <w:rPr>
                <w:rFonts w:eastAsia="Arial"/>
                <w:b w:val="0"/>
                <w:bCs w:val="0"/>
                <w:color w:val="000000" w:themeColor="text1"/>
              </w:rPr>
            </w:pPr>
            <w:r w:rsidRPr="00366715">
              <w:rPr>
                <w:b w:val="0"/>
                <w:bCs w:val="0"/>
              </w:rPr>
              <w:t>Tipo de caso</w:t>
            </w:r>
          </w:p>
        </w:tc>
        <w:tc>
          <w:tcPr>
            <w:tcW w:w="3105" w:type="dxa"/>
          </w:tcPr>
          <w:p w14:paraId="5C2260C8" w14:textId="13BD41F6"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0,877</w:t>
            </w:r>
          </w:p>
        </w:tc>
      </w:tr>
      <w:tr w:rsidR="00366715" w14:paraId="677EBF98"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61D594C6" w14:textId="10CA1622" w:rsidR="00366715" w:rsidRPr="00366715" w:rsidRDefault="00366715" w:rsidP="00366715">
            <w:pPr>
              <w:rPr>
                <w:rFonts w:eastAsia="Arial"/>
                <w:b w:val="0"/>
                <w:bCs w:val="0"/>
                <w:color w:val="000000" w:themeColor="text1"/>
              </w:rPr>
            </w:pPr>
            <w:r w:rsidRPr="00366715">
              <w:rPr>
                <w:b w:val="0"/>
                <w:bCs w:val="0"/>
              </w:rPr>
              <w:t>Tabagismo</w:t>
            </w:r>
          </w:p>
        </w:tc>
        <w:tc>
          <w:tcPr>
            <w:tcW w:w="3105" w:type="dxa"/>
          </w:tcPr>
          <w:p w14:paraId="46FD43F6" w14:textId="60D0EEA0"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0,866</w:t>
            </w:r>
          </w:p>
        </w:tc>
      </w:tr>
      <w:tr w:rsidR="00366715" w14:paraId="77A3452C"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5B014310" w14:textId="45717138" w:rsidR="00366715" w:rsidRPr="00366715" w:rsidRDefault="00366715" w:rsidP="00366715">
            <w:pPr>
              <w:rPr>
                <w:rFonts w:eastAsia="Arial"/>
                <w:b w:val="0"/>
                <w:bCs w:val="0"/>
                <w:color w:val="000000" w:themeColor="text1"/>
              </w:rPr>
            </w:pPr>
            <w:r w:rsidRPr="00366715">
              <w:rPr>
                <w:b w:val="0"/>
                <w:bCs w:val="0"/>
              </w:rPr>
              <w:t>Etnia</w:t>
            </w:r>
          </w:p>
        </w:tc>
        <w:tc>
          <w:tcPr>
            <w:tcW w:w="3105" w:type="dxa"/>
          </w:tcPr>
          <w:p w14:paraId="303A2919" w14:textId="3091E3D2"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0,442</w:t>
            </w:r>
          </w:p>
        </w:tc>
      </w:tr>
      <w:tr w:rsidR="00366715" w14:paraId="7770DCC8"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38031A2E" w14:textId="43236108" w:rsidR="00366715" w:rsidRPr="00366715" w:rsidRDefault="00366715" w:rsidP="00366715">
            <w:pPr>
              <w:rPr>
                <w:rFonts w:eastAsia="Arial"/>
                <w:b w:val="0"/>
                <w:bCs w:val="0"/>
                <w:color w:val="000000" w:themeColor="text1"/>
              </w:rPr>
            </w:pPr>
            <w:r w:rsidRPr="00366715">
              <w:rPr>
                <w:b w:val="0"/>
                <w:bCs w:val="0"/>
              </w:rPr>
              <w:t>Estadiamento clínico</w:t>
            </w:r>
          </w:p>
        </w:tc>
        <w:tc>
          <w:tcPr>
            <w:tcW w:w="3105" w:type="dxa"/>
          </w:tcPr>
          <w:p w14:paraId="4F78A7D0" w14:textId="376D6D35"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0,326</w:t>
            </w:r>
          </w:p>
        </w:tc>
      </w:tr>
      <w:tr w:rsidR="00366715" w14:paraId="1312DA0F"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41E84FAF" w14:textId="2A62D009" w:rsidR="00366715" w:rsidRPr="00366715" w:rsidRDefault="00366715" w:rsidP="00366715">
            <w:pPr>
              <w:rPr>
                <w:rFonts w:eastAsia="Arial"/>
                <w:b w:val="0"/>
                <w:bCs w:val="0"/>
                <w:color w:val="000000" w:themeColor="text1"/>
              </w:rPr>
            </w:pPr>
            <w:r w:rsidRPr="00366715">
              <w:rPr>
                <w:b w:val="0"/>
                <w:bCs w:val="0"/>
              </w:rPr>
              <w:t>Histórico familiar</w:t>
            </w:r>
          </w:p>
        </w:tc>
        <w:tc>
          <w:tcPr>
            <w:tcW w:w="3105" w:type="dxa"/>
          </w:tcPr>
          <w:p w14:paraId="12B59711" w14:textId="76529672"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0,311</w:t>
            </w:r>
          </w:p>
        </w:tc>
      </w:tr>
      <w:tr w:rsidR="00366715" w14:paraId="3E1EAC77"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0691B624" w14:textId="31F4921E" w:rsidR="00366715" w:rsidRPr="00366715" w:rsidRDefault="00366715" w:rsidP="00366715">
            <w:pPr>
              <w:rPr>
                <w:rFonts w:eastAsia="Arial"/>
                <w:b w:val="0"/>
                <w:bCs w:val="0"/>
                <w:color w:val="000000" w:themeColor="text1"/>
              </w:rPr>
            </w:pPr>
            <w:r w:rsidRPr="00366715">
              <w:rPr>
                <w:b w:val="0"/>
                <w:bCs w:val="0"/>
              </w:rPr>
              <w:t>Localização do tumor</w:t>
            </w:r>
          </w:p>
        </w:tc>
        <w:tc>
          <w:tcPr>
            <w:tcW w:w="3105" w:type="dxa"/>
          </w:tcPr>
          <w:p w14:paraId="4DDCD323" w14:textId="389372A3"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0,180</w:t>
            </w:r>
          </w:p>
        </w:tc>
      </w:tr>
      <w:tr w:rsidR="00366715" w14:paraId="5E8747F2"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1DE25476" w14:textId="543AA175" w:rsidR="00366715" w:rsidRPr="00366715" w:rsidRDefault="00366715" w:rsidP="00366715">
            <w:pPr>
              <w:rPr>
                <w:rFonts w:eastAsia="Arial"/>
                <w:b w:val="0"/>
                <w:bCs w:val="0"/>
                <w:color w:val="000000" w:themeColor="text1"/>
              </w:rPr>
            </w:pPr>
            <w:r w:rsidRPr="00366715">
              <w:rPr>
                <w:b w:val="0"/>
                <w:bCs w:val="0"/>
              </w:rPr>
              <w:t>Tratamento inicial</w:t>
            </w:r>
          </w:p>
        </w:tc>
        <w:tc>
          <w:tcPr>
            <w:tcW w:w="3105" w:type="dxa"/>
          </w:tcPr>
          <w:p w14:paraId="18AD2B88" w14:textId="01D721AC"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0,152</w:t>
            </w:r>
          </w:p>
        </w:tc>
      </w:tr>
      <w:tr w:rsidR="00366715" w14:paraId="787E8D83"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5E646DB6" w14:textId="0FA18CFD" w:rsidR="00366715" w:rsidRPr="00366715" w:rsidRDefault="00366715" w:rsidP="00366715">
            <w:pPr>
              <w:rPr>
                <w:rFonts w:eastAsia="Arial"/>
                <w:b w:val="0"/>
                <w:bCs w:val="0"/>
                <w:color w:val="000000" w:themeColor="text1"/>
              </w:rPr>
            </w:pPr>
            <w:r w:rsidRPr="00366715">
              <w:rPr>
                <w:b w:val="0"/>
                <w:bCs w:val="0"/>
              </w:rPr>
              <w:t>Estado de residência</w:t>
            </w:r>
          </w:p>
        </w:tc>
        <w:tc>
          <w:tcPr>
            <w:tcW w:w="3105" w:type="dxa"/>
          </w:tcPr>
          <w:p w14:paraId="4B0E591B" w14:textId="7EB1D49D"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0,215</w:t>
            </w:r>
          </w:p>
        </w:tc>
      </w:tr>
      <w:tr w:rsidR="00366715" w14:paraId="77B91FA2"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1F1B7B15" w14:textId="546B5F2E" w:rsidR="00366715" w:rsidRPr="00366715" w:rsidRDefault="00366715" w:rsidP="00366715">
            <w:pPr>
              <w:rPr>
                <w:rFonts w:eastAsia="Arial"/>
                <w:b w:val="0"/>
                <w:bCs w:val="0"/>
                <w:color w:val="000000" w:themeColor="text1"/>
              </w:rPr>
            </w:pPr>
            <w:r w:rsidRPr="00366715">
              <w:rPr>
                <w:b w:val="0"/>
                <w:bCs w:val="0"/>
              </w:rPr>
              <w:t>Respeito a Lei dos 60 dias</w:t>
            </w:r>
          </w:p>
        </w:tc>
        <w:tc>
          <w:tcPr>
            <w:tcW w:w="3105" w:type="dxa"/>
          </w:tcPr>
          <w:p w14:paraId="02315EAD" w14:textId="4EA7A7BF"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0,117</w:t>
            </w:r>
          </w:p>
        </w:tc>
      </w:tr>
      <w:tr w:rsidR="00366715" w14:paraId="31266E7E"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1F4BF805" w14:textId="434E6821" w:rsidR="00366715" w:rsidRPr="00366715" w:rsidRDefault="00366715" w:rsidP="00366715">
            <w:pPr>
              <w:rPr>
                <w:rFonts w:eastAsia="Arial"/>
                <w:b w:val="0"/>
                <w:bCs w:val="0"/>
                <w:color w:val="000000" w:themeColor="text1"/>
              </w:rPr>
            </w:pPr>
            <w:r w:rsidRPr="00366715">
              <w:rPr>
                <w:b w:val="0"/>
                <w:bCs w:val="0"/>
              </w:rPr>
              <w:t>Sexo</w:t>
            </w:r>
          </w:p>
        </w:tc>
        <w:tc>
          <w:tcPr>
            <w:tcW w:w="3105" w:type="dxa"/>
          </w:tcPr>
          <w:p w14:paraId="16449617" w14:textId="673FA7A5"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0,117</w:t>
            </w:r>
          </w:p>
        </w:tc>
      </w:tr>
      <w:tr w:rsidR="00366715" w14:paraId="7288C568"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25937159" w14:textId="35669F21" w:rsidR="00366715" w:rsidRPr="00366715" w:rsidRDefault="00366715" w:rsidP="00366715">
            <w:pPr>
              <w:rPr>
                <w:rFonts w:eastAsia="Arial"/>
                <w:b w:val="0"/>
                <w:bCs w:val="0"/>
                <w:color w:val="000000" w:themeColor="text1"/>
              </w:rPr>
            </w:pPr>
            <w:r w:rsidRPr="00366715">
              <w:rPr>
                <w:b w:val="0"/>
                <w:bCs w:val="0"/>
              </w:rPr>
              <w:t>Unidade de tratamento</w:t>
            </w:r>
          </w:p>
        </w:tc>
        <w:tc>
          <w:tcPr>
            <w:tcW w:w="3105" w:type="dxa"/>
          </w:tcPr>
          <w:p w14:paraId="2DBABE3D" w14:textId="65036079"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0,097</w:t>
            </w:r>
          </w:p>
        </w:tc>
      </w:tr>
      <w:tr w:rsidR="00366715" w14:paraId="7F229006"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2946FDCA" w14:textId="7EA4B6B7" w:rsidR="00366715" w:rsidRPr="00366715" w:rsidRDefault="00366715" w:rsidP="00366715">
            <w:pPr>
              <w:rPr>
                <w:rFonts w:eastAsia="Arial"/>
                <w:b w:val="0"/>
                <w:bCs w:val="0"/>
                <w:color w:val="000000" w:themeColor="text1"/>
              </w:rPr>
            </w:pPr>
            <w:r w:rsidRPr="00366715">
              <w:rPr>
                <w:b w:val="0"/>
                <w:bCs w:val="0"/>
              </w:rPr>
              <w:t>Região</w:t>
            </w:r>
          </w:p>
        </w:tc>
        <w:tc>
          <w:tcPr>
            <w:tcW w:w="3105" w:type="dxa"/>
          </w:tcPr>
          <w:p w14:paraId="78302101" w14:textId="4AB4E2BC"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0,097</w:t>
            </w:r>
          </w:p>
        </w:tc>
      </w:tr>
      <w:tr w:rsidR="00366715" w14:paraId="34D54C4A" w14:textId="77777777" w:rsidTr="5BDB3003">
        <w:trPr>
          <w:trHeight w:val="300"/>
          <w:jc w:val="center"/>
        </w:trPr>
        <w:tc>
          <w:tcPr>
            <w:cnfStyle w:val="001000000000" w:firstRow="0" w:lastRow="0" w:firstColumn="1" w:lastColumn="0" w:oddVBand="0" w:evenVBand="0" w:oddHBand="0" w:evenHBand="0" w:firstRowFirstColumn="0" w:firstRowLastColumn="0" w:lastRowFirstColumn="0" w:lastRowLastColumn="0"/>
            <w:tcW w:w="3090" w:type="dxa"/>
          </w:tcPr>
          <w:p w14:paraId="5478D729" w14:textId="612CCB57" w:rsidR="00366715" w:rsidRPr="00366715" w:rsidRDefault="00366715" w:rsidP="00366715">
            <w:pPr>
              <w:rPr>
                <w:rFonts w:eastAsia="Arial"/>
                <w:b w:val="0"/>
                <w:bCs w:val="0"/>
                <w:color w:val="000000" w:themeColor="text1"/>
              </w:rPr>
            </w:pPr>
            <w:r w:rsidRPr="00366715">
              <w:rPr>
                <w:b w:val="0"/>
                <w:bCs w:val="0"/>
              </w:rPr>
              <w:t>Faixa etária</w:t>
            </w:r>
          </w:p>
        </w:tc>
        <w:tc>
          <w:tcPr>
            <w:tcW w:w="3105" w:type="dxa"/>
          </w:tcPr>
          <w:p w14:paraId="688DC222" w14:textId="22D96C32" w:rsidR="00366715" w:rsidRDefault="00366715" w:rsidP="00366715">
            <w:pPr>
              <w:jc w:val="center"/>
              <w:cnfStyle w:val="000000000000" w:firstRow="0" w:lastRow="0" w:firstColumn="0" w:lastColumn="0" w:oddVBand="0" w:evenVBand="0" w:oddHBand="0" w:evenHBand="0" w:firstRowFirstColumn="0" w:firstRowLastColumn="0" w:lastRowFirstColumn="0" w:lastRowLastColumn="0"/>
              <w:rPr>
                <w:rFonts w:eastAsia="Arial"/>
                <w:color w:val="000000" w:themeColor="text1"/>
              </w:rPr>
            </w:pPr>
            <w:r w:rsidRPr="002A0495">
              <w:t>0,063</w:t>
            </w:r>
          </w:p>
        </w:tc>
      </w:tr>
    </w:tbl>
    <w:p w14:paraId="0F633C91" w14:textId="33779C34" w:rsidR="02D3FBA8" w:rsidRDefault="02D3FBA8" w:rsidP="5F5795BA">
      <w:pPr>
        <w:spacing w:line="360" w:lineRule="auto"/>
        <w:rPr>
          <w:i/>
          <w:iCs/>
        </w:rPr>
      </w:pPr>
    </w:p>
    <w:p w14:paraId="398BC5C6" w14:textId="2B02C7A9" w:rsidR="65616C42" w:rsidRDefault="5F5795BA" w:rsidP="5F5795BA">
      <w:pPr>
        <w:spacing w:line="360" w:lineRule="auto"/>
        <w:rPr>
          <w:i/>
          <w:iCs/>
        </w:rPr>
      </w:pPr>
      <w:r w:rsidRPr="5F5795BA">
        <w:rPr>
          <w:i/>
          <w:iCs/>
        </w:rPr>
        <w:t xml:space="preserve">Modelagem Random Forest </w:t>
      </w:r>
    </w:p>
    <w:p w14:paraId="3BE0D3AD" w14:textId="0A186FAB" w:rsidR="65616C42" w:rsidRDefault="5F5795BA" w:rsidP="00AB2F22">
      <w:pPr>
        <w:spacing w:line="360" w:lineRule="auto"/>
        <w:ind w:firstLine="708"/>
        <w:rPr>
          <w:rFonts w:eastAsia="Arial"/>
        </w:rPr>
      </w:pPr>
      <w:r w:rsidRPr="5F5795BA">
        <w:rPr>
          <w:rFonts w:eastAsia="Arial"/>
        </w:rPr>
        <w:t xml:space="preserve">O modelo Random Forest foi ajustado com 114.533 amostras e 13 variáveis preditoras. O processo de </w:t>
      </w:r>
      <w:proofErr w:type="spellStart"/>
      <w:r w:rsidRPr="5F5795BA">
        <w:rPr>
          <w:rFonts w:eastAsia="Arial"/>
          <w:i/>
          <w:iCs/>
        </w:rPr>
        <w:t>resampling</w:t>
      </w:r>
      <w:proofErr w:type="spellEnd"/>
      <w:r w:rsidRPr="5F5795BA">
        <w:rPr>
          <w:rFonts w:eastAsia="Arial"/>
          <w:i/>
          <w:iCs/>
        </w:rPr>
        <w:t xml:space="preserve"> </w:t>
      </w:r>
      <w:r w:rsidRPr="5F5795BA">
        <w:rPr>
          <w:rFonts w:eastAsia="Arial"/>
        </w:rPr>
        <w:t xml:space="preserve">foi realizado por meio de validação cruzada em 4 </w:t>
      </w:r>
      <w:proofErr w:type="spellStart"/>
      <w:r w:rsidRPr="5F5795BA">
        <w:rPr>
          <w:rFonts w:eastAsia="Arial"/>
          <w:i/>
          <w:iCs/>
        </w:rPr>
        <w:t>folds</w:t>
      </w:r>
      <w:proofErr w:type="spellEnd"/>
      <w:r w:rsidRPr="5F5795BA">
        <w:rPr>
          <w:rFonts w:eastAsia="Arial"/>
          <w:i/>
          <w:iCs/>
        </w:rPr>
        <w:t>,</w:t>
      </w:r>
      <w:r w:rsidRPr="5F5795BA">
        <w:rPr>
          <w:rFonts w:eastAsia="Arial"/>
        </w:rPr>
        <w:t xml:space="preserve"> com reposição. O modelo de melhor acurácia média entre as predições foi treinado em 500 árvores, utilizando 5 variáveis na divisão dos nós das árvores, e com no mínimo 1 observação necessárias para cada nó.</w:t>
      </w:r>
    </w:p>
    <w:p w14:paraId="1807EE59" w14:textId="1C17E6EE" w:rsidR="5F5795BA" w:rsidRDefault="5F5795BA" w:rsidP="5F5795BA">
      <w:pPr>
        <w:spacing w:line="360" w:lineRule="auto"/>
        <w:rPr>
          <w:rFonts w:eastAsia="Arial"/>
          <w:i/>
          <w:iCs/>
        </w:rPr>
      </w:pPr>
    </w:p>
    <w:p w14:paraId="16AB9888" w14:textId="355A8686" w:rsidR="65616C42" w:rsidRDefault="5F5795BA" w:rsidP="17FACC51">
      <w:pPr>
        <w:spacing w:line="360" w:lineRule="auto"/>
        <w:rPr>
          <w:rFonts w:eastAsia="Arial"/>
          <w:i/>
          <w:iCs/>
        </w:rPr>
      </w:pPr>
      <w:r w:rsidRPr="5F5795BA">
        <w:rPr>
          <w:rFonts w:eastAsia="Arial"/>
          <w:i/>
          <w:iCs/>
        </w:rPr>
        <w:t xml:space="preserve">Modelagem </w:t>
      </w:r>
      <w:proofErr w:type="spellStart"/>
      <w:r w:rsidRPr="5F5795BA">
        <w:rPr>
          <w:rFonts w:eastAsia="Arial"/>
          <w:i/>
          <w:iCs/>
        </w:rPr>
        <w:t>XGBoost</w:t>
      </w:r>
      <w:proofErr w:type="spellEnd"/>
    </w:p>
    <w:p w14:paraId="65B939E5" w14:textId="4D37B1AC" w:rsidR="5F5795BA" w:rsidRDefault="5F5795BA" w:rsidP="00AB2F22">
      <w:pPr>
        <w:spacing w:line="360" w:lineRule="auto"/>
        <w:ind w:firstLine="708"/>
        <w:rPr>
          <w:rFonts w:eastAsia="Arial"/>
        </w:rPr>
      </w:pPr>
      <w:r w:rsidRPr="5F5795BA">
        <w:rPr>
          <w:rFonts w:eastAsia="Arial"/>
        </w:rPr>
        <w:t xml:space="preserve">O modelo </w:t>
      </w:r>
      <w:proofErr w:type="spellStart"/>
      <w:r w:rsidRPr="5F5795BA">
        <w:rPr>
          <w:rFonts w:eastAsia="Arial"/>
          <w:i/>
          <w:iCs/>
        </w:rPr>
        <w:t>XGBoost</w:t>
      </w:r>
      <w:proofErr w:type="spellEnd"/>
      <w:r w:rsidRPr="5F5795BA">
        <w:rPr>
          <w:rFonts w:eastAsia="Arial"/>
        </w:rPr>
        <w:t xml:space="preserve"> também foi ajustado com 114.533 amostras e 13 variáveis preditoras. Assim como no </w:t>
      </w:r>
      <w:r w:rsidRPr="5F5795BA">
        <w:rPr>
          <w:rFonts w:eastAsia="Arial"/>
          <w:i/>
          <w:iCs/>
        </w:rPr>
        <w:t>Random Fores</w:t>
      </w:r>
      <w:r w:rsidRPr="5F5795BA">
        <w:rPr>
          <w:rFonts w:eastAsia="Arial"/>
        </w:rPr>
        <w:t xml:space="preserve">t, o processo de </w:t>
      </w:r>
      <w:proofErr w:type="spellStart"/>
      <w:r w:rsidRPr="5F5795BA">
        <w:rPr>
          <w:rFonts w:eastAsia="Arial"/>
          <w:i/>
          <w:iCs/>
        </w:rPr>
        <w:t>resampling</w:t>
      </w:r>
      <w:proofErr w:type="spellEnd"/>
      <w:r w:rsidRPr="5F5795BA">
        <w:rPr>
          <w:rFonts w:eastAsia="Arial"/>
          <w:i/>
          <w:iCs/>
        </w:rPr>
        <w:t xml:space="preserve"> </w:t>
      </w:r>
      <w:r w:rsidRPr="5F5795BA">
        <w:rPr>
          <w:rFonts w:eastAsia="Arial"/>
        </w:rPr>
        <w:t xml:space="preserve">foi realizado por meio de validação cruzada em 4 </w:t>
      </w:r>
      <w:proofErr w:type="spellStart"/>
      <w:r w:rsidRPr="5F5795BA">
        <w:rPr>
          <w:rFonts w:eastAsia="Arial"/>
          <w:i/>
          <w:iCs/>
        </w:rPr>
        <w:t>folds</w:t>
      </w:r>
      <w:proofErr w:type="spellEnd"/>
      <w:r w:rsidRPr="5F5795BA">
        <w:rPr>
          <w:rFonts w:eastAsia="Arial"/>
          <w:i/>
          <w:iCs/>
        </w:rPr>
        <w:t>,</w:t>
      </w:r>
      <w:r w:rsidRPr="5F5795BA">
        <w:rPr>
          <w:rFonts w:eastAsia="Arial"/>
        </w:rPr>
        <w:t xml:space="preserve"> também com reposição.</w:t>
      </w:r>
      <w:r w:rsidR="00AB2F22">
        <w:rPr>
          <w:rFonts w:eastAsia="Arial"/>
        </w:rPr>
        <w:t xml:space="preserve"> </w:t>
      </w:r>
      <w:r w:rsidRPr="5F5795BA">
        <w:rPr>
          <w:rFonts w:eastAsia="Arial"/>
        </w:rPr>
        <w:t xml:space="preserve">O modelo com melhor desempenho foi ajustado utilizando 99 iterações de </w:t>
      </w:r>
      <w:proofErr w:type="spellStart"/>
      <w:r w:rsidRPr="5F5795BA">
        <w:rPr>
          <w:rFonts w:eastAsia="Arial"/>
          <w:i/>
          <w:iCs/>
        </w:rPr>
        <w:t>boosting</w:t>
      </w:r>
      <w:proofErr w:type="spellEnd"/>
      <w:r w:rsidRPr="5F5795BA">
        <w:rPr>
          <w:rFonts w:eastAsia="Arial"/>
          <w:i/>
          <w:iCs/>
        </w:rPr>
        <w:t xml:space="preserve">, </w:t>
      </w:r>
      <w:r w:rsidRPr="5F5795BA">
        <w:rPr>
          <w:rFonts w:eastAsia="Arial"/>
        </w:rPr>
        <w:t xml:space="preserve">cada uma construindo uma nova árvore de decisão com o objetivo de corrigir os erros cometidos pelas árvores anteriores. O valor de taxa de aprendizado foi ajustado para 80,14%, controlando o impacto de cada árvore adicionada </w:t>
      </w:r>
      <w:r w:rsidRPr="5F5795BA">
        <w:rPr>
          <w:rFonts w:eastAsia="Arial"/>
        </w:rPr>
        <w:lastRenderedPageBreak/>
        <w:t xml:space="preserve">no modelo final, enquanto o parâmetro </w:t>
      </w:r>
      <w:proofErr w:type="spellStart"/>
      <w:r w:rsidRPr="5F5795BA">
        <w:rPr>
          <w:rFonts w:eastAsia="Arial"/>
          <w:i/>
          <w:iCs/>
        </w:rPr>
        <w:t>gamma</w:t>
      </w:r>
      <w:proofErr w:type="spellEnd"/>
      <w:r w:rsidRPr="5F5795BA">
        <w:rPr>
          <w:rFonts w:eastAsia="Arial"/>
        </w:rPr>
        <w:t xml:space="preserve"> foi configurado para 0,331, restringindo a divisão dos nós a casos em que há um ganho significativo. Ainda, considerou-se 2 como um peso mínimo de instâncias, o que ajuda a evitar divisões de nós com pouca representatividade. A profundidade máxima das árvores foi 4, garantindo que o modelo pudesse capturar interações mais complexas entre as variáveis, e foi ajustado para selecionar aleatoriamente 79,42% das variáveis em cada árvore e utilizar 64,67% das amostras disponíveis para cada iteração, o que contribuiu para a robustez e estabilidade.</w:t>
      </w:r>
    </w:p>
    <w:p w14:paraId="44B3EC90" w14:textId="3EB2360C" w:rsidR="5F5795BA" w:rsidRDefault="5BDB3003" w:rsidP="005E6C4A">
      <w:pPr>
        <w:spacing w:line="360" w:lineRule="auto"/>
        <w:ind w:firstLine="708"/>
        <w:rPr>
          <w:rFonts w:eastAsia="Arial"/>
        </w:rPr>
      </w:pPr>
      <w:r w:rsidRPr="5BDB3003">
        <w:rPr>
          <w:rFonts w:eastAsia="Arial"/>
        </w:rPr>
        <w:t xml:space="preserve">Foi calculada a acurácia média e desvio padrão entre os </w:t>
      </w:r>
      <w:proofErr w:type="spellStart"/>
      <w:r w:rsidRPr="5BDB3003">
        <w:rPr>
          <w:rFonts w:eastAsia="Arial"/>
          <w:i/>
          <w:iCs/>
        </w:rPr>
        <w:t>folds</w:t>
      </w:r>
      <w:proofErr w:type="spellEnd"/>
      <w:r w:rsidRPr="5BDB3003">
        <w:rPr>
          <w:rFonts w:eastAsia="Arial"/>
          <w:i/>
          <w:iCs/>
        </w:rPr>
        <w:t xml:space="preserve"> </w:t>
      </w:r>
      <w:r w:rsidRPr="5BDB3003">
        <w:rPr>
          <w:rFonts w:eastAsia="Arial"/>
        </w:rPr>
        <w:t xml:space="preserve">de </w:t>
      </w:r>
      <w:proofErr w:type="spellStart"/>
      <w:r w:rsidRPr="5BDB3003">
        <w:rPr>
          <w:rFonts w:eastAsia="Arial"/>
        </w:rPr>
        <w:t>cross</w:t>
      </w:r>
      <w:proofErr w:type="spellEnd"/>
      <w:r w:rsidRPr="5BDB3003">
        <w:rPr>
          <w:rFonts w:eastAsia="Arial"/>
        </w:rPr>
        <w:t xml:space="preserve">-validação, que se encontram descritos na Tabela 6. </w:t>
      </w:r>
    </w:p>
    <w:p w14:paraId="5A740204" w14:textId="379DE04A" w:rsidR="5E02ACAF" w:rsidRDefault="5E02ACAF" w:rsidP="5E02ACAF">
      <w:pPr>
        <w:spacing w:line="240" w:lineRule="auto"/>
        <w:rPr>
          <w:rFonts w:eastAsia="Arial"/>
          <w:sz w:val="20"/>
          <w:szCs w:val="20"/>
        </w:rPr>
      </w:pPr>
    </w:p>
    <w:p w14:paraId="60C7B7A0" w14:textId="21EC5D33" w:rsidR="005E6C4A" w:rsidRPr="005E6C4A" w:rsidRDefault="005E6C4A" w:rsidP="005E6C4A">
      <w:pPr>
        <w:pStyle w:val="Legenda"/>
        <w:keepNext/>
        <w:rPr>
          <w:i w:val="0"/>
          <w:iCs w:val="0"/>
          <w:color w:val="auto"/>
          <w:sz w:val="20"/>
          <w:szCs w:val="20"/>
        </w:rPr>
      </w:pPr>
      <w:r w:rsidRPr="005E6C4A">
        <w:rPr>
          <w:b/>
          <w:bCs/>
          <w:i w:val="0"/>
          <w:iCs w:val="0"/>
          <w:color w:val="auto"/>
          <w:sz w:val="20"/>
          <w:szCs w:val="20"/>
        </w:rPr>
        <w:t xml:space="preserve">Tabela </w:t>
      </w:r>
      <w:r w:rsidRPr="005E6C4A">
        <w:rPr>
          <w:b/>
          <w:bCs/>
          <w:i w:val="0"/>
          <w:iCs w:val="0"/>
          <w:color w:val="auto"/>
          <w:sz w:val="20"/>
          <w:szCs w:val="20"/>
        </w:rPr>
        <w:fldChar w:fldCharType="begin"/>
      </w:r>
      <w:r w:rsidRPr="005E6C4A">
        <w:rPr>
          <w:b/>
          <w:bCs/>
          <w:i w:val="0"/>
          <w:iCs w:val="0"/>
          <w:color w:val="auto"/>
          <w:sz w:val="20"/>
          <w:szCs w:val="20"/>
        </w:rPr>
        <w:instrText xml:space="preserve"> SEQ Tabela \* ARABIC </w:instrText>
      </w:r>
      <w:r w:rsidRPr="005E6C4A">
        <w:rPr>
          <w:b/>
          <w:bCs/>
          <w:i w:val="0"/>
          <w:iCs w:val="0"/>
          <w:color w:val="auto"/>
          <w:sz w:val="20"/>
          <w:szCs w:val="20"/>
        </w:rPr>
        <w:fldChar w:fldCharType="separate"/>
      </w:r>
      <w:r w:rsidR="004A7F01">
        <w:rPr>
          <w:b/>
          <w:bCs/>
          <w:i w:val="0"/>
          <w:iCs w:val="0"/>
          <w:noProof/>
          <w:color w:val="auto"/>
          <w:sz w:val="20"/>
          <w:szCs w:val="20"/>
        </w:rPr>
        <w:t>6</w:t>
      </w:r>
      <w:r w:rsidRPr="005E6C4A">
        <w:rPr>
          <w:b/>
          <w:bCs/>
          <w:i w:val="0"/>
          <w:iCs w:val="0"/>
          <w:color w:val="auto"/>
          <w:sz w:val="20"/>
          <w:szCs w:val="20"/>
        </w:rPr>
        <w:fldChar w:fldCharType="end"/>
      </w:r>
      <w:r w:rsidRPr="005E6C4A">
        <w:rPr>
          <w:b/>
          <w:bCs/>
          <w:i w:val="0"/>
          <w:iCs w:val="0"/>
          <w:color w:val="auto"/>
          <w:sz w:val="20"/>
          <w:szCs w:val="20"/>
        </w:rPr>
        <w:t>.</w:t>
      </w:r>
      <w:r w:rsidRPr="005E6C4A">
        <w:rPr>
          <w:i w:val="0"/>
          <w:iCs w:val="0"/>
          <w:color w:val="auto"/>
          <w:sz w:val="20"/>
          <w:szCs w:val="20"/>
        </w:rPr>
        <w:t xml:space="preserve"> </w:t>
      </w:r>
      <w:r w:rsidRPr="005E6C4A">
        <w:rPr>
          <w:rFonts w:eastAsia="Arial"/>
          <w:i w:val="0"/>
          <w:iCs w:val="0"/>
          <w:color w:val="auto"/>
          <w:sz w:val="20"/>
          <w:szCs w:val="20"/>
        </w:rPr>
        <w:t xml:space="preserve">Valores de acurácia média e desvio padrão entre os </w:t>
      </w:r>
      <w:proofErr w:type="spellStart"/>
      <w:r w:rsidRPr="005E6C4A">
        <w:rPr>
          <w:rFonts w:eastAsia="Arial"/>
          <w:color w:val="auto"/>
          <w:sz w:val="20"/>
          <w:szCs w:val="20"/>
        </w:rPr>
        <w:t>folds</w:t>
      </w:r>
      <w:proofErr w:type="spellEnd"/>
      <w:r w:rsidRPr="005E6C4A">
        <w:rPr>
          <w:rFonts w:eastAsia="Arial"/>
          <w:i w:val="0"/>
          <w:iCs w:val="0"/>
          <w:color w:val="auto"/>
          <w:sz w:val="20"/>
          <w:szCs w:val="20"/>
        </w:rPr>
        <w:t xml:space="preserve"> para ambos os modelos </w:t>
      </w:r>
      <w:r w:rsidRPr="005E6C4A">
        <w:rPr>
          <w:rFonts w:eastAsia="Arial"/>
          <w:color w:val="auto"/>
          <w:sz w:val="20"/>
          <w:szCs w:val="20"/>
        </w:rPr>
        <w:t>Random Forest</w:t>
      </w:r>
      <w:r w:rsidRPr="005E6C4A">
        <w:rPr>
          <w:rFonts w:eastAsia="Arial"/>
          <w:i w:val="0"/>
          <w:iCs w:val="0"/>
          <w:color w:val="auto"/>
          <w:sz w:val="20"/>
          <w:szCs w:val="20"/>
        </w:rPr>
        <w:t xml:space="preserve"> e </w:t>
      </w:r>
      <w:proofErr w:type="spellStart"/>
      <w:r w:rsidRPr="005E6C4A">
        <w:rPr>
          <w:rFonts w:eastAsia="Arial"/>
          <w:color w:val="auto"/>
          <w:sz w:val="20"/>
          <w:szCs w:val="20"/>
        </w:rPr>
        <w:t>XGBoost</w:t>
      </w:r>
      <w:proofErr w:type="spellEnd"/>
      <w:r w:rsidRPr="005E6C4A">
        <w:rPr>
          <w:rFonts w:eastAsia="Arial"/>
          <w:i w:val="0"/>
          <w:iCs w:val="0"/>
          <w:color w:val="auto"/>
          <w:sz w:val="20"/>
          <w:szCs w:val="20"/>
        </w:rPr>
        <w:t>.</w:t>
      </w:r>
    </w:p>
    <w:tbl>
      <w:tblPr>
        <w:tblStyle w:val="SimplesTabela21"/>
        <w:tblW w:w="5775" w:type="dxa"/>
        <w:jc w:val="center"/>
        <w:tblLayout w:type="fixed"/>
        <w:tblLook w:val="06A0" w:firstRow="1" w:lastRow="0" w:firstColumn="1" w:lastColumn="0" w:noHBand="1" w:noVBand="1"/>
      </w:tblPr>
      <w:tblGrid>
        <w:gridCol w:w="1965"/>
        <w:gridCol w:w="3810"/>
      </w:tblGrid>
      <w:tr w:rsidR="02D3FBA8" w14:paraId="26E7BA50" w14:textId="77777777" w:rsidTr="5F5795B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68203C76" w14:textId="4B58B315" w:rsidR="02D3FBA8" w:rsidRPr="00F06769" w:rsidRDefault="02D3FBA8" w:rsidP="02D3FBA8">
            <w:pPr>
              <w:rPr>
                <w:rFonts w:eastAsia="Arial"/>
                <w:b w:val="0"/>
                <w:bCs w:val="0"/>
              </w:rPr>
            </w:pPr>
            <w:r w:rsidRPr="00F06769">
              <w:rPr>
                <w:rFonts w:eastAsia="Arial"/>
                <w:b w:val="0"/>
                <w:bCs w:val="0"/>
              </w:rPr>
              <w:t>Modelo</w:t>
            </w:r>
          </w:p>
        </w:tc>
        <w:tc>
          <w:tcPr>
            <w:tcW w:w="3810" w:type="dxa"/>
          </w:tcPr>
          <w:p w14:paraId="0F511E22" w14:textId="053914D8" w:rsidR="02D3FBA8" w:rsidRPr="00F06769" w:rsidRDefault="5F5795BA" w:rsidP="02D3FBA8">
            <w:pPr>
              <w:jc w:val="center"/>
              <w:cnfStyle w:val="100000000000" w:firstRow="1" w:lastRow="0" w:firstColumn="0" w:lastColumn="0" w:oddVBand="0" w:evenVBand="0" w:oddHBand="0" w:evenHBand="0" w:firstRowFirstColumn="0" w:firstRowLastColumn="0" w:lastRowFirstColumn="0" w:lastRowLastColumn="0"/>
              <w:rPr>
                <w:rFonts w:eastAsia="Arial"/>
                <w:b w:val="0"/>
                <w:bCs w:val="0"/>
              </w:rPr>
            </w:pPr>
            <w:r w:rsidRPr="00F06769">
              <w:rPr>
                <w:rFonts w:eastAsia="Arial"/>
                <w:b w:val="0"/>
                <w:bCs w:val="0"/>
              </w:rPr>
              <w:t>Acurácia média ± Desvio padrão</w:t>
            </w:r>
          </w:p>
        </w:tc>
      </w:tr>
      <w:tr w:rsidR="02D3FBA8" w14:paraId="11DB848B" w14:textId="77777777" w:rsidTr="5F5795BA">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769623BE" w14:textId="061EF038" w:rsidR="02D3FBA8" w:rsidRDefault="5F5795BA" w:rsidP="02D3FBA8">
            <w:pPr>
              <w:rPr>
                <w:rFonts w:eastAsia="Arial"/>
                <w:b w:val="0"/>
                <w:bCs w:val="0"/>
              </w:rPr>
            </w:pPr>
            <w:r w:rsidRPr="5F5795BA">
              <w:rPr>
                <w:rFonts w:eastAsia="Arial"/>
                <w:b w:val="0"/>
                <w:bCs w:val="0"/>
                <w:i/>
                <w:iCs/>
              </w:rPr>
              <w:t>Random Forest</w:t>
            </w:r>
            <w:r w:rsidRPr="5F5795BA">
              <w:rPr>
                <w:rFonts w:eastAsia="Arial"/>
                <w:b w:val="0"/>
                <w:bCs w:val="0"/>
              </w:rPr>
              <w:t xml:space="preserve"> </w:t>
            </w:r>
          </w:p>
        </w:tc>
        <w:tc>
          <w:tcPr>
            <w:tcW w:w="3810" w:type="dxa"/>
          </w:tcPr>
          <w:p w14:paraId="06AEF6D0" w14:textId="3EABE104" w:rsidR="02D3FBA8" w:rsidRDefault="5F5795BA" w:rsidP="5F5795BA">
            <w:pPr>
              <w:jc w:val="center"/>
              <w:cnfStyle w:val="000000000000" w:firstRow="0" w:lastRow="0" w:firstColumn="0" w:lastColumn="0" w:oddVBand="0" w:evenVBand="0" w:oddHBand="0" w:evenHBand="0" w:firstRowFirstColumn="0" w:firstRowLastColumn="0" w:lastRowFirstColumn="0" w:lastRowLastColumn="0"/>
              <w:rPr>
                <w:rFonts w:eastAsia="Arial"/>
              </w:rPr>
            </w:pPr>
            <w:r w:rsidRPr="5F5795BA">
              <w:rPr>
                <w:rFonts w:eastAsia="Arial"/>
              </w:rPr>
              <w:t>59,72 ± 0,36</w:t>
            </w:r>
          </w:p>
        </w:tc>
      </w:tr>
      <w:tr w:rsidR="02D3FBA8" w14:paraId="42E0DBEC" w14:textId="77777777" w:rsidTr="5F5795BA">
        <w:trPr>
          <w:trHeight w:val="300"/>
          <w:jc w:val="center"/>
        </w:trPr>
        <w:tc>
          <w:tcPr>
            <w:cnfStyle w:val="001000000000" w:firstRow="0" w:lastRow="0" w:firstColumn="1" w:lastColumn="0" w:oddVBand="0" w:evenVBand="0" w:oddHBand="0" w:evenHBand="0" w:firstRowFirstColumn="0" w:firstRowLastColumn="0" w:lastRowFirstColumn="0" w:lastRowLastColumn="0"/>
            <w:tcW w:w="1965" w:type="dxa"/>
          </w:tcPr>
          <w:p w14:paraId="181C414C" w14:textId="05202493" w:rsidR="02D3FBA8" w:rsidRDefault="5F5795BA" w:rsidP="02D3FBA8">
            <w:pPr>
              <w:rPr>
                <w:rFonts w:eastAsia="Arial"/>
                <w:b w:val="0"/>
                <w:bCs w:val="0"/>
              </w:rPr>
            </w:pPr>
            <w:proofErr w:type="spellStart"/>
            <w:r w:rsidRPr="5F5795BA">
              <w:rPr>
                <w:rFonts w:eastAsia="Arial"/>
                <w:b w:val="0"/>
                <w:bCs w:val="0"/>
                <w:i/>
                <w:iCs/>
              </w:rPr>
              <w:t>XGBoost</w:t>
            </w:r>
            <w:proofErr w:type="spellEnd"/>
            <w:r w:rsidRPr="5F5795BA">
              <w:rPr>
                <w:rFonts w:eastAsia="Arial"/>
                <w:b w:val="0"/>
                <w:bCs w:val="0"/>
                <w:i/>
                <w:iCs/>
              </w:rPr>
              <w:t xml:space="preserve"> </w:t>
            </w:r>
          </w:p>
        </w:tc>
        <w:tc>
          <w:tcPr>
            <w:tcW w:w="3810" w:type="dxa"/>
          </w:tcPr>
          <w:p w14:paraId="517D15E5" w14:textId="61B9E28A" w:rsidR="02D3FBA8" w:rsidRDefault="5F5795BA" w:rsidP="5F5795BA">
            <w:pPr>
              <w:jc w:val="center"/>
              <w:cnfStyle w:val="000000000000" w:firstRow="0" w:lastRow="0" w:firstColumn="0" w:lastColumn="0" w:oddVBand="0" w:evenVBand="0" w:oddHBand="0" w:evenHBand="0" w:firstRowFirstColumn="0" w:firstRowLastColumn="0" w:lastRowFirstColumn="0" w:lastRowLastColumn="0"/>
              <w:rPr>
                <w:rFonts w:eastAsia="Arial"/>
              </w:rPr>
            </w:pPr>
            <w:r w:rsidRPr="5F5795BA">
              <w:rPr>
                <w:rFonts w:eastAsia="Arial"/>
              </w:rPr>
              <w:t>59,31 ± 0,22</w:t>
            </w:r>
          </w:p>
        </w:tc>
      </w:tr>
    </w:tbl>
    <w:p w14:paraId="496AAF2D" w14:textId="562F4CD7" w:rsidR="5E02ACAF" w:rsidRDefault="5E02ACAF" w:rsidP="5E02ACAF">
      <w:pPr>
        <w:spacing w:line="360" w:lineRule="auto"/>
        <w:rPr>
          <w:rFonts w:eastAsia="Arial"/>
          <w:i/>
          <w:iCs/>
        </w:rPr>
      </w:pPr>
    </w:p>
    <w:p w14:paraId="44052E42" w14:textId="30EE3585" w:rsidR="65616C42" w:rsidRDefault="5F5795BA" w:rsidP="5F5795BA">
      <w:pPr>
        <w:spacing w:line="360" w:lineRule="auto"/>
        <w:rPr>
          <w:rFonts w:eastAsia="Arial"/>
          <w:i/>
          <w:iCs/>
        </w:rPr>
      </w:pPr>
      <w:r w:rsidRPr="5F5795BA">
        <w:rPr>
          <w:rFonts w:eastAsia="Arial"/>
          <w:i/>
          <w:iCs/>
        </w:rPr>
        <w:t>Teste e avaliação de performance</w:t>
      </w:r>
    </w:p>
    <w:p w14:paraId="51D8C6F6" w14:textId="27A1CD50" w:rsidR="65616C42" w:rsidRDefault="5F5795BA" w:rsidP="5F5795BA">
      <w:pPr>
        <w:spacing w:line="360" w:lineRule="auto"/>
        <w:ind w:firstLine="708"/>
        <w:rPr>
          <w:rFonts w:eastAsia="Arial"/>
        </w:rPr>
      </w:pPr>
      <w:r w:rsidRPr="5F5795BA">
        <w:rPr>
          <w:rFonts w:eastAsia="Arial"/>
        </w:rPr>
        <w:t>Após o treinamento, ambos os modelos, foram aplicados a um conjunto de dados de teste independente para avaliar sua performance final na predição do status clínico de pacientes oncológicos. As variáveis críticas de pior desfecho após tratamento são “Em progressão/paliativo” e “Óbito”, e são estas as classes de maior interesse em predição assertiva do status do paciente.</w:t>
      </w:r>
    </w:p>
    <w:p w14:paraId="11650765" w14:textId="54447AB7" w:rsidR="65616C42" w:rsidRDefault="5F5795BA" w:rsidP="5F5795BA">
      <w:pPr>
        <w:spacing w:line="360" w:lineRule="auto"/>
        <w:ind w:firstLine="708"/>
        <w:rPr>
          <w:rFonts w:eastAsia="Arial"/>
        </w:rPr>
      </w:pPr>
      <w:r w:rsidRPr="5F5795BA">
        <w:rPr>
          <w:rFonts w:eastAsia="Arial"/>
        </w:rPr>
        <w:t xml:space="preserve"> As métricas de desempenho incluem acurácia geral, precisão, </w:t>
      </w:r>
      <w:r w:rsidRPr="5F5795BA">
        <w:rPr>
          <w:rFonts w:eastAsia="Arial"/>
          <w:i/>
          <w:iCs/>
        </w:rPr>
        <w:t>recall</w:t>
      </w:r>
      <w:r w:rsidRPr="5F5795BA">
        <w:rPr>
          <w:rFonts w:eastAsia="Arial"/>
        </w:rPr>
        <w:t xml:space="preserve">, especificidade e </w:t>
      </w:r>
      <w:r w:rsidRPr="5F5795BA">
        <w:rPr>
          <w:rFonts w:eastAsia="Arial"/>
          <w:i/>
          <w:iCs/>
        </w:rPr>
        <w:t>F1-score</w:t>
      </w:r>
      <w:r w:rsidRPr="5F5795BA">
        <w:rPr>
          <w:rFonts w:eastAsia="Arial"/>
        </w:rPr>
        <w:t xml:space="preserve"> para as quatro classes da variável de interesse: “Doença ativa”, “Em progressão/paliativo”, “Óbito” e “Sem evidência de doença/remissão completa”.</w:t>
      </w:r>
    </w:p>
    <w:p w14:paraId="7429F101" w14:textId="71DFE042" w:rsidR="65616C42" w:rsidRDefault="5F5795BA" w:rsidP="005E6C4A">
      <w:pPr>
        <w:spacing w:line="360" w:lineRule="auto"/>
        <w:ind w:firstLine="708"/>
        <w:rPr>
          <w:rFonts w:eastAsia="Arial"/>
        </w:rPr>
      </w:pPr>
      <w:r w:rsidRPr="5F5795BA">
        <w:rPr>
          <w:rFonts w:eastAsia="Arial"/>
        </w:rPr>
        <w:t xml:space="preserve">O modelo </w:t>
      </w:r>
      <w:r w:rsidRPr="5F5795BA">
        <w:rPr>
          <w:rFonts w:eastAsia="Arial"/>
          <w:i/>
          <w:iCs/>
        </w:rPr>
        <w:t>Random Forest</w:t>
      </w:r>
      <w:r w:rsidRPr="5F5795BA">
        <w:rPr>
          <w:rFonts w:eastAsia="Arial"/>
        </w:rPr>
        <w:t xml:space="preserve"> (Figura 4) previu corretamente o status de 17.040 pacientes, demonstrando uma acurácia média de 59,52%. No entanto, erros de classificação ocorreram, principalmente entre as classes “Doença ativa” e “Sem evidência de doença/remissão completa”</w:t>
      </w:r>
      <w:r w:rsidR="004A7F01">
        <w:rPr>
          <w:rFonts w:eastAsia="Arial"/>
        </w:rPr>
        <w:t xml:space="preserve"> (Figura 3)</w:t>
      </w:r>
      <w:r w:rsidRPr="5F5795BA">
        <w:rPr>
          <w:rFonts w:eastAsia="Arial"/>
        </w:rPr>
        <w:t>.</w:t>
      </w:r>
    </w:p>
    <w:p w14:paraId="10523E95" w14:textId="704ECB21" w:rsidR="65616C42" w:rsidRDefault="65616C42" w:rsidP="5F5795BA">
      <w:pPr>
        <w:spacing w:line="360" w:lineRule="auto"/>
        <w:ind w:firstLine="708"/>
        <w:rPr>
          <w:rFonts w:eastAsia="Arial"/>
          <w:highlight w:val="yellow"/>
        </w:rPr>
      </w:pPr>
    </w:p>
    <w:p w14:paraId="021F9C7D" w14:textId="77777777" w:rsidR="005E6C4A" w:rsidRDefault="65616C42" w:rsidP="005E6C4A">
      <w:pPr>
        <w:keepNext/>
        <w:spacing w:line="360" w:lineRule="auto"/>
      </w:pPr>
      <w:r>
        <w:rPr>
          <w:noProof/>
        </w:rPr>
        <w:lastRenderedPageBreak/>
        <w:drawing>
          <wp:inline distT="0" distB="0" distL="0" distR="0" wp14:anchorId="51A9BAD3" wp14:editId="508D3EFC">
            <wp:extent cx="5762626" cy="3295650"/>
            <wp:effectExtent l="0" t="0" r="0" b="0"/>
            <wp:docPr id="2037828114" name="Picture 2037828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6" cy="3295650"/>
                    </a:xfrm>
                    <a:prstGeom prst="rect">
                      <a:avLst/>
                    </a:prstGeom>
                  </pic:spPr>
                </pic:pic>
              </a:graphicData>
            </a:graphic>
          </wp:inline>
        </w:drawing>
      </w:r>
    </w:p>
    <w:p w14:paraId="11C31C76" w14:textId="02194830" w:rsidR="005E6C4A" w:rsidRPr="005E6C4A" w:rsidRDefault="005E6C4A" w:rsidP="005E6C4A">
      <w:pPr>
        <w:pStyle w:val="Legenda"/>
        <w:rPr>
          <w:i w:val="0"/>
          <w:iCs w:val="0"/>
          <w:color w:val="auto"/>
          <w:sz w:val="20"/>
          <w:szCs w:val="20"/>
        </w:rPr>
      </w:pPr>
      <w:r w:rsidRPr="005E6C4A">
        <w:rPr>
          <w:b/>
          <w:bCs/>
          <w:i w:val="0"/>
          <w:iCs w:val="0"/>
          <w:color w:val="auto"/>
          <w:sz w:val="20"/>
          <w:szCs w:val="20"/>
        </w:rPr>
        <w:t xml:space="preserve">Figura </w:t>
      </w:r>
      <w:r w:rsidRPr="005E6C4A">
        <w:rPr>
          <w:b/>
          <w:bCs/>
          <w:i w:val="0"/>
          <w:iCs w:val="0"/>
          <w:color w:val="auto"/>
          <w:sz w:val="20"/>
          <w:szCs w:val="20"/>
        </w:rPr>
        <w:fldChar w:fldCharType="begin"/>
      </w:r>
      <w:r w:rsidRPr="005E6C4A">
        <w:rPr>
          <w:b/>
          <w:bCs/>
          <w:i w:val="0"/>
          <w:iCs w:val="0"/>
          <w:color w:val="auto"/>
          <w:sz w:val="20"/>
          <w:szCs w:val="20"/>
        </w:rPr>
        <w:instrText xml:space="preserve"> SEQ Figura \* ARABIC </w:instrText>
      </w:r>
      <w:r w:rsidRPr="005E6C4A">
        <w:rPr>
          <w:b/>
          <w:bCs/>
          <w:i w:val="0"/>
          <w:iCs w:val="0"/>
          <w:color w:val="auto"/>
          <w:sz w:val="20"/>
          <w:szCs w:val="20"/>
        </w:rPr>
        <w:fldChar w:fldCharType="separate"/>
      </w:r>
      <w:r w:rsidR="00C40D1A">
        <w:rPr>
          <w:b/>
          <w:bCs/>
          <w:i w:val="0"/>
          <w:iCs w:val="0"/>
          <w:noProof/>
          <w:color w:val="auto"/>
          <w:sz w:val="20"/>
          <w:szCs w:val="20"/>
        </w:rPr>
        <w:t>3</w:t>
      </w:r>
      <w:r w:rsidRPr="005E6C4A">
        <w:rPr>
          <w:b/>
          <w:bCs/>
          <w:i w:val="0"/>
          <w:iCs w:val="0"/>
          <w:color w:val="auto"/>
          <w:sz w:val="20"/>
          <w:szCs w:val="20"/>
        </w:rPr>
        <w:fldChar w:fldCharType="end"/>
      </w:r>
      <w:r w:rsidRPr="005E6C4A">
        <w:rPr>
          <w:b/>
          <w:bCs/>
          <w:i w:val="0"/>
          <w:iCs w:val="0"/>
          <w:color w:val="auto"/>
          <w:sz w:val="20"/>
          <w:szCs w:val="20"/>
        </w:rPr>
        <w:t xml:space="preserve"> .</w:t>
      </w:r>
      <w:r w:rsidRPr="005E6C4A">
        <w:rPr>
          <w:i w:val="0"/>
          <w:iCs w:val="0"/>
          <w:color w:val="auto"/>
          <w:sz w:val="20"/>
          <w:szCs w:val="20"/>
        </w:rPr>
        <w:t xml:space="preserve"> </w:t>
      </w:r>
      <w:r w:rsidRPr="005E6C4A">
        <w:rPr>
          <w:i w:val="0"/>
          <w:iCs w:val="0"/>
          <w:color w:val="auto"/>
          <w:sz w:val="20"/>
          <w:szCs w:val="20"/>
        </w:rPr>
        <w:t>Matriz de confusão da predição de desfechos clínicos no conjunto de teste para o modelo Random Forest de melhor performance.  As cores refletem o número de observações classificadas em cada classe, conforme o gradiente de cores.</w:t>
      </w:r>
    </w:p>
    <w:p w14:paraId="04C5FC0E" w14:textId="0F052008" w:rsidR="5F5795BA" w:rsidRDefault="5BDB3003" w:rsidP="004A7F01">
      <w:pPr>
        <w:spacing w:line="360" w:lineRule="auto"/>
        <w:rPr>
          <w:rFonts w:eastAsia="Arial"/>
        </w:rPr>
      </w:pPr>
      <w:r w:rsidRPr="5BDB3003">
        <w:rPr>
          <w:b/>
          <w:bCs/>
          <w:sz w:val="20"/>
          <w:szCs w:val="20"/>
        </w:rPr>
        <w:t xml:space="preserve"> </w:t>
      </w:r>
      <w:r w:rsidR="004A7F01">
        <w:rPr>
          <w:b/>
          <w:bCs/>
          <w:sz w:val="20"/>
          <w:szCs w:val="20"/>
        </w:rPr>
        <w:tab/>
      </w:r>
      <w:r w:rsidRPr="5BDB3003">
        <w:t xml:space="preserve">O modelo </w:t>
      </w:r>
      <w:proofErr w:type="spellStart"/>
      <w:r w:rsidRPr="5BDB3003">
        <w:rPr>
          <w:i/>
          <w:iCs/>
        </w:rPr>
        <w:t>XGBoost</w:t>
      </w:r>
      <w:proofErr w:type="spellEnd"/>
      <w:r w:rsidRPr="5BDB3003">
        <w:rPr>
          <w:i/>
          <w:iCs/>
        </w:rPr>
        <w:t xml:space="preserve"> </w:t>
      </w:r>
      <w:r w:rsidRPr="5BDB3003">
        <w:t xml:space="preserve">previu corretamente o status de 16.890 casos, demonstrando uma acurácia média de 58,99%. Assim como no modelo </w:t>
      </w:r>
      <w:r w:rsidRPr="5BDB3003">
        <w:rPr>
          <w:i/>
          <w:iCs/>
        </w:rPr>
        <w:t>Random Forest</w:t>
      </w:r>
      <w:r w:rsidRPr="5BDB3003">
        <w:t xml:space="preserve">, ocorreram </w:t>
      </w:r>
      <w:r w:rsidRPr="5BDB3003">
        <w:rPr>
          <w:rFonts w:eastAsia="Arial"/>
        </w:rPr>
        <w:t xml:space="preserve">erros de classificação principalmente entre as classes “Doença ativa” e Sem evidência de doença/remissão completa” (Figura </w:t>
      </w:r>
      <w:r w:rsidR="004A7F01">
        <w:rPr>
          <w:rFonts w:eastAsia="Arial"/>
        </w:rPr>
        <w:t>4</w:t>
      </w:r>
      <w:r w:rsidRPr="5BDB3003">
        <w:rPr>
          <w:rFonts w:eastAsia="Arial"/>
        </w:rPr>
        <w:t>).</w:t>
      </w:r>
    </w:p>
    <w:p w14:paraId="02AEF537" w14:textId="7A4236D6" w:rsidR="5F5795BA" w:rsidRDefault="5F5795BA" w:rsidP="5F5795BA">
      <w:pPr>
        <w:spacing w:line="360" w:lineRule="auto"/>
        <w:rPr>
          <w:sz w:val="20"/>
          <w:szCs w:val="20"/>
          <w:highlight w:val="yellow"/>
        </w:rPr>
      </w:pPr>
    </w:p>
    <w:p w14:paraId="67124120" w14:textId="77777777" w:rsidR="004A7F01" w:rsidRDefault="5F5795BA" w:rsidP="004A7F01">
      <w:pPr>
        <w:keepNext/>
        <w:spacing w:line="360" w:lineRule="auto"/>
      </w:pPr>
      <w:r>
        <w:rPr>
          <w:noProof/>
        </w:rPr>
        <w:lastRenderedPageBreak/>
        <w:drawing>
          <wp:inline distT="0" distB="0" distL="0" distR="0" wp14:anchorId="49ED6E75" wp14:editId="19EDBD8B">
            <wp:extent cx="5762626" cy="3295650"/>
            <wp:effectExtent l="0" t="0" r="0" b="0"/>
            <wp:docPr id="1360819972" name="Picture 136081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2626" cy="3295650"/>
                    </a:xfrm>
                    <a:prstGeom prst="rect">
                      <a:avLst/>
                    </a:prstGeom>
                  </pic:spPr>
                </pic:pic>
              </a:graphicData>
            </a:graphic>
          </wp:inline>
        </w:drawing>
      </w:r>
    </w:p>
    <w:p w14:paraId="6E7CFEAB" w14:textId="57859A5D" w:rsidR="5F5795BA" w:rsidRPr="004A7F01" w:rsidRDefault="004A7F01" w:rsidP="004A7F01">
      <w:pPr>
        <w:pStyle w:val="Legenda"/>
        <w:rPr>
          <w:i w:val="0"/>
          <w:iCs w:val="0"/>
          <w:color w:val="auto"/>
          <w:sz w:val="20"/>
          <w:szCs w:val="20"/>
        </w:rPr>
      </w:pPr>
      <w:r w:rsidRPr="004A7F01">
        <w:rPr>
          <w:b/>
          <w:bCs/>
          <w:i w:val="0"/>
          <w:iCs w:val="0"/>
          <w:color w:val="auto"/>
          <w:sz w:val="20"/>
          <w:szCs w:val="20"/>
        </w:rPr>
        <w:t xml:space="preserve">Figura </w:t>
      </w:r>
      <w:r w:rsidRPr="004A7F01">
        <w:rPr>
          <w:b/>
          <w:bCs/>
          <w:i w:val="0"/>
          <w:iCs w:val="0"/>
          <w:color w:val="auto"/>
          <w:sz w:val="20"/>
          <w:szCs w:val="20"/>
        </w:rPr>
        <w:fldChar w:fldCharType="begin"/>
      </w:r>
      <w:r w:rsidRPr="004A7F01">
        <w:rPr>
          <w:b/>
          <w:bCs/>
          <w:i w:val="0"/>
          <w:iCs w:val="0"/>
          <w:color w:val="auto"/>
          <w:sz w:val="20"/>
          <w:szCs w:val="20"/>
        </w:rPr>
        <w:instrText xml:space="preserve"> SEQ Figura \* ARABIC </w:instrText>
      </w:r>
      <w:r w:rsidRPr="004A7F01">
        <w:rPr>
          <w:b/>
          <w:bCs/>
          <w:i w:val="0"/>
          <w:iCs w:val="0"/>
          <w:color w:val="auto"/>
          <w:sz w:val="20"/>
          <w:szCs w:val="20"/>
        </w:rPr>
        <w:fldChar w:fldCharType="separate"/>
      </w:r>
      <w:r w:rsidR="00C40D1A">
        <w:rPr>
          <w:b/>
          <w:bCs/>
          <w:i w:val="0"/>
          <w:iCs w:val="0"/>
          <w:noProof/>
          <w:color w:val="auto"/>
          <w:sz w:val="20"/>
          <w:szCs w:val="20"/>
        </w:rPr>
        <w:t>4</w:t>
      </w:r>
      <w:r w:rsidRPr="004A7F01">
        <w:rPr>
          <w:b/>
          <w:bCs/>
          <w:i w:val="0"/>
          <w:iCs w:val="0"/>
          <w:color w:val="auto"/>
          <w:sz w:val="20"/>
          <w:szCs w:val="20"/>
        </w:rPr>
        <w:fldChar w:fldCharType="end"/>
      </w:r>
      <w:r w:rsidRPr="004A7F01">
        <w:rPr>
          <w:b/>
          <w:bCs/>
          <w:i w:val="0"/>
          <w:iCs w:val="0"/>
          <w:color w:val="auto"/>
          <w:sz w:val="20"/>
          <w:szCs w:val="20"/>
        </w:rPr>
        <w:t>.</w:t>
      </w:r>
      <w:r w:rsidRPr="004A7F01">
        <w:rPr>
          <w:i w:val="0"/>
          <w:iCs w:val="0"/>
          <w:color w:val="auto"/>
          <w:sz w:val="20"/>
          <w:szCs w:val="20"/>
        </w:rPr>
        <w:t xml:space="preserve"> </w:t>
      </w:r>
      <w:r w:rsidRPr="004A7F01">
        <w:rPr>
          <w:i w:val="0"/>
          <w:iCs w:val="0"/>
          <w:color w:val="auto"/>
          <w:sz w:val="20"/>
          <w:szCs w:val="20"/>
        </w:rPr>
        <w:t xml:space="preserve">Matriz de confusão da predição de desfechos clínicos no conjunto de teste para o modelo </w:t>
      </w:r>
      <w:proofErr w:type="spellStart"/>
      <w:r w:rsidRPr="004A7F01">
        <w:rPr>
          <w:rFonts w:eastAsia="Arial"/>
          <w:color w:val="auto"/>
          <w:sz w:val="20"/>
          <w:szCs w:val="20"/>
        </w:rPr>
        <w:t>XGBoost</w:t>
      </w:r>
      <w:proofErr w:type="spellEnd"/>
      <w:r w:rsidRPr="004A7F01">
        <w:rPr>
          <w:i w:val="0"/>
          <w:iCs w:val="0"/>
          <w:color w:val="auto"/>
          <w:sz w:val="20"/>
          <w:szCs w:val="20"/>
        </w:rPr>
        <w:t xml:space="preserve"> de melhor performance.  As cores refletem o número de observações classificadas em cada classe, com o gradiente de cores</w:t>
      </w:r>
      <w:r w:rsidRPr="004A7F01">
        <w:rPr>
          <w:i w:val="0"/>
          <w:iCs w:val="0"/>
          <w:color w:val="auto"/>
          <w:sz w:val="20"/>
          <w:szCs w:val="20"/>
        </w:rPr>
        <w:t xml:space="preserve">. </w:t>
      </w:r>
    </w:p>
    <w:p w14:paraId="62C601E8" w14:textId="24D8386C" w:rsidR="5F5795BA" w:rsidRDefault="5F5795BA" w:rsidP="5F5795BA">
      <w:pPr>
        <w:spacing w:line="360" w:lineRule="auto"/>
        <w:ind w:firstLine="708"/>
        <w:rPr>
          <w:rFonts w:eastAsia="Arial"/>
        </w:rPr>
      </w:pPr>
      <w:r w:rsidRPr="5F5795BA">
        <w:rPr>
          <w:rFonts w:eastAsia="Arial"/>
        </w:rPr>
        <w:t xml:space="preserve">De maneira geral, as análises sugerem que o modelo </w:t>
      </w:r>
      <w:r w:rsidRPr="5F5795BA">
        <w:rPr>
          <w:rFonts w:eastAsia="Arial"/>
          <w:i/>
          <w:iCs/>
        </w:rPr>
        <w:t xml:space="preserve">Random Forest </w:t>
      </w:r>
      <w:r w:rsidRPr="5F5795BA">
        <w:rPr>
          <w:rFonts w:eastAsia="Arial"/>
        </w:rPr>
        <w:t xml:space="preserve">demonstrou uma sensível vantagem em termos de acurácia global. Esta vantagem, apesar de pequena em termos percentuais, representou a classificação assertiva de 150 pacientes em tratamento de câncer. </w:t>
      </w:r>
    </w:p>
    <w:p w14:paraId="2DDA1CFD" w14:textId="1A68E0E6" w:rsidR="5F5795BA" w:rsidRDefault="5BDB3003" w:rsidP="5F5795BA">
      <w:pPr>
        <w:spacing w:line="360" w:lineRule="auto"/>
        <w:ind w:firstLine="708"/>
      </w:pPr>
      <w:r w:rsidRPr="004A7F01">
        <w:t>Ao avaliar as métricas para predição por classe</w:t>
      </w:r>
      <w:r w:rsidR="009D30BB" w:rsidRPr="004A7F01">
        <w:t xml:space="preserve"> (Tabela</w:t>
      </w:r>
      <w:r w:rsidR="004A7F01" w:rsidRPr="004A7F01">
        <w:t xml:space="preserve"> 7</w:t>
      </w:r>
      <w:r w:rsidR="009D30BB" w:rsidRPr="004A7F01">
        <w:t>)</w:t>
      </w:r>
      <w:r w:rsidRPr="004A7F01">
        <w:t>, considerando</w:t>
      </w:r>
      <w:r w:rsidRPr="5BDB3003">
        <w:t xml:space="preserve"> que temos um maior interesse na predição assertiva de classes de pior desfecho, o modelo </w:t>
      </w:r>
      <w:r w:rsidRPr="5BDB3003">
        <w:rPr>
          <w:i/>
          <w:iCs/>
        </w:rPr>
        <w:t xml:space="preserve">Random Forest </w:t>
      </w:r>
      <w:r w:rsidRPr="5BDB3003">
        <w:t xml:space="preserve">teve uma especificidade de 98,24% para classe “Óbito”, indicando que foi eficaz em evitar falsos positivos. No entanto, o </w:t>
      </w:r>
      <w:r w:rsidRPr="5BDB3003">
        <w:rPr>
          <w:i/>
          <w:iCs/>
        </w:rPr>
        <w:t xml:space="preserve">recall </w:t>
      </w:r>
      <w:r w:rsidRPr="5BDB3003">
        <w:t xml:space="preserve">de 15,42% indica que uma proporção considerável casos de óbito não foi identificado corretamente. Já o modelo </w:t>
      </w:r>
      <w:proofErr w:type="spellStart"/>
      <w:r w:rsidRPr="5BDB3003">
        <w:rPr>
          <w:i/>
          <w:iCs/>
        </w:rPr>
        <w:t>XGBoost</w:t>
      </w:r>
      <w:proofErr w:type="spellEnd"/>
      <w:r w:rsidRPr="5BDB3003">
        <w:rPr>
          <w:i/>
          <w:iCs/>
        </w:rPr>
        <w:t xml:space="preserve"> </w:t>
      </w:r>
      <w:r w:rsidRPr="5BDB3003">
        <w:t xml:space="preserve">apresentou uma especificidade ligeiramente inferior para a classe “Óbito” (97,79%), mas seu recall foi ligeiramente superior (16,87%). </w:t>
      </w:r>
    </w:p>
    <w:p w14:paraId="2EEBA9F2" w14:textId="77777777" w:rsidR="004A7F01" w:rsidRDefault="004A7F01" w:rsidP="004A7F01">
      <w:pPr>
        <w:spacing w:line="360" w:lineRule="auto"/>
      </w:pPr>
    </w:p>
    <w:p w14:paraId="0D7D8AF8" w14:textId="77777777" w:rsidR="005A3017" w:rsidRDefault="005A3017" w:rsidP="004A7F01">
      <w:pPr>
        <w:spacing w:line="360" w:lineRule="auto"/>
      </w:pPr>
    </w:p>
    <w:p w14:paraId="2264147A" w14:textId="77777777" w:rsidR="005A3017" w:rsidRDefault="005A3017" w:rsidP="004A7F01">
      <w:pPr>
        <w:spacing w:line="360" w:lineRule="auto"/>
      </w:pPr>
    </w:p>
    <w:p w14:paraId="6036CD90" w14:textId="77777777" w:rsidR="005A3017" w:rsidRDefault="005A3017" w:rsidP="004A7F01">
      <w:pPr>
        <w:spacing w:line="360" w:lineRule="auto"/>
      </w:pPr>
    </w:p>
    <w:p w14:paraId="0687D200" w14:textId="77777777" w:rsidR="005A3017" w:rsidRDefault="005A3017" w:rsidP="004A7F01">
      <w:pPr>
        <w:spacing w:line="360" w:lineRule="auto"/>
      </w:pPr>
    </w:p>
    <w:p w14:paraId="63D41BD2" w14:textId="77777777" w:rsidR="005A3017" w:rsidRDefault="005A3017" w:rsidP="004A7F01">
      <w:pPr>
        <w:spacing w:line="360" w:lineRule="auto"/>
      </w:pPr>
    </w:p>
    <w:p w14:paraId="3056580E" w14:textId="77777777" w:rsidR="005A3017" w:rsidRDefault="005A3017" w:rsidP="004A7F01">
      <w:pPr>
        <w:spacing w:line="360" w:lineRule="auto"/>
      </w:pPr>
    </w:p>
    <w:p w14:paraId="126D4346" w14:textId="1EAA2103" w:rsidR="004A7F01" w:rsidRPr="004A7F01" w:rsidRDefault="004A7F01" w:rsidP="004A7F01">
      <w:pPr>
        <w:pStyle w:val="Legenda"/>
        <w:keepNext/>
        <w:rPr>
          <w:i w:val="0"/>
          <w:iCs w:val="0"/>
          <w:color w:val="auto"/>
          <w:sz w:val="20"/>
          <w:szCs w:val="20"/>
        </w:rPr>
      </w:pPr>
      <w:r w:rsidRPr="004A7F01">
        <w:rPr>
          <w:b/>
          <w:bCs/>
          <w:i w:val="0"/>
          <w:iCs w:val="0"/>
          <w:color w:val="auto"/>
          <w:sz w:val="20"/>
          <w:szCs w:val="20"/>
        </w:rPr>
        <w:lastRenderedPageBreak/>
        <w:t xml:space="preserve">Tabela </w:t>
      </w:r>
      <w:r w:rsidRPr="004A7F01">
        <w:rPr>
          <w:b/>
          <w:bCs/>
          <w:i w:val="0"/>
          <w:iCs w:val="0"/>
          <w:color w:val="auto"/>
          <w:sz w:val="20"/>
          <w:szCs w:val="20"/>
        </w:rPr>
        <w:fldChar w:fldCharType="begin"/>
      </w:r>
      <w:r w:rsidRPr="004A7F01">
        <w:rPr>
          <w:b/>
          <w:bCs/>
          <w:i w:val="0"/>
          <w:iCs w:val="0"/>
          <w:color w:val="auto"/>
          <w:sz w:val="20"/>
          <w:szCs w:val="20"/>
        </w:rPr>
        <w:instrText xml:space="preserve"> SEQ Tabela \* ARABIC </w:instrText>
      </w:r>
      <w:r w:rsidRPr="004A7F01">
        <w:rPr>
          <w:b/>
          <w:bCs/>
          <w:i w:val="0"/>
          <w:iCs w:val="0"/>
          <w:color w:val="auto"/>
          <w:sz w:val="20"/>
          <w:szCs w:val="20"/>
        </w:rPr>
        <w:fldChar w:fldCharType="separate"/>
      </w:r>
      <w:r w:rsidRPr="004A7F01">
        <w:rPr>
          <w:b/>
          <w:bCs/>
          <w:i w:val="0"/>
          <w:iCs w:val="0"/>
          <w:noProof/>
          <w:color w:val="auto"/>
          <w:sz w:val="20"/>
          <w:szCs w:val="20"/>
        </w:rPr>
        <w:t>7</w:t>
      </w:r>
      <w:r w:rsidRPr="004A7F01">
        <w:rPr>
          <w:b/>
          <w:bCs/>
          <w:i w:val="0"/>
          <w:iCs w:val="0"/>
          <w:color w:val="auto"/>
          <w:sz w:val="20"/>
          <w:szCs w:val="20"/>
        </w:rPr>
        <w:fldChar w:fldCharType="end"/>
      </w:r>
      <w:r w:rsidRPr="004A7F01">
        <w:rPr>
          <w:b/>
          <w:bCs/>
          <w:i w:val="0"/>
          <w:iCs w:val="0"/>
          <w:color w:val="auto"/>
          <w:sz w:val="20"/>
          <w:szCs w:val="20"/>
        </w:rPr>
        <w:t>.</w:t>
      </w:r>
      <w:r w:rsidRPr="004A7F01">
        <w:rPr>
          <w:i w:val="0"/>
          <w:iCs w:val="0"/>
          <w:color w:val="auto"/>
          <w:sz w:val="20"/>
          <w:szCs w:val="20"/>
        </w:rPr>
        <w:t xml:space="preserve"> Métricas de desempenho dos modelos ajustados </w:t>
      </w:r>
      <w:r w:rsidRPr="004A7F01">
        <w:rPr>
          <w:color w:val="auto"/>
          <w:sz w:val="20"/>
          <w:szCs w:val="20"/>
        </w:rPr>
        <w:t>Random Forest</w:t>
      </w:r>
      <w:r w:rsidRPr="004A7F01">
        <w:rPr>
          <w:i w:val="0"/>
          <w:iCs w:val="0"/>
          <w:color w:val="auto"/>
          <w:sz w:val="20"/>
          <w:szCs w:val="20"/>
        </w:rPr>
        <w:t xml:space="preserve"> e </w:t>
      </w:r>
      <w:proofErr w:type="spellStart"/>
      <w:r w:rsidRPr="004A7F01">
        <w:rPr>
          <w:color w:val="auto"/>
          <w:sz w:val="20"/>
          <w:szCs w:val="20"/>
        </w:rPr>
        <w:t>XGBoost</w:t>
      </w:r>
      <w:proofErr w:type="spellEnd"/>
      <w:r w:rsidRPr="004A7F01">
        <w:rPr>
          <w:i w:val="0"/>
          <w:iCs w:val="0"/>
          <w:color w:val="auto"/>
          <w:sz w:val="20"/>
          <w:szCs w:val="20"/>
        </w:rPr>
        <w:t xml:space="preserve"> na predição do status clínico do paciente após o tratamento oncológico. </w:t>
      </w:r>
    </w:p>
    <w:tbl>
      <w:tblPr>
        <w:tblStyle w:val="SimplesTabela21"/>
        <w:tblW w:w="9072" w:type="dxa"/>
        <w:jc w:val="center"/>
        <w:tblLayout w:type="fixed"/>
        <w:tblLook w:val="06A0" w:firstRow="1" w:lastRow="0" w:firstColumn="1" w:lastColumn="0" w:noHBand="1" w:noVBand="1"/>
      </w:tblPr>
      <w:tblGrid>
        <w:gridCol w:w="1980"/>
        <w:gridCol w:w="1706"/>
        <w:gridCol w:w="1843"/>
        <w:gridCol w:w="1131"/>
        <w:gridCol w:w="1275"/>
        <w:gridCol w:w="1137"/>
      </w:tblGrid>
      <w:tr w:rsidR="5F5795BA" w14:paraId="645C5D21" w14:textId="77777777" w:rsidTr="009D30B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8F31ED" w14:textId="5B174018" w:rsidR="5F5795BA" w:rsidRPr="00F06769" w:rsidRDefault="5F5795BA" w:rsidP="009D30BB">
            <w:pPr>
              <w:ind w:left="-108"/>
              <w:jc w:val="left"/>
              <w:rPr>
                <w:b w:val="0"/>
                <w:bCs w:val="0"/>
              </w:rPr>
            </w:pPr>
          </w:p>
        </w:tc>
        <w:tc>
          <w:tcPr>
            <w:tcW w:w="1706" w:type="dxa"/>
            <w:vAlign w:val="center"/>
          </w:tcPr>
          <w:p w14:paraId="55E0E007" w14:textId="4B44E3A8" w:rsidR="5F5795BA" w:rsidRPr="00F06769" w:rsidRDefault="5F5795BA" w:rsidP="009D30BB">
            <w:pPr>
              <w:ind w:left="-180"/>
              <w:jc w:val="center"/>
              <w:cnfStyle w:val="100000000000" w:firstRow="1" w:lastRow="0" w:firstColumn="0" w:lastColumn="0" w:oddVBand="0" w:evenVBand="0" w:oddHBand="0" w:evenHBand="0" w:firstRowFirstColumn="0" w:firstRowLastColumn="0" w:lastRowFirstColumn="0" w:lastRowLastColumn="0"/>
              <w:rPr>
                <w:b w:val="0"/>
                <w:bCs w:val="0"/>
              </w:rPr>
            </w:pPr>
            <w:r w:rsidRPr="00F06769">
              <w:rPr>
                <w:b w:val="0"/>
                <w:bCs w:val="0"/>
              </w:rPr>
              <w:t>Modelo</w:t>
            </w:r>
          </w:p>
        </w:tc>
        <w:tc>
          <w:tcPr>
            <w:tcW w:w="1843" w:type="dxa"/>
            <w:vAlign w:val="center"/>
          </w:tcPr>
          <w:p w14:paraId="030AD5B5" w14:textId="3A1828CA" w:rsidR="5F5795BA" w:rsidRPr="00F06769" w:rsidRDefault="5F5795BA" w:rsidP="009D30BB">
            <w:pPr>
              <w:ind w:left="-180"/>
              <w:jc w:val="center"/>
              <w:cnfStyle w:val="100000000000" w:firstRow="1" w:lastRow="0" w:firstColumn="0" w:lastColumn="0" w:oddVBand="0" w:evenVBand="0" w:oddHBand="0" w:evenHBand="0" w:firstRowFirstColumn="0" w:firstRowLastColumn="0" w:lastRowFirstColumn="0" w:lastRowLastColumn="0"/>
              <w:rPr>
                <w:b w:val="0"/>
                <w:bCs w:val="0"/>
              </w:rPr>
            </w:pPr>
            <w:r w:rsidRPr="00F06769">
              <w:rPr>
                <w:b w:val="0"/>
                <w:bCs w:val="0"/>
              </w:rPr>
              <w:t>Especificidade</w:t>
            </w:r>
          </w:p>
        </w:tc>
        <w:tc>
          <w:tcPr>
            <w:tcW w:w="1131" w:type="dxa"/>
            <w:vAlign w:val="center"/>
          </w:tcPr>
          <w:p w14:paraId="2EB1867B" w14:textId="231F9850" w:rsidR="5F5795BA" w:rsidRPr="00F06769" w:rsidRDefault="5F5795BA" w:rsidP="009D30BB">
            <w:pPr>
              <w:ind w:left="-180"/>
              <w:jc w:val="center"/>
              <w:cnfStyle w:val="100000000000" w:firstRow="1" w:lastRow="0" w:firstColumn="0" w:lastColumn="0" w:oddVBand="0" w:evenVBand="0" w:oddHBand="0" w:evenHBand="0" w:firstRowFirstColumn="0" w:firstRowLastColumn="0" w:lastRowFirstColumn="0" w:lastRowLastColumn="0"/>
              <w:rPr>
                <w:b w:val="0"/>
                <w:bCs w:val="0"/>
              </w:rPr>
            </w:pPr>
            <w:r w:rsidRPr="00F06769">
              <w:rPr>
                <w:b w:val="0"/>
                <w:bCs w:val="0"/>
              </w:rPr>
              <w:t>Precisão</w:t>
            </w:r>
          </w:p>
        </w:tc>
        <w:tc>
          <w:tcPr>
            <w:tcW w:w="1275" w:type="dxa"/>
            <w:vAlign w:val="center"/>
          </w:tcPr>
          <w:p w14:paraId="72B2B42B" w14:textId="42B1535E" w:rsidR="5F5795BA" w:rsidRPr="00F06769" w:rsidRDefault="5F5795BA" w:rsidP="009D30BB">
            <w:pPr>
              <w:ind w:left="-180"/>
              <w:jc w:val="center"/>
              <w:cnfStyle w:val="100000000000" w:firstRow="1" w:lastRow="0" w:firstColumn="0" w:lastColumn="0" w:oddVBand="0" w:evenVBand="0" w:oddHBand="0" w:evenHBand="0" w:firstRowFirstColumn="0" w:firstRowLastColumn="0" w:lastRowFirstColumn="0" w:lastRowLastColumn="0"/>
              <w:rPr>
                <w:b w:val="0"/>
                <w:bCs w:val="0"/>
                <w:i/>
                <w:iCs/>
              </w:rPr>
            </w:pPr>
            <w:r w:rsidRPr="00F06769">
              <w:rPr>
                <w:b w:val="0"/>
                <w:bCs w:val="0"/>
                <w:i/>
                <w:iCs/>
              </w:rPr>
              <w:t>Recall</w:t>
            </w:r>
          </w:p>
        </w:tc>
        <w:tc>
          <w:tcPr>
            <w:tcW w:w="1137" w:type="dxa"/>
            <w:vAlign w:val="center"/>
          </w:tcPr>
          <w:p w14:paraId="6399B310" w14:textId="7A20B5C4" w:rsidR="5F5795BA" w:rsidRPr="00F06769" w:rsidRDefault="5F5795BA" w:rsidP="009D30BB">
            <w:pPr>
              <w:ind w:left="-180"/>
              <w:jc w:val="center"/>
              <w:cnfStyle w:val="100000000000" w:firstRow="1" w:lastRow="0" w:firstColumn="0" w:lastColumn="0" w:oddVBand="0" w:evenVBand="0" w:oddHBand="0" w:evenHBand="0" w:firstRowFirstColumn="0" w:firstRowLastColumn="0" w:lastRowFirstColumn="0" w:lastRowLastColumn="0"/>
              <w:rPr>
                <w:b w:val="0"/>
                <w:bCs w:val="0"/>
                <w:i/>
                <w:iCs/>
              </w:rPr>
            </w:pPr>
            <w:r w:rsidRPr="00F06769">
              <w:rPr>
                <w:b w:val="0"/>
                <w:bCs w:val="0"/>
                <w:i/>
                <w:iCs/>
              </w:rPr>
              <w:t>F1-score</w:t>
            </w:r>
          </w:p>
        </w:tc>
      </w:tr>
      <w:tr w:rsidR="5F5795BA" w14:paraId="101A520E" w14:textId="77777777" w:rsidTr="009D30BB">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A3DEBB3" w14:textId="5321636D" w:rsidR="5F5795BA" w:rsidRPr="00F06769" w:rsidRDefault="5F5795BA" w:rsidP="009D30BB">
            <w:pPr>
              <w:ind w:left="-108"/>
              <w:jc w:val="left"/>
              <w:rPr>
                <w:b w:val="0"/>
                <w:bCs w:val="0"/>
              </w:rPr>
            </w:pPr>
            <w:r w:rsidRPr="00F06769">
              <w:rPr>
                <w:b w:val="0"/>
                <w:bCs w:val="0"/>
              </w:rPr>
              <w:t>Doença ativa</w:t>
            </w:r>
          </w:p>
        </w:tc>
        <w:tc>
          <w:tcPr>
            <w:tcW w:w="1706" w:type="dxa"/>
            <w:vAlign w:val="center"/>
          </w:tcPr>
          <w:p w14:paraId="2477AF94" w14:textId="30431B08"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rPr>
                <w:i/>
                <w:iCs/>
              </w:rPr>
            </w:pPr>
            <w:r w:rsidRPr="5F5795BA">
              <w:rPr>
                <w:i/>
                <w:iCs/>
              </w:rPr>
              <w:t>Random Forest</w:t>
            </w:r>
          </w:p>
        </w:tc>
        <w:tc>
          <w:tcPr>
            <w:tcW w:w="1843" w:type="dxa"/>
            <w:vAlign w:val="center"/>
          </w:tcPr>
          <w:p w14:paraId="3B79263B" w14:textId="1228DB08"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54,30%</w:t>
            </w:r>
          </w:p>
        </w:tc>
        <w:tc>
          <w:tcPr>
            <w:tcW w:w="1131" w:type="dxa"/>
            <w:vAlign w:val="center"/>
          </w:tcPr>
          <w:p w14:paraId="6E04F45E" w14:textId="71799E66"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58,76%</w:t>
            </w:r>
          </w:p>
        </w:tc>
        <w:tc>
          <w:tcPr>
            <w:tcW w:w="1275" w:type="dxa"/>
            <w:vAlign w:val="center"/>
          </w:tcPr>
          <w:p w14:paraId="1AE3C6DE" w14:textId="202DEAC4"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80,73%</w:t>
            </w:r>
          </w:p>
        </w:tc>
        <w:tc>
          <w:tcPr>
            <w:tcW w:w="1137" w:type="dxa"/>
            <w:vAlign w:val="center"/>
          </w:tcPr>
          <w:p w14:paraId="7ADAFBD2" w14:textId="37A33E51"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68,02%</w:t>
            </w:r>
          </w:p>
        </w:tc>
      </w:tr>
      <w:tr w:rsidR="5F5795BA" w14:paraId="42CBC36D" w14:textId="77777777" w:rsidTr="009D30BB">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5FAFF60" w14:textId="5903547E" w:rsidR="5F5795BA" w:rsidRPr="00F06769" w:rsidRDefault="5F5795BA" w:rsidP="009D30BB">
            <w:pPr>
              <w:ind w:left="-108"/>
              <w:jc w:val="left"/>
              <w:rPr>
                <w:b w:val="0"/>
                <w:bCs w:val="0"/>
              </w:rPr>
            </w:pPr>
          </w:p>
        </w:tc>
        <w:tc>
          <w:tcPr>
            <w:tcW w:w="1706" w:type="dxa"/>
            <w:vAlign w:val="center"/>
          </w:tcPr>
          <w:p w14:paraId="2DF96364" w14:textId="063F690B"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rPr>
                <w:i/>
                <w:iCs/>
              </w:rPr>
            </w:pPr>
            <w:proofErr w:type="spellStart"/>
            <w:r w:rsidRPr="5F5795BA">
              <w:rPr>
                <w:i/>
                <w:iCs/>
              </w:rPr>
              <w:t>XGBoost</w:t>
            </w:r>
            <w:proofErr w:type="spellEnd"/>
          </w:p>
        </w:tc>
        <w:tc>
          <w:tcPr>
            <w:tcW w:w="1843" w:type="dxa"/>
            <w:vAlign w:val="center"/>
          </w:tcPr>
          <w:p w14:paraId="6CB7BD98" w14:textId="3D03B4F1"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56,26%</w:t>
            </w:r>
          </w:p>
        </w:tc>
        <w:tc>
          <w:tcPr>
            <w:tcW w:w="1131" w:type="dxa"/>
            <w:vAlign w:val="center"/>
          </w:tcPr>
          <w:p w14:paraId="51173F86" w14:textId="320E0639"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58,74%</w:t>
            </w:r>
          </w:p>
        </w:tc>
        <w:tc>
          <w:tcPr>
            <w:tcW w:w="1275" w:type="dxa"/>
            <w:vAlign w:val="center"/>
          </w:tcPr>
          <w:p w14:paraId="7FD90B8B" w14:textId="0F3C023E"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77,20%</w:t>
            </w:r>
          </w:p>
        </w:tc>
        <w:tc>
          <w:tcPr>
            <w:tcW w:w="1137" w:type="dxa"/>
            <w:vAlign w:val="center"/>
          </w:tcPr>
          <w:p w14:paraId="28998024" w14:textId="37FCBBBA"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66,72%</w:t>
            </w:r>
          </w:p>
        </w:tc>
      </w:tr>
      <w:tr w:rsidR="5F5795BA" w14:paraId="6C3EC87E" w14:textId="77777777" w:rsidTr="009D30BB">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C318080" w14:textId="41268EE6" w:rsidR="5F5795BA" w:rsidRPr="00F06769" w:rsidRDefault="5F5795BA" w:rsidP="009D30BB">
            <w:pPr>
              <w:ind w:left="-108"/>
              <w:jc w:val="left"/>
              <w:rPr>
                <w:b w:val="0"/>
                <w:bCs w:val="0"/>
              </w:rPr>
            </w:pPr>
            <w:r w:rsidRPr="00F06769">
              <w:rPr>
                <w:b w:val="0"/>
                <w:bCs w:val="0"/>
              </w:rPr>
              <w:t>Em progressão/ paliativa</w:t>
            </w:r>
          </w:p>
        </w:tc>
        <w:tc>
          <w:tcPr>
            <w:tcW w:w="1706" w:type="dxa"/>
            <w:vAlign w:val="center"/>
          </w:tcPr>
          <w:p w14:paraId="52EAF56F" w14:textId="349F5A0B"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rPr>
                <w:i/>
                <w:iCs/>
              </w:rPr>
            </w:pPr>
            <w:r w:rsidRPr="5F5795BA">
              <w:rPr>
                <w:i/>
                <w:iCs/>
              </w:rPr>
              <w:t>Random Forest</w:t>
            </w:r>
          </w:p>
        </w:tc>
        <w:tc>
          <w:tcPr>
            <w:tcW w:w="1843" w:type="dxa"/>
            <w:vAlign w:val="center"/>
          </w:tcPr>
          <w:p w14:paraId="5DD6BE99" w14:textId="4D86FE74"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94,64%</w:t>
            </w:r>
          </w:p>
        </w:tc>
        <w:tc>
          <w:tcPr>
            <w:tcW w:w="1131" w:type="dxa"/>
            <w:vAlign w:val="center"/>
          </w:tcPr>
          <w:p w14:paraId="7AD2CB8D" w14:textId="75598153"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51,23%</w:t>
            </w:r>
          </w:p>
        </w:tc>
        <w:tc>
          <w:tcPr>
            <w:tcW w:w="1275" w:type="dxa"/>
            <w:vAlign w:val="center"/>
          </w:tcPr>
          <w:p w14:paraId="0138E01E" w14:textId="6B25CDC9"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32,11%</w:t>
            </w:r>
          </w:p>
        </w:tc>
        <w:tc>
          <w:tcPr>
            <w:tcW w:w="1137" w:type="dxa"/>
            <w:vAlign w:val="center"/>
          </w:tcPr>
          <w:p w14:paraId="5A72FAED" w14:textId="1B5E4D96"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39,48%</w:t>
            </w:r>
          </w:p>
        </w:tc>
      </w:tr>
      <w:tr w:rsidR="5F5795BA" w14:paraId="389F9F2D" w14:textId="77777777" w:rsidTr="009D30BB">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7357EE0" w14:textId="1DF21720" w:rsidR="5F5795BA" w:rsidRPr="00F06769" w:rsidRDefault="5F5795BA" w:rsidP="009D30BB">
            <w:pPr>
              <w:ind w:left="-108"/>
              <w:jc w:val="left"/>
              <w:rPr>
                <w:b w:val="0"/>
                <w:bCs w:val="0"/>
              </w:rPr>
            </w:pPr>
          </w:p>
        </w:tc>
        <w:tc>
          <w:tcPr>
            <w:tcW w:w="1706" w:type="dxa"/>
            <w:vAlign w:val="center"/>
          </w:tcPr>
          <w:p w14:paraId="240A400D" w14:textId="7A883ADC"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rPr>
                <w:i/>
                <w:iCs/>
              </w:rPr>
            </w:pPr>
            <w:proofErr w:type="spellStart"/>
            <w:r w:rsidRPr="5F5795BA">
              <w:rPr>
                <w:i/>
                <w:iCs/>
              </w:rPr>
              <w:t>XGBoost</w:t>
            </w:r>
            <w:proofErr w:type="spellEnd"/>
          </w:p>
        </w:tc>
        <w:tc>
          <w:tcPr>
            <w:tcW w:w="1843" w:type="dxa"/>
            <w:vAlign w:val="center"/>
          </w:tcPr>
          <w:p w14:paraId="6A3C0893" w14:textId="7D81943B"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94,37%</w:t>
            </w:r>
          </w:p>
        </w:tc>
        <w:tc>
          <w:tcPr>
            <w:tcW w:w="1131" w:type="dxa"/>
            <w:vAlign w:val="center"/>
          </w:tcPr>
          <w:p w14:paraId="08205A18" w14:textId="5A1EE087"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50,81%</w:t>
            </w:r>
          </w:p>
        </w:tc>
        <w:tc>
          <w:tcPr>
            <w:tcW w:w="1275" w:type="dxa"/>
            <w:vAlign w:val="center"/>
          </w:tcPr>
          <w:p w14:paraId="0624FBBB" w14:textId="180FF80E"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33,16%</w:t>
            </w:r>
          </w:p>
        </w:tc>
        <w:tc>
          <w:tcPr>
            <w:tcW w:w="1137" w:type="dxa"/>
            <w:vAlign w:val="center"/>
          </w:tcPr>
          <w:p w14:paraId="26D0F2E3" w14:textId="23B3EDFF"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40,13%</w:t>
            </w:r>
          </w:p>
        </w:tc>
      </w:tr>
      <w:tr w:rsidR="5F5795BA" w14:paraId="4FC4FE37" w14:textId="77777777" w:rsidTr="009D30BB">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A1A3D10" w14:textId="6D367EBA" w:rsidR="5F5795BA" w:rsidRPr="00F06769" w:rsidRDefault="5F5795BA" w:rsidP="009D30BB">
            <w:pPr>
              <w:ind w:left="-108"/>
              <w:jc w:val="left"/>
              <w:rPr>
                <w:b w:val="0"/>
                <w:bCs w:val="0"/>
              </w:rPr>
            </w:pPr>
            <w:r w:rsidRPr="00F06769">
              <w:rPr>
                <w:b w:val="0"/>
                <w:bCs w:val="0"/>
              </w:rPr>
              <w:t>Óbito</w:t>
            </w:r>
          </w:p>
        </w:tc>
        <w:tc>
          <w:tcPr>
            <w:tcW w:w="1706" w:type="dxa"/>
            <w:vAlign w:val="center"/>
          </w:tcPr>
          <w:p w14:paraId="01E194B8" w14:textId="7820140F"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rPr>
                <w:i/>
                <w:iCs/>
              </w:rPr>
            </w:pPr>
            <w:r w:rsidRPr="5F5795BA">
              <w:rPr>
                <w:i/>
                <w:iCs/>
              </w:rPr>
              <w:t>Random Forest</w:t>
            </w:r>
          </w:p>
        </w:tc>
        <w:tc>
          <w:tcPr>
            <w:tcW w:w="1843" w:type="dxa"/>
            <w:vAlign w:val="center"/>
          </w:tcPr>
          <w:p w14:paraId="1D44142E" w14:textId="472C11B8"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98,24%</w:t>
            </w:r>
          </w:p>
        </w:tc>
        <w:tc>
          <w:tcPr>
            <w:tcW w:w="1131" w:type="dxa"/>
            <w:vAlign w:val="center"/>
          </w:tcPr>
          <w:p w14:paraId="1F80F653" w14:textId="648021F7"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52,19%</w:t>
            </w:r>
          </w:p>
        </w:tc>
        <w:tc>
          <w:tcPr>
            <w:tcW w:w="1275" w:type="dxa"/>
            <w:vAlign w:val="center"/>
          </w:tcPr>
          <w:p w14:paraId="27925A0F" w14:textId="17C4FE21"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15,42%</w:t>
            </w:r>
          </w:p>
        </w:tc>
        <w:tc>
          <w:tcPr>
            <w:tcW w:w="1137" w:type="dxa"/>
            <w:vAlign w:val="center"/>
          </w:tcPr>
          <w:p w14:paraId="47526BAB" w14:textId="49981137"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23,80%</w:t>
            </w:r>
          </w:p>
        </w:tc>
      </w:tr>
      <w:tr w:rsidR="5F5795BA" w14:paraId="7C3F6C16" w14:textId="77777777" w:rsidTr="009D30BB">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F004493" w14:textId="6CB90352" w:rsidR="5F5795BA" w:rsidRPr="00F06769" w:rsidRDefault="5F5795BA" w:rsidP="009D30BB">
            <w:pPr>
              <w:ind w:left="-108"/>
              <w:jc w:val="left"/>
              <w:rPr>
                <w:b w:val="0"/>
                <w:bCs w:val="0"/>
              </w:rPr>
            </w:pPr>
          </w:p>
        </w:tc>
        <w:tc>
          <w:tcPr>
            <w:tcW w:w="1706" w:type="dxa"/>
            <w:vAlign w:val="center"/>
          </w:tcPr>
          <w:p w14:paraId="0ABAE6E3" w14:textId="200CF51F"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rPr>
                <w:i/>
                <w:iCs/>
              </w:rPr>
            </w:pPr>
            <w:proofErr w:type="spellStart"/>
            <w:r w:rsidRPr="5F5795BA">
              <w:rPr>
                <w:i/>
                <w:iCs/>
              </w:rPr>
              <w:t>XGBoost</w:t>
            </w:r>
            <w:proofErr w:type="spellEnd"/>
          </w:p>
        </w:tc>
        <w:tc>
          <w:tcPr>
            <w:tcW w:w="1843" w:type="dxa"/>
            <w:vAlign w:val="center"/>
          </w:tcPr>
          <w:p w14:paraId="013793FC" w14:textId="1891E387"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97,79%</w:t>
            </w:r>
          </w:p>
        </w:tc>
        <w:tc>
          <w:tcPr>
            <w:tcW w:w="1131" w:type="dxa"/>
            <w:vAlign w:val="center"/>
          </w:tcPr>
          <w:p w14:paraId="16C4508D" w14:textId="3FA21AA5"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48,72%</w:t>
            </w:r>
          </w:p>
        </w:tc>
        <w:tc>
          <w:tcPr>
            <w:tcW w:w="1275" w:type="dxa"/>
            <w:vAlign w:val="center"/>
          </w:tcPr>
          <w:p w14:paraId="7463F97B" w14:textId="41302FA5"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16,87%</w:t>
            </w:r>
          </w:p>
        </w:tc>
        <w:tc>
          <w:tcPr>
            <w:tcW w:w="1137" w:type="dxa"/>
            <w:vAlign w:val="center"/>
          </w:tcPr>
          <w:p w14:paraId="56C31888" w14:textId="78C49C7D"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25,06%</w:t>
            </w:r>
          </w:p>
        </w:tc>
      </w:tr>
      <w:tr w:rsidR="5F5795BA" w14:paraId="0F30437A" w14:textId="77777777" w:rsidTr="009D30BB">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C7F942" w14:textId="77777777" w:rsidR="005A3017" w:rsidRPr="00F06769" w:rsidRDefault="004A7F01" w:rsidP="009D30BB">
            <w:pPr>
              <w:ind w:left="-108"/>
              <w:jc w:val="left"/>
              <w:rPr>
                <w:rFonts w:eastAsia="Arial"/>
                <w:b w:val="0"/>
                <w:bCs w:val="0"/>
                <w:color w:val="000000" w:themeColor="text1"/>
              </w:rPr>
            </w:pPr>
            <w:r w:rsidRPr="00F06769">
              <w:rPr>
                <w:rFonts w:eastAsia="Arial"/>
                <w:b w:val="0"/>
                <w:bCs w:val="0"/>
                <w:color w:val="000000" w:themeColor="text1"/>
              </w:rPr>
              <w:t>Sem evidência/</w:t>
            </w:r>
          </w:p>
          <w:p w14:paraId="4CBFF57D" w14:textId="653B80C5" w:rsidR="5F5795BA" w:rsidRPr="00F06769" w:rsidRDefault="004A7F01" w:rsidP="009D30BB">
            <w:pPr>
              <w:ind w:left="-108"/>
              <w:jc w:val="left"/>
              <w:rPr>
                <w:b w:val="0"/>
                <w:bCs w:val="0"/>
              </w:rPr>
            </w:pPr>
            <w:r w:rsidRPr="00F06769">
              <w:rPr>
                <w:rFonts w:eastAsia="Arial"/>
                <w:b w:val="0"/>
                <w:bCs w:val="0"/>
                <w:color w:val="000000" w:themeColor="text1"/>
              </w:rPr>
              <w:t>remissão</w:t>
            </w:r>
            <w:r w:rsidRPr="00F06769">
              <w:rPr>
                <w:rFonts w:eastAsia="Arial"/>
                <w:b w:val="0"/>
                <w:bCs w:val="0"/>
                <w:color w:val="000000" w:themeColor="text1"/>
                <w:vertAlign w:val="superscript"/>
              </w:rPr>
              <w:t>1</w:t>
            </w:r>
          </w:p>
        </w:tc>
        <w:tc>
          <w:tcPr>
            <w:tcW w:w="1706" w:type="dxa"/>
            <w:vAlign w:val="center"/>
          </w:tcPr>
          <w:p w14:paraId="6BE8C2FD" w14:textId="0498432D"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rPr>
                <w:i/>
                <w:iCs/>
              </w:rPr>
            </w:pPr>
            <w:r w:rsidRPr="5F5795BA">
              <w:rPr>
                <w:i/>
                <w:iCs/>
              </w:rPr>
              <w:t>Random Forest</w:t>
            </w:r>
          </w:p>
        </w:tc>
        <w:tc>
          <w:tcPr>
            <w:tcW w:w="1843" w:type="dxa"/>
            <w:vAlign w:val="center"/>
          </w:tcPr>
          <w:p w14:paraId="3D422C93" w14:textId="364E0436"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87,17%</w:t>
            </w:r>
          </w:p>
        </w:tc>
        <w:tc>
          <w:tcPr>
            <w:tcW w:w="1131" w:type="dxa"/>
            <w:vAlign w:val="center"/>
          </w:tcPr>
          <w:p w14:paraId="421C4E61" w14:textId="772B9C1B"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65,18%</w:t>
            </w:r>
          </w:p>
        </w:tc>
        <w:tc>
          <w:tcPr>
            <w:tcW w:w="1275" w:type="dxa"/>
            <w:vAlign w:val="center"/>
          </w:tcPr>
          <w:p w14:paraId="2DD68892" w14:textId="6156B403"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57,82%</w:t>
            </w:r>
          </w:p>
        </w:tc>
        <w:tc>
          <w:tcPr>
            <w:tcW w:w="1137" w:type="dxa"/>
            <w:vAlign w:val="center"/>
          </w:tcPr>
          <w:p w14:paraId="0393CEEA" w14:textId="0AE99EA1"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61,28%</w:t>
            </w:r>
          </w:p>
        </w:tc>
      </w:tr>
      <w:tr w:rsidR="5F5795BA" w14:paraId="56E37A4C" w14:textId="77777777" w:rsidTr="009D30BB">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C7A0DAE" w14:textId="76EA1696" w:rsidR="5F5795BA" w:rsidRPr="00F06769" w:rsidRDefault="5F5795BA" w:rsidP="009D30BB">
            <w:pPr>
              <w:ind w:left="-108"/>
              <w:jc w:val="left"/>
              <w:rPr>
                <w:b w:val="0"/>
                <w:bCs w:val="0"/>
              </w:rPr>
            </w:pPr>
          </w:p>
        </w:tc>
        <w:tc>
          <w:tcPr>
            <w:tcW w:w="1706" w:type="dxa"/>
            <w:vAlign w:val="center"/>
          </w:tcPr>
          <w:p w14:paraId="39CBB01D" w14:textId="4C5B9773"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rPr>
                <w:i/>
                <w:iCs/>
              </w:rPr>
            </w:pPr>
            <w:proofErr w:type="spellStart"/>
            <w:r w:rsidRPr="5F5795BA">
              <w:rPr>
                <w:i/>
                <w:iCs/>
              </w:rPr>
              <w:t>XGBoost</w:t>
            </w:r>
            <w:proofErr w:type="spellEnd"/>
          </w:p>
        </w:tc>
        <w:tc>
          <w:tcPr>
            <w:tcW w:w="1843" w:type="dxa"/>
            <w:vAlign w:val="center"/>
          </w:tcPr>
          <w:p w14:paraId="46E0A1EA" w14:textId="402CA5DD"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85,79%</w:t>
            </w:r>
          </w:p>
        </w:tc>
        <w:tc>
          <w:tcPr>
            <w:tcW w:w="1131" w:type="dxa"/>
            <w:vAlign w:val="center"/>
          </w:tcPr>
          <w:p w14:paraId="5B7F9254" w14:textId="4D794B8E"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63,81%</w:t>
            </w:r>
          </w:p>
        </w:tc>
        <w:tc>
          <w:tcPr>
            <w:tcW w:w="1275" w:type="dxa"/>
            <w:vAlign w:val="center"/>
          </w:tcPr>
          <w:p w14:paraId="57EA8173" w14:textId="7E28291E"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60,32%</w:t>
            </w:r>
          </w:p>
        </w:tc>
        <w:tc>
          <w:tcPr>
            <w:tcW w:w="1137" w:type="dxa"/>
            <w:vAlign w:val="center"/>
          </w:tcPr>
          <w:p w14:paraId="5D50275D" w14:textId="0E433E67" w:rsidR="5F5795BA" w:rsidRDefault="5F5795BA" w:rsidP="009D30BB">
            <w:pPr>
              <w:ind w:left="-180"/>
              <w:jc w:val="center"/>
              <w:cnfStyle w:val="000000000000" w:firstRow="0" w:lastRow="0" w:firstColumn="0" w:lastColumn="0" w:oddVBand="0" w:evenVBand="0" w:oddHBand="0" w:evenHBand="0" w:firstRowFirstColumn="0" w:firstRowLastColumn="0" w:lastRowFirstColumn="0" w:lastRowLastColumn="0"/>
            </w:pPr>
            <w:r>
              <w:t>62,02%</w:t>
            </w:r>
          </w:p>
        </w:tc>
      </w:tr>
    </w:tbl>
    <w:p w14:paraId="2F140537" w14:textId="02507F97" w:rsidR="004A7F01" w:rsidRPr="005A3017" w:rsidRDefault="004A7F01" w:rsidP="005A3017">
      <w:pPr>
        <w:spacing w:line="360" w:lineRule="auto"/>
      </w:pPr>
      <w:r w:rsidRPr="005A3017">
        <w:rPr>
          <w:vertAlign w:val="superscript"/>
        </w:rPr>
        <w:t>1</w:t>
      </w:r>
      <w:r w:rsidRPr="005A3017">
        <w:t>Sem evidência de doença/ em remissão completa</w:t>
      </w:r>
      <w:r w:rsidR="005A3017">
        <w:t>.</w:t>
      </w:r>
    </w:p>
    <w:p w14:paraId="7C614D91" w14:textId="2E18E320" w:rsidR="5F5795BA" w:rsidRDefault="5F5795BA" w:rsidP="004A7F01">
      <w:pPr>
        <w:spacing w:line="360" w:lineRule="auto"/>
        <w:ind w:firstLine="708"/>
      </w:pPr>
      <w:r w:rsidRPr="5F5795BA">
        <w:t xml:space="preserve">Para predição da classe “Em progressão/paliativo”, o modelo </w:t>
      </w:r>
      <w:r w:rsidRPr="5F5795BA">
        <w:rPr>
          <w:i/>
          <w:iCs/>
        </w:rPr>
        <w:t xml:space="preserve">Random Forest </w:t>
      </w:r>
      <w:r w:rsidRPr="5F5795BA">
        <w:t xml:space="preserve">apresentou uma especificidade de 94,64% e um </w:t>
      </w:r>
      <w:r w:rsidRPr="5F5795BA">
        <w:rPr>
          <w:i/>
          <w:iCs/>
        </w:rPr>
        <w:t xml:space="preserve">recall </w:t>
      </w:r>
      <w:r w:rsidRPr="5F5795BA">
        <w:t xml:space="preserve">de 32,11%. Já o modelo </w:t>
      </w:r>
      <w:proofErr w:type="spellStart"/>
      <w:r w:rsidRPr="5F5795BA">
        <w:rPr>
          <w:i/>
          <w:iCs/>
        </w:rPr>
        <w:t>XGBoost</w:t>
      </w:r>
      <w:proofErr w:type="spellEnd"/>
      <w:r w:rsidRPr="5F5795BA">
        <w:t xml:space="preserve">, apresentou especificidade de 94,37% e um </w:t>
      </w:r>
      <w:r w:rsidRPr="5F5795BA">
        <w:rPr>
          <w:i/>
          <w:iCs/>
        </w:rPr>
        <w:t xml:space="preserve">recall </w:t>
      </w:r>
      <w:r w:rsidRPr="5F5795BA">
        <w:t>de 33,16%.</w:t>
      </w:r>
    </w:p>
    <w:p w14:paraId="4A5E069F" w14:textId="27C5A6A1" w:rsidR="5F5795BA" w:rsidRDefault="5F5795BA" w:rsidP="5F5795BA">
      <w:pPr>
        <w:spacing w:line="360" w:lineRule="auto"/>
        <w:ind w:firstLine="708"/>
      </w:pPr>
      <w:r w:rsidRPr="5F5795BA">
        <w:t xml:space="preserve">No que tange às predições por classe, o modelo </w:t>
      </w:r>
      <w:r w:rsidRPr="5F5795BA">
        <w:rPr>
          <w:i/>
          <w:iCs/>
        </w:rPr>
        <w:t>Random Forest</w:t>
      </w:r>
      <w:r w:rsidRPr="5F5795BA">
        <w:t xml:space="preserve"> demonstrou uma melhor capacidade de evitar falsos positivos, enquanto o </w:t>
      </w:r>
      <w:proofErr w:type="spellStart"/>
      <w:r w:rsidRPr="5F5795BA">
        <w:rPr>
          <w:i/>
          <w:iCs/>
        </w:rPr>
        <w:t>XGBoost</w:t>
      </w:r>
      <w:proofErr w:type="spellEnd"/>
      <w:r w:rsidRPr="5F5795BA">
        <w:rPr>
          <w:i/>
          <w:iCs/>
        </w:rPr>
        <w:t xml:space="preserve"> </w:t>
      </w:r>
      <w:r w:rsidRPr="5F5795BA">
        <w:t>se destacou na identificação de casos verdadeiros positivos para a classe “Óbito”.</w:t>
      </w:r>
    </w:p>
    <w:p w14:paraId="368F089D" w14:textId="5C5460A1" w:rsidR="17FACC51" w:rsidRDefault="17FACC51" w:rsidP="17FACC51">
      <w:pPr>
        <w:spacing w:line="360" w:lineRule="auto"/>
        <w:rPr>
          <w:rFonts w:eastAsia="Arial"/>
          <w:i/>
          <w:iCs/>
        </w:rPr>
      </w:pPr>
    </w:p>
    <w:p w14:paraId="6751A5F1" w14:textId="0678331D" w:rsidR="29D9C3E2" w:rsidRDefault="17FACC51" w:rsidP="17FACC51">
      <w:pPr>
        <w:spacing w:line="360" w:lineRule="auto"/>
        <w:rPr>
          <w:rFonts w:eastAsia="Arial"/>
          <w:i/>
          <w:iCs/>
        </w:rPr>
      </w:pPr>
      <w:r w:rsidRPr="17FACC51">
        <w:rPr>
          <w:rFonts w:eastAsia="Arial"/>
          <w:i/>
          <w:iCs/>
        </w:rPr>
        <w:t xml:space="preserve">Avaliação da importância das variáveis </w:t>
      </w:r>
    </w:p>
    <w:p w14:paraId="06B4EEE7" w14:textId="2887F56F" w:rsidR="17FACC51" w:rsidRDefault="17FACC51" w:rsidP="17FACC51">
      <w:pPr>
        <w:spacing w:line="360" w:lineRule="auto"/>
        <w:ind w:firstLine="708"/>
      </w:pPr>
      <w:r w:rsidRPr="17FACC51">
        <w:rPr>
          <w:rFonts w:eastAsia="Arial"/>
        </w:rPr>
        <w:t xml:space="preserve">A análise de importância das variáveis para ambos os modelos foi realizada utilizando o método de importância por impureza, conhecido como índice de Gini. </w:t>
      </w:r>
    </w:p>
    <w:p w14:paraId="302722B8" w14:textId="7B7CCE73" w:rsidR="65616C42" w:rsidRDefault="5F5795BA" w:rsidP="5F5795BA">
      <w:pPr>
        <w:spacing w:line="360" w:lineRule="auto"/>
        <w:ind w:firstLine="708"/>
        <w:rPr>
          <w:rFonts w:eastAsia="Arial"/>
        </w:rPr>
      </w:pPr>
      <w:r w:rsidRPr="5F5795BA">
        <w:rPr>
          <w:rFonts w:eastAsia="Arial"/>
        </w:rPr>
        <w:t xml:space="preserve">A variável estadiamento clínico (categoria IV) foi a mais relevante em ambos os modelos, com importância máxima (100%), indicando sua influência decisiva nas predições dos desfechos clínicos dos pacientes.  Além de outras categorias da variáveis estadiamento se mostrarem decisivas quanto a desfecho em ambos os modelos, podem-se destacar também a unidade de tratamento do paciente, estado de residência e região, e tratamento inicial. A Figura 6 ilustra as 10 variáveis que apresentaram uma maior importância relativa em ambos os modelos. </w:t>
      </w:r>
    </w:p>
    <w:p w14:paraId="272524C1" w14:textId="6E880AA5" w:rsidR="65616C42" w:rsidRDefault="65616C42" w:rsidP="5F5795BA">
      <w:pPr>
        <w:spacing w:line="360" w:lineRule="auto"/>
        <w:ind w:firstLine="708"/>
        <w:rPr>
          <w:rFonts w:eastAsia="Arial"/>
        </w:rPr>
      </w:pPr>
    </w:p>
    <w:p w14:paraId="417C51EE" w14:textId="77777777" w:rsidR="005A3017" w:rsidRDefault="65616C42" w:rsidP="005A3017">
      <w:pPr>
        <w:keepNext/>
        <w:spacing w:line="360" w:lineRule="auto"/>
      </w:pPr>
      <w:r>
        <w:rPr>
          <w:noProof/>
        </w:rPr>
        <w:lastRenderedPageBreak/>
        <w:drawing>
          <wp:inline distT="0" distB="0" distL="0" distR="0" wp14:anchorId="75153208" wp14:editId="5F8C06CD">
            <wp:extent cx="5762626" cy="2533650"/>
            <wp:effectExtent l="0" t="0" r="0" b="0"/>
            <wp:docPr id="651890513" name="Picture 65189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2626" cy="2533650"/>
                    </a:xfrm>
                    <a:prstGeom prst="rect">
                      <a:avLst/>
                    </a:prstGeom>
                  </pic:spPr>
                </pic:pic>
              </a:graphicData>
            </a:graphic>
          </wp:inline>
        </w:drawing>
      </w:r>
    </w:p>
    <w:p w14:paraId="21FD94FE" w14:textId="511BA293" w:rsidR="65616C42" w:rsidRPr="005A3017" w:rsidRDefault="005A3017" w:rsidP="005A3017">
      <w:pPr>
        <w:pStyle w:val="Legenda"/>
        <w:rPr>
          <w:rFonts w:eastAsia="Arial"/>
          <w:i w:val="0"/>
          <w:iCs w:val="0"/>
          <w:color w:val="auto"/>
          <w:sz w:val="20"/>
          <w:szCs w:val="20"/>
        </w:rPr>
      </w:pPr>
      <w:r w:rsidRPr="005A3017">
        <w:rPr>
          <w:b/>
          <w:bCs/>
          <w:i w:val="0"/>
          <w:iCs w:val="0"/>
          <w:color w:val="auto"/>
          <w:sz w:val="20"/>
          <w:szCs w:val="20"/>
        </w:rPr>
        <w:t xml:space="preserve">Figura </w:t>
      </w:r>
      <w:r w:rsidRPr="005A3017">
        <w:rPr>
          <w:b/>
          <w:bCs/>
          <w:i w:val="0"/>
          <w:iCs w:val="0"/>
          <w:color w:val="auto"/>
          <w:sz w:val="20"/>
          <w:szCs w:val="20"/>
        </w:rPr>
        <w:fldChar w:fldCharType="begin"/>
      </w:r>
      <w:r w:rsidRPr="005A3017">
        <w:rPr>
          <w:b/>
          <w:bCs/>
          <w:i w:val="0"/>
          <w:iCs w:val="0"/>
          <w:color w:val="auto"/>
          <w:sz w:val="20"/>
          <w:szCs w:val="20"/>
        </w:rPr>
        <w:instrText xml:space="preserve"> SEQ Figura \* ARABIC </w:instrText>
      </w:r>
      <w:r w:rsidRPr="005A3017">
        <w:rPr>
          <w:b/>
          <w:bCs/>
          <w:i w:val="0"/>
          <w:iCs w:val="0"/>
          <w:color w:val="auto"/>
          <w:sz w:val="20"/>
          <w:szCs w:val="20"/>
        </w:rPr>
        <w:fldChar w:fldCharType="separate"/>
      </w:r>
      <w:r w:rsidR="00C40D1A">
        <w:rPr>
          <w:b/>
          <w:bCs/>
          <w:i w:val="0"/>
          <w:iCs w:val="0"/>
          <w:noProof/>
          <w:color w:val="auto"/>
          <w:sz w:val="20"/>
          <w:szCs w:val="20"/>
        </w:rPr>
        <w:t>5</w:t>
      </w:r>
      <w:r w:rsidRPr="005A3017">
        <w:rPr>
          <w:b/>
          <w:bCs/>
          <w:i w:val="0"/>
          <w:iCs w:val="0"/>
          <w:color w:val="auto"/>
          <w:sz w:val="20"/>
          <w:szCs w:val="20"/>
        </w:rPr>
        <w:fldChar w:fldCharType="end"/>
      </w:r>
      <w:r w:rsidRPr="005A3017">
        <w:rPr>
          <w:b/>
          <w:bCs/>
          <w:i w:val="0"/>
          <w:iCs w:val="0"/>
          <w:color w:val="auto"/>
          <w:sz w:val="20"/>
          <w:szCs w:val="20"/>
        </w:rPr>
        <w:t>.</w:t>
      </w:r>
      <w:r w:rsidRPr="005A3017">
        <w:rPr>
          <w:i w:val="0"/>
          <w:iCs w:val="0"/>
          <w:color w:val="auto"/>
          <w:sz w:val="20"/>
          <w:szCs w:val="20"/>
        </w:rPr>
        <w:t xml:space="preserve"> </w:t>
      </w:r>
      <w:r w:rsidRPr="005A3017">
        <w:rPr>
          <w:rFonts w:eastAsia="Arial"/>
          <w:i w:val="0"/>
          <w:iCs w:val="0"/>
          <w:color w:val="auto"/>
          <w:sz w:val="20"/>
          <w:szCs w:val="20"/>
        </w:rPr>
        <w:t xml:space="preserve">Gráfico de importância das variáveis para os modelos </w:t>
      </w:r>
      <w:r w:rsidRPr="005A3017">
        <w:rPr>
          <w:rFonts w:eastAsia="Arial"/>
          <w:color w:val="auto"/>
          <w:sz w:val="20"/>
          <w:szCs w:val="20"/>
        </w:rPr>
        <w:t>Random Forest</w:t>
      </w:r>
      <w:r w:rsidRPr="005A3017">
        <w:rPr>
          <w:rFonts w:eastAsia="Arial"/>
          <w:i w:val="0"/>
          <w:iCs w:val="0"/>
          <w:color w:val="auto"/>
          <w:sz w:val="20"/>
          <w:szCs w:val="20"/>
        </w:rPr>
        <w:t xml:space="preserve"> (A) e </w:t>
      </w:r>
      <w:proofErr w:type="spellStart"/>
      <w:r w:rsidRPr="005A3017">
        <w:rPr>
          <w:rFonts w:eastAsia="Arial"/>
          <w:color w:val="auto"/>
          <w:sz w:val="20"/>
          <w:szCs w:val="20"/>
        </w:rPr>
        <w:t>XGBoost</w:t>
      </w:r>
      <w:proofErr w:type="spellEnd"/>
      <w:r w:rsidRPr="005A3017">
        <w:rPr>
          <w:rFonts w:eastAsia="Arial"/>
          <w:i w:val="0"/>
          <w:iCs w:val="0"/>
          <w:color w:val="auto"/>
          <w:sz w:val="20"/>
          <w:szCs w:val="20"/>
        </w:rPr>
        <w:t xml:space="preserve"> (B) com valores relativos.</w:t>
      </w:r>
    </w:p>
    <w:p w14:paraId="732624F8" w14:textId="1B23D10C" w:rsidR="5F5795BA" w:rsidRDefault="5F5795BA" w:rsidP="005A3017">
      <w:pPr>
        <w:spacing w:line="360" w:lineRule="auto"/>
        <w:ind w:firstLine="708"/>
        <w:rPr>
          <w:rFonts w:eastAsia="Arial"/>
        </w:rPr>
      </w:pPr>
      <w:r w:rsidRPr="5F5795BA">
        <w:rPr>
          <w:rFonts w:eastAsia="Arial"/>
        </w:rPr>
        <w:t xml:space="preserve">A análise de importância das variáveis revela que o modelo </w:t>
      </w:r>
      <w:r w:rsidRPr="5F5795BA">
        <w:rPr>
          <w:rFonts w:eastAsia="Arial"/>
          <w:i/>
          <w:iCs/>
        </w:rPr>
        <w:t xml:space="preserve">Random Forest </w:t>
      </w:r>
      <w:r w:rsidRPr="5F5795BA">
        <w:rPr>
          <w:rFonts w:eastAsia="Arial"/>
        </w:rPr>
        <w:t xml:space="preserve">apresentou um melhor aproveitamento das variáveis disponíveis, distribuindo de forma mais equilibrada a relevância entre um maior número de preditores. Assim, este modelo se propõe a explorar de maneira mais eficaz as variáveis presentes atribuindo-lhes importância significativa, o que lhe confere uma maior flexibilidade e robustez para identificar padrões complexos e sutis nos dados. Por este motivo, o </w:t>
      </w:r>
      <w:r w:rsidRPr="5F5795BA">
        <w:rPr>
          <w:rFonts w:eastAsia="Arial"/>
          <w:i/>
          <w:iCs/>
        </w:rPr>
        <w:t xml:space="preserve">Random Forest </w:t>
      </w:r>
      <w:r w:rsidRPr="5F5795BA">
        <w:rPr>
          <w:rFonts w:eastAsia="Arial"/>
        </w:rPr>
        <w:t>foi escolhido como o modelo final.</w:t>
      </w:r>
    </w:p>
    <w:p w14:paraId="269BC6E2" w14:textId="225E0B6E" w:rsidR="5F5795BA" w:rsidRDefault="5F5795BA" w:rsidP="5F5795BA">
      <w:pPr>
        <w:spacing w:line="360" w:lineRule="auto"/>
        <w:rPr>
          <w:rFonts w:eastAsia="Arial"/>
          <w:sz w:val="20"/>
          <w:szCs w:val="20"/>
        </w:rPr>
      </w:pPr>
    </w:p>
    <w:p w14:paraId="668D459F" w14:textId="7E3AF99E" w:rsidR="17FACC51" w:rsidRDefault="5F5795BA" w:rsidP="5F5795BA">
      <w:pPr>
        <w:spacing w:line="360" w:lineRule="auto"/>
        <w:jc w:val="left"/>
        <w:rPr>
          <w:rFonts w:eastAsia="Arial"/>
          <w:i/>
          <w:iCs/>
        </w:rPr>
      </w:pPr>
      <w:r w:rsidRPr="5F5795BA">
        <w:rPr>
          <w:rFonts w:eastAsia="Arial"/>
          <w:i/>
          <w:iCs/>
        </w:rPr>
        <w:t>Investigação da contribuição individual de cada variável no modelo final</w:t>
      </w:r>
    </w:p>
    <w:p w14:paraId="2F8CC4DC" w14:textId="4B15E391" w:rsidR="65616C42" w:rsidRDefault="5F5795BA" w:rsidP="17FACC51">
      <w:pPr>
        <w:spacing w:line="360" w:lineRule="auto"/>
        <w:ind w:firstLine="708"/>
      </w:pPr>
      <w:r w:rsidRPr="5F5795BA">
        <w:rPr>
          <w:rFonts w:eastAsia="Arial"/>
        </w:rPr>
        <w:t xml:space="preserve">Após a escolha do modelo final, foi realizada uma análise de interpretação das variáveis mais influentes no desempenho do modelo </w:t>
      </w:r>
      <w:r w:rsidRPr="5F5795BA">
        <w:rPr>
          <w:rFonts w:eastAsia="Arial"/>
          <w:i/>
          <w:iCs/>
        </w:rPr>
        <w:t>Random Forest</w:t>
      </w:r>
      <w:r w:rsidRPr="5F5795BA">
        <w:rPr>
          <w:rFonts w:eastAsia="Arial"/>
        </w:rPr>
        <w:t xml:space="preserve"> utilizando o método SHAP. </w:t>
      </w:r>
    </w:p>
    <w:p w14:paraId="5776278F" w14:textId="1E264ED3" w:rsidR="5F5795BA" w:rsidRDefault="5F5795BA" w:rsidP="5F5795BA">
      <w:pPr>
        <w:spacing w:line="360" w:lineRule="auto"/>
        <w:ind w:firstLine="708"/>
        <w:rPr>
          <w:rFonts w:eastAsia="Arial"/>
        </w:rPr>
      </w:pPr>
      <w:r w:rsidRPr="5F5795BA">
        <w:rPr>
          <w:rFonts w:eastAsia="Arial"/>
        </w:rPr>
        <w:t xml:space="preserve">Em consonância com a análise prévia de importância das variáveis, o estadiamento clínico destacou-se como a variável mais influente na predição de todas as classes, indicando que diferentes níveis de estadiamento têm um impacto substancial na previsão do desfecho clínico dos pacientes. De modo geral, o estadiamento avançado (especialmente o estágio IV) apresentou uma contribuição expressiva para a probabilidade de piora no estado clínico, particularmente nas classes "Em progressão/paliativo" e "Óbito", conforme denota a Figura 7. </w:t>
      </w:r>
    </w:p>
    <w:p w14:paraId="03F1901B" w14:textId="1D449771" w:rsidR="5F5795BA" w:rsidRDefault="5F5795BA" w:rsidP="5F5795BA">
      <w:pPr>
        <w:spacing w:line="360" w:lineRule="auto"/>
        <w:ind w:firstLine="708"/>
        <w:rPr>
          <w:rFonts w:eastAsia="Arial"/>
        </w:rPr>
      </w:pPr>
    </w:p>
    <w:p w14:paraId="35D9767D" w14:textId="77777777" w:rsidR="005A3017" w:rsidRDefault="5F5795BA" w:rsidP="005A3017">
      <w:pPr>
        <w:keepNext/>
        <w:spacing w:line="360" w:lineRule="auto"/>
      </w:pPr>
      <w:r>
        <w:rPr>
          <w:noProof/>
        </w:rPr>
        <w:lastRenderedPageBreak/>
        <w:drawing>
          <wp:inline distT="0" distB="0" distL="0" distR="0" wp14:anchorId="0A237E1B" wp14:editId="018828A6">
            <wp:extent cx="5762625" cy="3838574"/>
            <wp:effectExtent l="0" t="0" r="0" b="0"/>
            <wp:docPr id="1707108682" name="Picture 1707108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2625" cy="3838574"/>
                    </a:xfrm>
                    <a:prstGeom prst="rect">
                      <a:avLst/>
                    </a:prstGeom>
                  </pic:spPr>
                </pic:pic>
              </a:graphicData>
            </a:graphic>
          </wp:inline>
        </w:drawing>
      </w:r>
    </w:p>
    <w:p w14:paraId="72A37B57" w14:textId="3685F363" w:rsidR="005A3017" w:rsidRPr="005A3017" w:rsidRDefault="005A3017" w:rsidP="005A3017">
      <w:pPr>
        <w:pStyle w:val="Legenda"/>
        <w:rPr>
          <w:i w:val="0"/>
          <w:iCs w:val="0"/>
          <w:color w:val="auto"/>
          <w:sz w:val="20"/>
          <w:szCs w:val="20"/>
        </w:rPr>
      </w:pPr>
      <w:r w:rsidRPr="005A3017">
        <w:rPr>
          <w:b/>
          <w:bCs/>
          <w:i w:val="0"/>
          <w:iCs w:val="0"/>
          <w:color w:val="auto"/>
          <w:sz w:val="20"/>
          <w:szCs w:val="20"/>
        </w:rPr>
        <w:t xml:space="preserve">Figura </w:t>
      </w:r>
      <w:r w:rsidRPr="005A3017">
        <w:rPr>
          <w:b/>
          <w:bCs/>
          <w:i w:val="0"/>
          <w:iCs w:val="0"/>
          <w:color w:val="auto"/>
          <w:sz w:val="20"/>
          <w:szCs w:val="20"/>
        </w:rPr>
        <w:fldChar w:fldCharType="begin"/>
      </w:r>
      <w:r w:rsidRPr="005A3017">
        <w:rPr>
          <w:b/>
          <w:bCs/>
          <w:i w:val="0"/>
          <w:iCs w:val="0"/>
          <w:color w:val="auto"/>
          <w:sz w:val="20"/>
          <w:szCs w:val="20"/>
        </w:rPr>
        <w:instrText xml:space="preserve"> SEQ Figura \* ARABIC </w:instrText>
      </w:r>
      <w:r w:rsidRPr="005A3017">
        <w:rPr>
          <w:b/>
          <w:bCs/>
          <w:i w:val="0"/>
          <w:iCs w:val="0"/>
          <w:color w:val="auto"/>
          <w:sz w:val="20"/>
          <w:szCs w:val="20"/>
        </w:rPr>
        <w:fldChar w:fldCharType="separate"/>
      </w:r>
      <w:r w:rsidR="00C40D1A">
        <w:rPr>
          <w:b/>
          <w:bCs/>
          <w:i w:val="0"/>
          <w:iCs w:val="0"/>
          <w:noProof/>
          <w:color w:val="auto"/>
          <w:sz w:val="20"/>
          <w:szCs w:val="20"/>
        </w:rPr>
        <w:t>6</w:t>
      </w:r>
      <w:r w:rsidRPr="005A3017">
        <w:rPr>
          <w:b/>
          <w:bCs/>
          <w:i w:val="0"/>
          <w:iCs w:val="0"/>
          <w:color w:val="auto"/>
          <w:sz w:val="20"/>
          <w:szCs w:val="20"/>
        </w:rPr>
        <w:fldChar w:fldCharType="end"/>
      </w:r>
      <w:r w:rsidRPr="005A3017">
        <w:rPr>
          <w:b/>
          <w:bCs/>
          <w:i w:val="0"/>
          <w:iCs w:val="0"/>
          <w:color w:val="auto"/>
          <w:sz w:val="20"/>
          <w:szCs w:val="20"/>
        </w:rPr>
        <w:t xml:space="preserve">. </w:t>
      </w:r>
      <w:r w:rsidRPr="005A3017">
        <w:rPr>
          <w:rFonts w:eastAsia="Arial"/>
          <w:i w:val="0"/>
          <w:iCs w:val="0"/>
          <w:color w:val="auto"/>
          <w:sz w:val="20"/>
          <w:szCs w:val="20"/>
        </w:rPr>
        <w:t xml:space="preserve">Impacto das variáveis explicativas no modelo </w:t>
      </w:r>
      <w:r w:rsidRPr="005A3017">
        <w:rPr>
          <w:rFonts w:eastAsia="Arial"/>
          <w:color w:val="auto"/>
          <w:sz w:val="20"/>
          <w:szCs w:val="20"/>
        </w:rPr>
        <w:t xml:space="preserve">Random Forest </w:t>
      </w:r>
      <w:r w:rsidRPr="005A3017">
        <w:rPr>
          <w:rFonts w:eastAsia="Arial"/>
          <w:i w:val="0"/>
          <w:iCs w:val="0"/>
          <w:color w:val="auto"/>
          <w:sz w:val="20"/>
          <w:szCs w:val="20"/>
        </w:rPr>
        <w:t>utilizando o método SHAP. As barras representam o valor SHAP médio para cada variável, indicando a magnitude e a direção do impacto nas predições.</w:t>
      </w:r>
    </w:p>
    <w:p w14:paraId="426D0576" w14:textId="512F4BA2" w:rsidR="5F5795BA" w:rsidRDefault="5F5795BA" w:rsidP="005A3017">
      <w:pPr>
        <w:spacing w:line="360" w:lineRule="auto"/>
      </w:pPr>
      <w:r w:rsidRPr="5F5795BA">
        <w:rPr>
          <w:rFonts w:eastAsia="Arial"/>
          <w:b/>
          <w:bCs/>
          <w:sz w:val="20"/>
          <w:szCs w:val="20"/>
        </w:rPr>
        <w:t xml:space="preserve"> </w:t>
      </w:r>
      <w:r w:rsidR="005A3017">
        <w:rPr>
          <w:rFonts w:eastAsia="Arial"/>
          <w:b/>
          <w:bCs/>
          <w:sz w:val="20"/>
          <w:szCs w:val="20"/>
        </w:rPr>
        <w:tab/>
      </w:r>
      <w:r w:rsidRPr="5F5795BA">
        <w:rPr>
          <w:rFonts w:eastAsia="Arial"/>
        </w:rPr>
        <w:t>Na classe "Em progressão/paliativo", o estadiamento IV emergiu como a variável de maior influência, seguido pela região Sul e pelo tratamento inicial com quimioterapia, sugerindo uma associação entre essas variáveis e a progressão da doença ou a necessidade de cuidados paliativos. Para a classe "Óbito", o estadiamento IV também foi a principal variável, aumentando significativamente a probabilidade de predição de mortalidade. Outros fatores, como o estado de residência na região Sul e o tratamento em unidades de alta complexidade (UNACON), também contribuíram positivamente para a predição de óbito, o que pode refletir diferenças regionais nos cuidados de saúde e características clínicas específicas.</w:t>
      </w:r>
    </w:p>
    <w:p w14:paraId="0128491C" w14:textId="1F5897DE" w:rsidR="5F5795BA" w:rsidRDefault="5F5795BA" w:rsidP="5F5795BA">
      <w:pPr>
        <w:spacing w:line="360" w:lineRule="auto"/>
        <w:ind w:firstLine="708"/>
        <w:rPr>
          <w:rFonts w:eastAsia="Arial"/>
        </w:rPr>
      </w:pPr>
      <w:r w:rsidRPr="5F5795BA">
        <w:rPr>
          <w:rFonts w:eastAsia="Arial"/>
        </w:rPr>
        <w:t xml:space="preserve"> Esses resultados reforçam a importância do estadiamento clínico, bem como de fatores regionais e relacionados ao tratamento, na determinação do prognóstico de pacientes oncológicos. Além disso, evidenciam a capacidade do modelo Random Forest, interpretado via SHAP, de identificar variáveis-chave que influenciam negativamente os desfechos clínicos, fornecendo uma base sólida para o desenvolvimento de estratégias mais direcionadas na oncologia.</w:t>
      </w:r>
    </w:p>
    <w:p w14:paraId="28F9E7FE" w14:textId="6D29581C" w:rsidR="5F5795BA" w:rsidRDefault="5F5795BA" w:rsidP="5F5795BA">
      <w:pPr>
        <w:spacing w:line="360" w:lineRule="auto"/>
        <w:rPr>
          <w:rFonts w:eastAsia="Arial"/>
          <w:sz w:val="20"/>
          <w:szCs w:val="20"/>
        </w:rPr>
      </w:pPr>
    </w:p>
    <w:p w14:paraId="7C8907EE" w14:textId="31A8E212" w:rsidR="5F5795BA" w:rsidRDefault="5F5795BA" w:rsidP="5F5795BA">
      <w:pPr>
        <w:spacing w:line="360" w:lineRule="auto"/>
      </w:pPr>
      <w:r w:rsidRPr="5F5795BA">
        <w:rPr>
          <w:i/>
          <w:iCs/>
        </w:rPr>
        <w:t>Análise de Correspondência Múltipla</w:t>
      </w:r>
    </w:p>
    <w:p w14:paraId="065C5A0A" w14:textId="1DB857F1" w:rsidR="5F5795BA" w:rsidRDefault="5F5795BA" w:rsidP="5F5795BA">
      <w:pPr>
        <w:spacing w:line="360" w:lineRule="auto"/>
        <w:ind w:firstLine="708"/>
      </w:pPr>
      <w:r w:rsidRPr="5F5795BA">
        <w:lastRenderedPageBreak/>
        <w:t xml:space="preserve">De maneira complementar a análise dos valores SHAP, foi realizada uma MCA para explorar as associações entre as variáveis regionais, como região de residência, tipo de instituição de tratamento e o cumprimento da Lei dos 60 dias para com o status dos pacientes após o tratamento (Figura </w:t>
      </w:r>
      <w:r w:rsidR="00C40D1A">
        <w:t>7</w:t>
      </w:r>
      <w:r w:rsidRPr="5F5795BA">
        <w:t xml:space="preserve">). </w:t>
      </w:r>
    </w:p>
    <w:p w14:paraId="1EC98483" w14:textId="77777777" w:rsidR="00C40D1A" w:rsidRDefault="00C40D1A" w:rsidP="00C40D1A">
      <w:pPr>
        <w:keepNext/>
        <w:spacing w:line="360" w:lineRule="auto"/>
      </w:pPr>
      <w:r>
        <w:rPr>
          <w:i/>
          <w:iCs/>
          <w:noProof/>
        </w:rPr>
        <w:drawing>
          <wp:inline distT="0" distB="0" distL="0" distR="0" wp14:anchorId="348EEE3D" wp14:editId="50CFF29F">
            <wp:extent cx="5486411" cy="3294895"/>
            <wp:effectExtent l="0" t="0" r="0" b="1270"/>
            <wp:docPr id="915208700" name="Imagem 5" descr="Gráfico, Gráfico de dispersã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08700" name="Imagem 5" descr="Gráfico, Gráfico de dispersão&#10;&#10;Descrição gerada automaticamente com confiança média"/>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294895"/>
                    </a:xfrm>
                    <a:prstGeom prst="rect">
                      <a:avLst/>
                    </a:prstGeom>
                  </pic:spPr>
                </pic:pic>
              </a:graphicData>
            </a:graphic>
          </wp:inline>
        </w:drawing>
      </w:r>
    </w:p>
    <w:p w14:paraId="73F07F51" w14:textId="63189281" w:rsidR="5F5795BA" w:rsidRPr="00C40D1A" w:rsidRDefault="00C40D1A" w:rsidP="00C40D1A">
      <w:pPr>
        <w:pStyle w:val="Legenda"/>
        <w:rPr>
          <w:i w:val="0"/>
          <w:iCs w:val="0"/>
          <w:color w:val="auto"/>
          <w:sz w:val="20"/>
          <w:szCs w:val="20"/>
        </w:rPr>
      </w:pPr>
      <w:r w:rsidRPr="00C40D1A">
        <w:rPr>
          <w:i w:val="0"/>
          <w:iCs w:val="0"/>
          <w:color w:val="auto"/>
          <w:sz w:val="20"/>
          <w:szCs w:val="20"/>
        </w:rPr>
        <w:t xml:space="preserve">Figura </w:t>
      </w:r>
      <w:r w:rsidRPr="00C40D1A">
        <w:rPr>
          <w:i w:val="0"/>
          <w:iCs w:val="0"/>
          <w:color w:val="auto"/>
          <w:sz w:val="20"/>
          <w:szCs w:val="20"/>
        </w:rPr>
        <w:fldChar w:fldCharType="begin"/>
      </w:r>
      <w:r w:rsidRPr="00C40D1A">
        <w:rPr>
          <w:i w:val="0"/>
          <w:iCs w:val="0"/>
          <w:color w:val="auto"/>
          <w:sz w:val="20"/>
          <w:szCs w:val="20"/>
        </w:rPr>
        <w:instrText xml:space="preserve"> SEQ Figura \* ARABIC </w:instrText>
      </w:r>
      <w:r w:rsidRPr="00C40D1A">
        <w:rPr>
          <w:i w:val="0"/>
          <w:iCs w:val="0"/>
          <w:color w:val="auto"/>
          <w:sz w:val="20"/>
          <w:szCs w:val="20"/>
        </w:rPr>
        <w:fldChar w:fldCharType="separate"/>
      </w:r>
      <w:r w:rsidRPr="00C40D1A">
        <w:rPr>
          <w:i w:val="0"/>
          <w:iCs w:val="0"/>
          <w:noProof/>
          <w:color w:val="auto"/>
          <w:sz w:val="20"/>
          <w:szCs w:val="20"/>
        </w:rPr>
        <w:t>7</w:t>
      </w:r>
      <w:r w:rsidRPr="00C40D1A">
        <w:rPr>
          <w:i w:val="0"/>
          <w:iCs w:val="0"/>
          <w:color w:val="auto"/>
          <w:sz w:val="20"/>
          <w:szCs w:val="20"/>
        </w:rPr>
        <w:fldChar w:fldCharType="end"/>
      </w:r>
      <w:r w:rsidRPr="00C40D1A">
        <w:rPr>
          <w:i w:val="0"/>
          <w:iCs w:val="0"/>
          <w:color w:val="auto"/>
          <w:sz w:val="20"/>
          <w:szCs w:val="20"/>
        </w:rPr>
        <w:t xml:space="preserve">. </w:t>
      </w:r>
      <w:r w:rsidRPr="00C40D1A">
        <w:rPr>
          <w:rFonts w:eastAsia="Arial"/>
          <w:i w:val="0"/>
          <w:iCs w:val="0"/>
          <w:color w:val="auto"/>
          <w:sz w:val="20"/>
          <w:szCs w:val="20"/>
        </w:rPr>
        <w:t xml:space="preserve">Análise de Correspondência Múltipla, </w:t>
      </w:r>
      <w:r w:rsidRPr="00C40D1A">
        <w:rPr>
          <w:rFonts w:eastAsia="Arial"/>
          <w:i w:val="0"/>
          <w:iCs w:val="0"/>
          <w:color w:val="auto"/>
          <w:sz w:val="20"/>
          <w:szCs w:val="20"/>
        </w:rPr>
        <w:t>ilustrando</w:t>
      </w:r>
      <w:r w:rsidRPr="00C40D1A">
        <w:rPr>
          <w:rFonts w:eastAsia="Arial"/>
          <w:i w:val="0"/>
          <w:iCs w:val="0"/>
          <w:color w:val="auto"/>
          <w:sz w:val="20"/>
          <w:szCs w:val="20"/>
        </w:rPr>
        <w:t xml:space="preserve"> o agrupamento de pacientes oncológicos com base nas variáveis regionais e tratamento.</w:t>
      </w:r>
    </w:p>
    <w:p w14:paraId="2DF4FE0B" w14:textId="77777777" w:rsidR="00AE618C" w:rsidRDefault="00AE618C" w:rsidP="00AE618C">
      <w:pPr>
        <w:spacing w:line="360" w:lineRule="auto"/>
        <w:ind w:firstLine="708"/>
      </w:pPr>
      <w:r>
        <w:t xml:space="preserve">Nesta análise, observou-se que os pacientes da região Sul, tratados em unidades de menor complexidade (excluindo-se </w:t>
      </w:r>
      <w:proofErr w:type="spellStart"/>
      <w:r>
        <w:t>CACONs</w:t>
      </w:r>
      <w:proofErr w:type="spellEnd"/>
      <w:r>
        <w:t xml:space="preserve"> e </w:t>
      </w:r>
      <w:proofErr w:type="spellStart"/>
      <w:r>
        <w:t>UNACONs</w:t>
      </w:r>
      <w:proofErr w:type="spellEnd"/>
      <w:r>
        <w:t>), tendem a se agrupar na categoria "Óbito". O cumprimento da Lei dos 60 Dias (categoria “Sim”) aparece entre os desfechos de "Óbito" e "Sem evidência de doença", sugerindo que, embora o respeito à legislação exerça um impacto positivo no prognóstico, esse efeito é limitado e influenciado por outras variáveis.</w:t>
      </w:r>
    </w:p>
    <w:p w14:paraId="09A8BCE6" w14:textId="77777777" w:rsidR="00AE618C" w:rsidRDefault="00AE618C" w:rsidP="00AE618C">
      <w:pPr>
        <w:spacing w:line="360" w:lineRule="auto"/>
        <w:ind w:firstLine="708"/>
      </w:pPr>
      <w:r>
        <w:t>Por outro lado, o não cumprimento da Lei dos 60 Dias está posicionado distante dos desfechos de "Óbito" e "Sem evidência de doença", associando-se mais fortemente à categoria "Doença ativa". Isso indica que a falta de cumprimento da legislação tende a estar ligada a um prognóstico intermediário, no qual os pacientes têm menos chances de alcançar a remissão completa, com possíveis influências adicionais de fatores clínicos e regionais.</w:t>
      </w:r>
    </w:p>
    <w:p w14:paraId="659E3950" w14:textId="77777777" w:rsidR="00AE618C" w:rsidRDefault="00AE618C" w:rsidP="00AE618C">
      <w:pPr>
        <w:spacing w:line="360" w:lineRule="auto"/>
        <w:ind w:firstLine="708"/>
      </w:pPr>
      <w:r>
        <w:t xml:space="preserve">Além disso, as regiões Nordeste e as unidades CACON aparecem distantes tanto das categorias "Sim" quanto "Não" em relação à Lei dos 60 Dias. Esse distanciamento sugere que, nesses contextos, o impacto direto da legislação é menos relevante, possivelmente porque a infraestrutura e os recursos especializados dessas unidades de alta complexidade compensam atrasos no início do tratamento. Essa observação ressalta a importância de </w:t>
      </w:r>
      <w:r>
        <w:lastRenderedPageBreak/>
        <w:t>outros fatores, como a qualidade do atendimento e a disponibilidade de recursos, que podem influenciar os desfechos clínicos independentemente do tempo de espera.</w:t>
      </w:r>
    </w:p>
    <w:p w14:paraId="40E5FF84" w14:textId="4973C31D" w:rsidR="5F5795BA" w:rsidRDefault="00AE618C" w:rsidP="00AE618C">
      <w:pPr>
        <w:spacing w:line="360" w:lineRule="auto"/>
        <w:ind w:firstLine="708"/>
        <w:rPr>
          <w:i/>
          <w:iCs/>
        </w:rPr>
      </w:pPr>
      <w:r>
        <w:t>Esses achados reforçam que, além do estadiamento clínico, fatores regionais e a complexidade do centro de tratamento desempenham um papel crucial na definição dos desfechos clínicos</w:t>
      </w:r>
      <w:r>
        <w:t>, ressaltando</w:t>
      </w:r>
      <w:r>
        <w:t xml:space="preserve"> a importância de políticas públicas que garantam o acesso a tratamentos de alta complexidade em todo o território brasileiro.</w:t>
      </w:r>
    </w:p>
    <w:p w14:paraId="3CF39BAC" w14:textId="23AE066A" w:rsidR="00E83785" w:rsidRPr="00E83785" w:rsidRDefault="5F5795BA" w:rsidP="5F5795BA">
      <w:pPr>
        <w:spacing w:line="360" w:lineRule="auto"/>
        <w:ind w:firstLine="708"/>
        <w:rPr>
          <w:i/>
          <w:iCs/>
        </w:rPr>
      </w:pPr>
      <w:r w:rsidRPr="5F5795BA">
        <w:rPr>
          <w:i/>
          <w:iCs/>
        </w:rPr>
        <w:t>Discussão</w:t>
      </w:r>
      <w:r>
        <w:t xml:space="preserve"> </w:t>
      </w:r>
    </w:p>
    <w:p w14:paraId="06731116" w14:textId="2AEAEF86" w:rsidR="5F5795BA" w:rsidRDefault="5BDB3003" w:rsidP="5F5795BA">
      <w:pPr>
        <w:spacing w:line="360" w:lineRule="auto"/>
        <w:ind w:firstLine="708"/>
      </w:pPr>
      <w:r>
        <w:t xml:space="preserve">Os resultados deste estudo indicam que os modelos Random Forest e </w:t>
      </w:r>
      <w:proofErr w:type="spellStart"/>
      <w:r>
        <w:t>XGBoost</w:t>
      </w:r>
      <w:proofErr w:type="spellEnd"/>
      <w:r>
        <w:t xml:space="preserve"> possuem uma capacidade moderada de prever os desfechos clínicos de pacientes oncológicos com base em variáveis sociodemográficas e clínicas. Embora a acurácia não tenha sido extremamente alta, os modelos destacaram </w:t>
      </w:r>
      <w:r w:rsidRPr="009D30BB">
        <w:t>importantes</w:t>
      </w:r>
      <w:r>
        <w:t xml:space="preserve"> fatores preditivos que podem auxiliar no planejamento de políticas públicas e intervenções clínicas mais direcionadas.</w:t>
      </w:r>
    </w:p>
    <w:p w14:paraId="12C73AD0" w14:textId="45D289F8" w:rsidR="5F5795BA" w:rsidRDefault="5BDB3003" w:rsidP="5F5795BA">
      <w:pPr>
        <w:spacing w:line="360" w:lineRule="auto"/>
        <w:ind w:firstLine="708"/>
      </w:pPr>
      <w:r>
        <w:t xml:space="preserve">O modelo </w:t>
      </w:r>
      <w:r w:rsidRPr="5BDB3003">
        <w:rPr>
          <w:i/>
          <w:iCs/>
        </w:rPr>
        <w:t>Random Forest</w:t>
      </w:r>
      <w:r>
        <w:t xml:space="preserve"> demonstrou um desempenho ligeiramente superior em relação ao </w:t>
      </w:r>
      <w:proofErr w:type="spellStart"/>
      <w:r w:rsidRPr="5BDB3003">
        <w:rPr>
          <w:i/>
          <w:iCs/>
        </w:rPr>
        <w:t>XGBoost</w:t>
      </w:r>
      <w:proofErr w:type="spellEnd"/>
      <w:r w:rsidRPr="5BDB3003">
        <w:rPr>
          <w:i/>
          <w:iCs/>
        </w:rPr>
        <w:t xml:space="preserve"> </w:t>
      </w:r>
      <w:r>
        <w:t xml:space="preserve">na predição do status clínico dos pacientes. A acurácia média do </w:t>
      </w:r>
      <w:r w:rsidRPr="5BDB3003">
        <w:rPr>
          <w:i/>
          <w:iCs/>
        </w:rPr>
        <w:t xml:space="preserve">Random Forest </w:t>
      </w:r>
      <w:r>
        <w:t xml:space="preserve">foi de 59,52%, comparada a 58,99% do </w:t>
      </w:r>
      <w:proofErr w:type="spellStart"/>
      <w:r w:rsidRPr="5BDB3003">
        <w:rPr>
          <w:i/>
          <w:iCs/>
        </w:rPr>
        <w:t>XGBoost</w:t>
      </w:r>
      <w:proofErr w:type="spellEnd"/>
      <w:r>
        <w:t xml:space="preserve">. Apesar da pequena diferença em termos percentuais, este modelo representou a classificação correta de 150 pacientes adicionais, destacando a robustez do </w:t>
      </w:r>
      <w:r w:rsidRPr="5BDB3003">
        <w:rPr>
          <w:i/>
          <w:iCs/>
        </w:rPr>
        <w:t>Random Forest</w:t>
      </w:r>
      <w:r>
        <w:t xml:space="preserve"> em cenários clínicos onde a acurácia marginal pode ser decisiva.</w:t>
      </w:r>
    </w:p>
    <w:p w14:paraId="45872BB4" w14:textId="7585B162" w:rsidR="5F5795BA" w:rsidRDefault="5BDB3003" w:rsidP="5F5795BA">
      <w:pPr>
        <w:spacing w:line="360" w:lineRule="auto"/>
        <w:ind w:firstLine="708"/>
        <w:rPr>
          <w:rFonts w:eastAsia="Arial"/>
        </w:rPr>
      </w:pPr>
      <w:r w:rsidRPr="5BDB3003">
        <w:rPr>
          <w:rFonts w:eastAsia="Arial"/>
        </w:rPr>
        <w:t xml:space="preserve">Ao avaliar a predição das classes "Óbito" e "Em progressão/paliativo" — classes mais críticas para predição de desfechos desfavoráveis — o </w:t>
      </w:r>
      <w:r w:rsidRPr="5BDB3003">
        <w:rPr>
          <w:rFonts w:eastAsia="Arial"/>
          <w:i/>
          <w:iCs/>
        </w:rPr>
        <w:t>Random Forest</w:t>
      </w:r>
      <w:r w:rsidRPr="5BDB3003">
        <w:rPr>
          <w:rFonts w:eastAsia="Arial"/>
        </w:rPr>
        <w:t xml:space="preserve"> se mostrou mais eficaz na redução de falsos positivos para a classe "Óbito" quando comparada ao </w:t>
      </w:r>
      <w:proofErr w:type="spellStart"/>
      <w:r w:rsidRPr="5BDB3003">
        <w:rPr>
          <w:rFonts w:eastAsia="Arial"/>
          <w:i/>
          <w:iCs/>
        </w:rPr>
        <w:t>XGBoost</w:t>
      </w:r>
      <w:proofErr w:type="spellEnd"/>
      <w:r w:rsidRPr="5BDB3003">
        <w:rPr>
          <w:rFonts w:eastAsia="Arial"/>
        </w:rPr>
        <w:t xml:space="preserve">, </w:t>
      </w:r>
      <w:proofErr w:type="spellStart"/>
      <w:r w:rsidRPr="5BDB3003">
        <w:rPr>
          <w:rFonts w:eastAsia="Arial"/>
        </w:rPr>
        <w:t>sugeriando</w:t>
      </w:r>
      <w:proofErr w:type="spellEnd"/>
      <w:r w:rsidRPr="5BDB3003">
        <w:rPr>
          <w:rFonts w:eastAsia="Arial"/>
        </w:rPr>
        <w:t xml:space="preserve"> que, em cenários onde a detecção de casos críticos é crucial, o primeiro modelo apresenta maior precisão em evitar diagnósticos incorretos de óbito. </w:t>
      </w:r>
    </w:p>
    <w:p w14:paraId="5A6CD6D9" w14:textId="68CB94F2" w:rsidR="5F5795BA" w:rsidRDefault="5F5795BA" w:rsidP="5F5795BA">
      <w:pPr>
        <w:spacing w:line="360" w:lineRule="auto"/>
        <w:ind w:firstLine="708"/>
        <w:rPr>
          <w:rFonts w:eastAsia="Arial"/>
        </w:rPr>
      </w:pPr>
      <w:r w:rsidRPr="5F5795BA">
        <w:rPr>
          <w:rFonts w:eastAsia="Arial"/>
        </w:rPr>
        <w:t>O estadiamento clínico, especialmente o estágio IV, foi consistentemente identificado como o principal preditor dos piores desfechos clínicos, como óbito e progressão da doença. Esses achados estão em consonância com a literatura, que indica que o câncer em estágio avançado está associado a prognósticos mais graves e menor chance de remissão. Estes resultados enfatizam a necessidade de diagnóstico precoce do câncer e a importância de estratégias de rastreamento e prevenção da doença, cruciais para identificação de casos iniciais, em um contexto no qual as chances de tratamento bem-sucedido são mais favoráveis.</w:t>
      </w:r>
    </w:p>
    <w:p w14:paraId="652C30B1" w14:textId="77777777" w:rsidR="009D30BB" w:rsidRDefault="5F5795BA" w:rsidP="009D30BB">
      <w:pPr>
        <w:spacing w:line="360" w:lineRule="auto"/>
        <w:ind w:firstLine="708"/>
        <w:rPr>
          <w:rFonts w:eastAsia="Arial"/>
        </w:rPr>
      </w:pPr>
      <w:r w:rsidRPr="5F5795BA">
        <w:rPr>
          <w:rFonts w:eastAsia="Arial"/>
        </w:rPr>
        <w:t xml:space="preserve">A análise dos valores SHAP reforça que, além do estadiamento, fatores regionais, como a região Sul e o tipo de instituição de tratamento, também influenciam significativamente os desfechos clínicos. A associação entre pacientes da região Sul e maiores taxas de óbito sugere possíveis disparidades regionais nos cuidados oncológicos, que podem estar relacionadas tanto a fatores socioeconômicos quanto à estrutura de saúde disponível. Essa </w:t>
      </w:r>
      <w:r w:rsidRPr="5F5795BA">
        <w:rPr>
          <w:rFonts w:eastAsia="Arial"/>
        </w:rPr>
        <w:lastRenderedPageBreak/>
        <w:t>conclusão é corroborada pelos resultados da MCA, que mostraram um agrupamento claro desses pacientes na categoria de óbito.</w:t>
      </w:r>
    </w:p>
    <w:p w14:paraId="16C4D331" w14:textId="6B54D7DB" w:rsidR="5F5795BA" w:rsidRDefault="00366715" w:rsidP="009D30BB">
      <w:pPr>
        <w:spacing w:line="360" w:lineRule="auto"/>
        <w:ind w:firstLine="708"/>
        <w:rPr>
          <w:rFonts w:eastAsia="Arial"/>
        </w:rPr>
      </w:pPr>
      <w:r w:rsidRPr="00366715">
        <w:rPr>
          <w:rFonts w:eastAsia="Arial"/>
        </w:rPr>
        <w:t xml:space="preserve">Adicionalmente, os resultados do teste de </w:t>
      </w:r>
      <w:proofErr w:type="spellStart"/>
      <w:r w:rsidRPr="00366715">
        <w:rPr>
          <w:rFonts w:eastAsia="Arial"/>
        </w:rPr>
        <w:t>Cramér’s</w:t>
      </w:r>
      <w:proofErr w:type="spellEnd"/>
      <w:r w:rsidRPr="00366715">
        <w:rPr>
          <w:rFonts w:eastAsia="Arial"/>
        </w:rPr>
        <w:t xml:space="preserve"> V fornecem mais evidências sobre a relevância de variáveis</w:t>
      </w:r>
      <w:r>
        <w:rPr>
          <w:rFonts w:eastAsia="Arial"/>
        </w:rPr>
        <w:t xml:space="preserve"> clínicas</w:t>
      </w:r>
      <w:r w:rsidRPr="00366715">
        <w:rPr>
          <w:rFonts w:eastAsia="Arial"/>
        </w:rPr>
        <w:t xml:space="preserve"> específicas na predição </w:t>
      </w:r>
      <w:r>
        <w:rPr>
          <w:rFonts w:eastAsia="Arial"/>
        </w:rPr>
        <w:t xml:space="preserve">do desfecho, indicando forte associação, principalmente entre a as variáveis </w:t>
      </w:r>
      <w:r w:rsidRPr="00366715">
        <w:rPr>
          <w:rFonts w:eastAsia="Arial"/>
        </w:rPr>
        <w:t>"tipo de caso" (se o paciente já havia passado por tratamento ou não)</w:t>
      </w:r>
      <w:r>
        <w:rPr>
          <w:rFonts w:eastAsia="Arial"/>
        </w:rPr>
        <w:t xml:space="preserve"> e tabagismo com o desfecho clínico do paciente</w:t>
      </w:r>
      <w:r w:rsidRPr="00366715">
        <w:rPr>
          <w:rFonts w:eastAsia="Arial"/>
        </w:rPr>
        <w:t>. Esses resultados sugerem que pacientes que nunca haviam recebido tratamento ou que tinham histórico de tabagismo apresentaram maior risco de piores desfechos.</w:t>
      </w:r>
    </w:p>
    <w:p w14:paraId="07DCE28D" w14:textId="3C0763A1" w:rsidR="5F5795BA" w:rsidRDefault="5F5795BA" w:rsidP="5F5795BA">
      <w:pPr>
        <w:spacing w:line="360" w:lineRule="auto"/>
        <w:ind w:firstLine="708"/>
        <w:rPr>
          <w:rFonts w:eastAsia="Arial"/>
        </w:rPr>
      </w:pPr>
      <w:r w:rsidRPr="5F5795BA">
        <w:rPr>
          <w:rFonts w:eastAsia="Arial"/>
        </w:rPr>
        <w:t>Além disso, foi avaliado o impacto da Lei dos 60 Dias, que estabelece o prazo máximo para o início do tratamento oncológico após o diagnóstico. No entanto, os resultados sugerem que o cumprimento dessa legislação não foi determinante para alterar significativamente os desfechos clínicos. Sua posição intermediária no mapa perceptual da MCA, indica que, além da agilidade no início do tratamento, fatores como o estadiamento clínico e a qualidade do tratamento recebido nas unidades desempenham um papel mais importante na determinação dos resultados. Esse achado reforça a necessidade de melhorias não apenas na rapidez do início do tratamento após o diagnóstico, mas também na qualidade do atendimento oncológico oferecido no contexto do SUS.</w:t>
      </w:r>
    </w:p>
    <w:p w14:paraId="3F79F7AF" w14:textId="0072850C" w:rsidR="5F5795BA" w:rsidRDefault="5F5795BA" w:rsidP="5F5795BA">
      <w:pPr>
        <w:spacing w:line="360" w:lineRule="auto"/>
        <w:ind w:firstLine="708"/>
        <w:rPr>
          <w:color w:val="000000" w:themeColor="text1"/>
        </w:rPr>
      </w:pPr>
      <w:r>
        <w:t xml:space="preserve">O desempenho do modelo </w:t>
      </w:r>
      <w:r w:rsidRPr="5F5795BA">
        <w:rPr>
          <w:i/>
          <w:iCs/>
        </w:rPr>
        <w:t>Random Forest</w:t>
      </w:r>
      <w:r>
        <w:t xml:space="preserve">, embora moderado, está em consonância com estudos da literatura sobre a aplicação de algoritmos de aprendizado de máquina em dados de mundo real, especialmente no contexto da saúde pública </w:t>
      </w:r>
      <w:sdt>
        <w:sdtPr>
          <w:rPr>
            <w:color w:val="000000"/>
          </w:rPr>
          <w:tag w:val="MENDELEY_CITATION_v3_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"/>
          <w:id w:val="1533855471"/>
          <w:placeholder>
            <w:docPart w:val="DefaultPlaceholder_-1854013440"/>
          </w:placeholder>
        </w:sdtPr>
        <w:sdtContent>
          <w:r w:rsidR="00AE618C" w:rsidRPr="00AE618C">
            <w:rPr>
              <w:color w:val="000000"/>
            </w:rPr>
            <w:t>(</w:t>
          </w:r>
          <w:proofErr w:type="spellStart"/>
          <w:r w:rsidR="00AE618C" w:rsidRPr="00AE618C">
            <w:rPr>
              <w:color w:val="000000"/>
            </w:rPr>
            <w:t>Bisong</w:t>
          </w:r>
          <w:proofErr w:type="spellEnd"/>
          <w:r w:rsidR="00AE618C" w:rsidRPr="00AE618C">
            <w:rPr>
              <w:color w:val="000000"/>
            </w:rPr>
            <w:t xml:space="preserve"> et al., 2024)</w:t>
          </w:r>
        </w:sdtContent>
      </w:sdt>
      <w:sdt>
        <w:sdtPr>
          <w:rPr>
            <w:color w:val="000000"/>
          </w:rPr>
          <w:tag w:val="MENDELEY_CITATION_v3_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"/>
          <w:id w:val="793086098"/>
          <w:placeholder>
            <w:docPart w:val="DefaultPlaceholder_-1854013440"/>
          </w:placeholder>
        </w:sdtPr>
        <w:sdtContent>
          <w:r w:rsidR="00AE618C" w:rsidRPr="00AE618C">
            <w:rPr>
              <w:color w:val="000000"/>
            </w:rPr>
            <w:t>(</w:t>
          </w:r>
          <w:proofErr w:type="spellStart"/>
          <w:r w:rsidR="00AE618C" w:rsidRPr="00AE618C">
            <w:rPr>
              <w:color w:val="000000"/>
            </w:rPr>
            <w:t>Shahid</w:t>
          </w:r>
          <w:proofErr w:type="spellEnd"/>
          <w:r w:rsidR="00AE618C" w:rsidRPr="00AE618C">
            <w:rPr>
              <w:color w:val="000000"/>
            </w:rPr>
            <w:t xml:space="preserve"> et al., 2023)</w:t>
          </w:r>
        </w:sdtContent>
      </w:sdt>
      <w:r>
        <w:t>. Esses conjuntos de dados são frequentemente heterogêneos, desbalanceados e incompletos. Diante dessa realidade, a escolha por modelos baseados em árvores se justifica por sua robustez e capacidade de generalização em contextos complexos, mesmo em cenários onde os recursos e o acesso a dados de alta qualidade são limitados.</w:t>
      </w:r>
    </w:p>
    <w:p w14:paraId="79F11704" w14:textId="2A97B8C3" w:rsidR="5F5795BA" w:rsidRDefault="5F5795BA" w:rsidP="5F5795BA">
      <w:pPr>
        <w:spacing w:line="360" w:lineRule="auto"/>
        <w:ind w:firstLine="708"/>
      </w:pPr>
      <w:r>
        <w:t xml:space="preserve">Por outro lado, embora o </w:t>
      </w:r>
      <w:proofErr w:type="spellStart"/>
      <w:r w:rsidRPr="5F5795BA">
        <w:rPr>
          <w:i/>
          <w:iCs/>
        </w:rPr>
        <w:t>XGBoost</w:t>
      </w:r>
      <w:proofErr w:type="spellEnd"/>
      <w:r w:rsidRPr="5F5795BA">
        <w:rPr>
          <w:i/>
          <w:iCs/>
        </w:rPr>
        <w:t xml:space="preserve"> </w:t>
      </w:r>
      <w:r>
        <w:t xml:space="preserve">tenha um desempenho competitivo, frequentemente exige ajustes mais detalhados de </w:t>
      </w:r>
      <w:proofErr w:type="spellStart"/>
      <w:r>
        <w:t>hiperparâmetros</w:t>
      </w:r>
      <w:proofErr w:type="spellEnd"/>
      <w:r>
        <w:t xml:space="preserve"> e maior poder computacional, o que pode ser desafiador em ambientes com infraestrutura limitada, como os sistemas públicos de saúde. Assim, o </w:t>
      </w:r>
      <w:r w:rsidRPr="5F5795BA">
        <w:rPr>
          <w:i/>
          <w:iCs/>
        </w:rPr>
        <w:t xml:space="preserve">Random Forest </w:t>
      </w:r>
      <w:r>
        <w:t>se destaca como uma escolha apropriada, oferecendo um equilíbrio entre robustez, performance computacional e aplicabilidade prática, especialmente em contextos de saúde pública onde os recursos são restritos</w:t>
      </w:r>
    </w:p>
    <w:p w14:paraId="34C4F1F5" w14:textId="56CC30BA" w:rsidR="5F5795BA" w:rsidRDefault="5F5795BA" w:rsidP="5F5795BA">
      <w:pPr>
        <w:spacing w:line="360" w:lineRule="auto"/>
        <w:ind w:firstLine="708"/>
      </w:pPr>
    </w:p>
    <w:p w14:paraId="3F639A8C" w14:textId="034012CD" w:rsidR="000A3019" w:rsidRPr="000A3019" w:rsidRDefault="5F5795BA" w:rsidP="17FACC51">
      <w:pPr>
        <w:spacing w:line="360" w:lineRule="auto"/>
        <w:rPr>
          <w:b/>
          <w:bCs/>
        </w:rPr>
      </w:pPr>
      <w:r w:rsidRPr="5F5795BA">
        <w:rPr>
          <w:b/>
          <w:bCs/>
        </w:rPr>
        <w:t>Considerações finais</w:t>
      </w:r>
    </w:p>
    <w:p w14:paraId="5A146E28" w14:textId="357D1E4A" w:rsidR="00A23F90" w:rsidRDefault="5F5795BA" w:rsidP="17FACC51">
      <w:pPr>
        <w:spacing w:line="360" w:lineRule="auto"/>
        <w:ind w:firstLine="708"/>
      </w:pPr>
      <w:r>
        <w:t xml:space="preserve">Os modelos de </w:t>
      </w:r>
      <w:r w:rsidRPr="5F5795BA">
        <w:rPr>
          <w:i/>
          <w:iCs/>
        </w:rPr>
        <w:t>machine learning</w:t>
      </w:r>
      <w:r>
        <w:t xml:space="preserve"> demonstram um potencial significativo para a predição de desfechos clínicos em pacientes oncológicos, oferecendo subsídios importantes para a personalização do tratamento e a formulação de políticas públicas. No entanto, a </w:t>
      </w:r>
      <w:r>
        <w:lastRenderedPageBreak/>
        <w:t>eficácia desses modelos está intrinsecamente relacionada à qualidade e completude dos dados utilizados, uma vez que informações incompletas ou inconsistentes podem comprometer a performance preditiva e limitar sua aplicabilidade em contextos clínicos.</w:t>
      </w:r>
    </w:p>
    <w:p w14:paraId="5BBA04FA" w14:textId="478C0236" w:rsidR="5F5795BA" w:rsidRDefault="5F5795BA" w:rsidP="5F5795BA">
      <w:pPr>
        <w:spacing w:line="360" w:lineRule="auto"/>
        <w:ind w:firstLine="708"/>
      </w:pPr>
      <w:r>
        <w:t xml:space="preserve"> Além do estadiamento clínico, fatores regionais, como a região de residência e o tipo de instituição de tratamento, foram associados a piores desfechos, destacando desigualdades no acesso e na qualidade do tratamento oncológico em diferentes partes do Brasil. O cumprimento da Lei dos 60 Dias demonstrou-se um fator importante, embora insuficiente para garantir a remissão completa dos pacientes.</w:t>
      </w:r>
      <w:r w:rsidRPr="5F5795BA">
        <w:rPr>
          <w:rFonts w:eastAsia="Arial"/>
        </w:rPr>
        <w:t xml:space="preserve"> No contexto do SUS, estes achados reforçam a necessidade de políticas públicas que garantam não apenas o acesso rápido ao tratamento, mas também a equidade na distribuição de recursos de alta complexidade, além da implementação de estratégias de diagnóstico precoce.</w:t>
      </w:r>
    </w:p>
    <w:p w14:paraId="20C4E759" w14:textId="7321AB8C" w:rsidR="00A23F90" w:rsidRDefault="5F5795BA" w:rsidP="5F5795BA">
      <w:pPr>
        <w:spacing w:line="360" w:lineRule="auto"/>
        <w:ind w:firstLine="708"/>
      </w:pPr>
      <w:r>
        <w:t>A implementação desses algoritmos no planejamento de políticas de saúde e no monitoramento de pacientes deve ser conduzida com cautela, devido ao risco de previsões incorretas que podem resultar em decisões inadequadas tanto no manejo terapêutico quanto na alocação de recursos. Assim, é imperativo que essas ferramentas sejam empregadas de forma responsável, atuando como suporte ao processo de decisão clínica, e não como substitutas de avaliação médica direta. Adicionalmente, o uso de dados multimodais, incluindo informações genômicas, poderia enriquecer ainda mais os modelos desenvolvidos, proporcionando predições mais acuradas e personalizadas. Estudos futuros devem explorar a inclusão de novos atributos, como perfil molecular dos tumores, além de investigar a aplicabilidade dos modelos em coortes separadas por regiões em virtude de seu perfil distinto, de modo a garantir uma melhor generalização e robustez dos resultados para as diferentes populações.</w:t>
      </w:r>
    </w:p>
    <w:p w14:paraId="5072D1A6" w14:textId="7469F4B7" w:rsidR="00E83785" w:rsidRPr="000A3019" w:rsidRDefault="5F5795BA" w:rsidP="17FACC51">
      <w:pPr>
        <w:spacing w:line="360" w:lineRule="auto"/>
        <w:ind w:firstLine="708"/>
      </w:pPr>
      <w:r>
        <w:t xml:space="preserve">Investimentos contínuos em infraestrutura de dados, incluindo a padronização e a integração de fontes de informação, bem como o aprimoramento dos modelos por meio de abordagens multimodais e ajustes de </w:t>
      </w:r>
      <w:proofErr w:type="spellStart"/>
      <w:r>
        <w:t>hiperparâmetros</w:t>
      </w:r>
      <w:proofErr w:type="spellEnd"/>
      <w:r>
        <w:t>, são fundamentais para maximizar o impacto positivo dos algoritmos no tratamento oncológico. Com uma base sólida de dados e devida consideração ética, esses modelos podem desempenhar um papel crucial no desenvolvimento de estratégias mais eficazes e personalizadas para a assistência e tratamento do câncer.</w:t>
      </w:r>
    </w:p>
    <w:p w14:paraId="4BD3C110" w14:textId="39A8F466" w:rsidR="387D9774" w:rsidRDefault="387D9774" w:rsidP="387D9774">
      <w:pPr>
        <w:spacing w:line="360" w:lineRule="auto"/>
        <w:rPr>
          <w:b/>
          <w:bCs/>
        </w:rPr>
      </w:pPr>
    </w:p>
    <w:p w14:paraId="33E6A71C" w14:textId="53D9BB92" w:rsidR="001E7DFF" w:rsidRPr="00915FE5" w:rsidRDefault="17FACC51" w:rsidP="17FACC51">
      <w:pPr>
        <w:spacing w:line="360" w:lineRule="auto"/>
      </w:pPr>
      <w:r w:rsidRPr="17FACC51">
        <w:rPr>
          <w:b/>
          <w:bCs/>
        </w:rPr>
        <w:t>Agradecimentos</w:t>
      </w:r>
    </w:p>
    <w:p w14:paraId="6296E970" w14:textId="457393E4" w:rsidR="001E7DFF" w:rsidRPr="00915FE5" w:rsidRDefault="5BDB3003" w:rsidP="005E7A05">
      <w:pPr>
        <w:spacing w:line="360" w:lineRule="auto"/>
        <w:ind w:firstLine="708"/>
      </w:pPr>
      <w:r>
        <w:t xml:space="preserve">Gostaria de agradecer ao meu orientador, Pedro Ramon Oiticica, pelo suporte constante e orientação valiosa. Ao meu colega André Pinto, cujas influências, inspiração e incentivo foram fundamentais para que eu iniciasse e concluísse este curso e estudo. Aos meus amigos Welinton </w:t>
      </w:r>
      <w:proofErr w:type="spellStart"/>
      <w:r>
        <w:t>Hirai</w:t>
      </w:r>
      <w:proofErr w:type="spellEnd"/>
      <w:r>
        <w:t xml:space="preserve">, Letícia Graziela e Patrícia Pedroso Estevam por seus conselhos </w:t>
      </w:r>
      <w:r>
        <w:lastRenderedPageBreak/>
        <w:t>técnicos e insights valiosos. Agradeço também aos meus pais, avós, e à minha bisavó Dona Mariinha, por serem a minha base e inspiração. E, especialmente aos meus companheiros diários, Bruno e Dudu, obrigada pelo amor, apoio e incentivo ao meu crescimento.</w:t>
      </w:r>
    </w:p>
    <w:p w14:paraId="426F8B5D" w14:textId="77777777" w:rsidR="001E7DFF" w:rsidRPr="00915FE5" w:rsidRDefault="001E7DFF" w:rsidP="17FACC51">
      <w:pPr>
        <w:spacing w:line="360" w:lineRule="auto"/>
        <w:ind w:firstLine="708"/>
      </w:pPr>
    </w:p>
    <w:p w14:paraId="6597D8DE" w14:textId="77777777" w:rsidR="001E7DFF" w:rsidRPr="00915FE5" w:rsidRDefault="5F5795BA" w:rsidP="17FACC51">
      <w:pPr>
        <w:spacing w:line="360" w:lineRule="auto"/>
        <w:rPr>
          <w:b/>
          <w:bCs/>
        </w:rPr>
      </w:pPr>
      <w:bookmarkStart w:id="14" w:name="_Hlk33977167"/>
      <w:r w:rsidRPr="5F5795BA">
        <w:rPr>
          <w:b/>
          <w:bCs/>
        </w:rPr>
        <w:t>Referências</w:t>
      </w:r>
      <w:bookmarkEnd w:id="14"/>
    </w:p>
    <w:sdt>
      <w:sdtPr>
        <w:rPr>
          <w:color w:val="000000"/>
        </w:rPr>
        <w:tag w:val="MENDELEY_BIBLIOGRAPHY"/>
        <w:id w:val="-453641162"/>
        <w:placeholder>
          <w:docPart w:val="DefaultPlaceholder_-1854013440"/>
        </w:placeholder>
      </w:sdtPr>
      <w:sdtEndPr>
        <w:rPr>
          <w:color w:val="000000" w:themeColor="text1"/>
        </w:rPr>
      </w:sdtEndPr>
      <w:sdtContent>
        <w:p w14:paraId="5781F552" w14:textId="77777777" w:rsidR="00AE618C" w:rsidRDefault="00AE618C">
          <w:pPr>
            <w:divId w:val="1591279640"/>
            <w:rPr>
              <w:rFonts w:eastAsia="Times New Roman"/>
              <w:sz w:val="24"/>
              <w:szCs w:val="24"/>
            </w:rPr>
          </w:pPr>
          <w:proofErr w:type="spellStart"/>
          <w:r>
            <w:rPr>
              <w:rFonts w:eastAsia="Times New Roman"/>
            </w:rPr>
            <w:t>Bisong</w:t>
          </w:r>
          <w:proofErr w:type="spellEnd"/>
          <w:r>
            <w:rPr>
              <w:rFonts w:eastAsia="Times New Roman"/>
            </w:rPr>
            <w:t xml:space="preserve">, E.; </w:t>
          </w:r>
          <w:proofErr w:type="spellStart"/>
          <w:r>
            <w:rPr>
              <w:rFonts w:eastAsia="Times New Roman"/>
            </w:rPr>
            <w:t>Jibril</w:t>
          </w:r>
          <w:proofErr w:type="spellEnd"/>
          <w:r>
            <w:rPr>
              <w:rFonts w:eastAsia="Times New Roman"/>
            </w:rPr>
            <w:t xml:space="preserve">, N.; </w:t>
          </w:r>
          <w:proofErr w:type="spellStart"/>
          <w:r>
            <w:rPr>
              <w:rFonts w:eastAsia="Times New Roman"/>
            </w:rPr>
            <w:t>Premnath</w:t>
          </w:r>
          <w:proofErr w:type="spellEnd"/>
          <w:r>
            <w:rPr>
              <w:rFonts w:eastAsia="Times New Roman"/>
            </w:rPr>
            <w:t xml:space="preserve">, P.; </w:t>
          </w:r>
          <w:proofErr w:type="spellStart"/>
          <w:r>
            <w:rPr>
              <w:rFonts w:eastAsia="Times New Roman"/>
            </w:rPr>
            <w:t>Buligwa</w:t>
          </w:r>
          <w:proofErr w:type="spellEnd"/>
          <w:r>
            <w:rPr>
              <w:rFonts w:eastAsia="Times New Roman"/>
            </w:rPr>
            <w:t xml:space="preserve">, E.; </w:t>
          </w:r>
          <w:proofErr w:type="spellStart"/>
          <w:r>
            <w:rPr>
              <w:rFonts w:eastAsia="Times New Roman"/>
            </w:rPr>
            <w:t>Oboh</w:t>
          </w:r>
          <w:proofErr w:type="spellEnd"/>
          <w:r>
            <w:rPr>
              <w:rFonts w:eastAsia="Times New Roman"/>
            </w:rPr>
            <w:t xml:space="preserve">, G.; &amp; </w:t>
          </w:r>
          <w:proofErr w:type="spellStart"/>
          <w:r>
            <w:rPr>
              <w:rFonts w:eastAsia="Times New Roman"/>
            </w:rPr>
            <w:t>Chukwuma</w:t>
          </w:r>
          <w:proofErr w:type="spellEnd"/>
          <w:r>
            <w:rPr>
              <w:rFonts w:eastAsia="Times New Roman"/>
            </w:rPr>
            <w:t xml:space="preserve">, A. 2024. </w:t>
          </w:r>
          <w:proofErr w:type="spellStart"/>
          <w:r>
            <w:rPr>
              <w:rFonts w:eastAsia="Times New Roman"/>
            </w:rPr>
            <w:t>Predicting</w:t>
          </w:r>
          <w:proofErr w:type="spellEnd"/>
          <w:r>
            <w:rPr>
              <w:rFonts w:eastAsia="Times New Roman"/>
            </w:rPr>
            <w:t xml:space="preserve"> high </w:t>
          </w:r>
          <w:proofErr w:type="spellStart"/>
          <w:r>
            <w:rPr>
              <w:rFonts w:eastAsia="Times New Roman"/>
            </w:rPr>
            <w:t>blood</w:t>
          </w:r>
          <w:proofErr w:type="spellEnd"/>
          <w:r>
            <w:rPr>
              <w:rFonts w:eastAsia="Times New Roman"/>
            </w:rPr>
            <w:t xml:space="preserve"> </w:t>
          </w:r>
          <w:proofErr w:type="spellStart"/>
          <w:r>
            <w:rPr>
              <w:rFonts w:eastAsia="Times New Roman"/>
            </w:rPr>
            <w:t>pressure</w:t>
          </w:r>
          <w:proofErr w:type="spellEnd"/>
          <w:r>
            <w:rPr>
              <w:rFonts w:eastAsia="Times New Roman"/>
            </w:rPr>
            <w:t xml:space="preserve"> </w:t>
          </w:r>
          <w:proofErr w:type="spellStart"/>
          <w:r>
            <w:rPr>
              <w:rFonts w:eastAsia="Times New Roman"/>
            </w:rPr>
            <w:t>using</w:t>
          </w:r>
          <w:proofErr w:type="spellEnd"/>
          <w:r>
            <w:rPr>
              <w:rFonts w:eastAsia="Times New Roman"/>
            </w:rPr>
            <w:t xml:space="preserve"> machine learning models in </w:t>
          </w:r>
          <w:proofErr w:type="spellStart"/>
          <w:r>
            <w:rPr>
              <w:rFonts w:eastAsia="Times New Roman"/>
            </w:rPr>
            <w:t>low</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middle</w:t>
          </w:r>
          <w:proofErr w:type="spellEnd"/>
          <w:r>
            <w:rPr>
              <w:rFonts w:eastAsia="Times New Roman"/>
            </w:rPr>
            <w:t xml:space="preserve">-income countries. </w:t>
          </w:r>
          <w:r>
            <w:rPr>
              <w:rFonts w:eastAsia="Times New Roman"/>
              <w:i/>
              <w:iCs/>
            </w:rPr>
            <w:t xml:space="preserve">BMC Medical </w:t>
          </w:r>
          <w:proofErr w:type="spellStart"/>
          <w:r>
            <w:rPr>
              <w:rFonts w:eastAsia="Times New Roman"/>
              <w:i/>
              <w:iCs/>
            </w:rPr>
            <w:t>Informatics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Decision</w:t>
          </w:r>
          <w:proofErr w:type="spellEnd"/>
          <w:r>
            <w:rPr>
              <w:rFonts w:eastAsia="Times New Roman"/>
              <w:i/>
              <w:iCs/>
            </w:rPr>
            <w:t xml:space="preserve"> Making</w:t>
          </w:r>
          <w:r>
            <w:rPr>
              <w:rFonts w:eastAsia="Times New Roman"/>
            </w:rPr>
            <w:t xml:space="preserve"> 24(1): 1–21.</w:t>
          </w:r>
        </w:p>
        <w:p w14:paraId="2106DECA" w14:textId="3ABBC8D7" w:rsidR="00AE618C" w:rsidRDefault="00AE618C" w:rsidP="00AE618C">
          <w:pPr>
            <w:spacing w:after="240"/>
            <w:divId w:val="1616984933"/>
            <w:rPr>
              <w:rFonts w:eastAsia="Times New Roman"/>
            </w:rPr>
          </w:pPr>
          <w:r>
            <w:rPr>
              <w:rFonts w:eastAsia="Times New Roman"/>
            </w:rPr>
            <w:br/>
          </w:r>
          <w:proofErr w:type="spellStart"/>
          <w:r>
            <w:rPr>
              <w:rFonts w:eastAsia="Times New Roman"/>
            </w:rPr>
            <w:t>Cardone</w:t>
          </w:r>
          <w:proofErr w:type="spellEnd"/>
          <w:r>
            <w:rPr>
              <w:rFonts w:eastAsia="Times New Roman"/>
            </w:rPr>
            <w:t xml:space="preserve">, C.; &amp; Arnold, D. 2023. The </w:t>
          </w:r>
          <w:proofErr w:type="spellStart"/>
          <w:r>
            <w:rPr>
              <w:rFonts w:eastAsia="Times New Roman"/>
            </w:rPr>
            <w:t>Cancer</w:t>
          </w:r>
          <w:proofErr w:type="spellEnd"/>
          <w:r>
            <w:rPr>
              <w:rFonts w:eastAsia="Times New Roman"/>
            </w:rPr>
            <w:t xml:space="preserve"> </w:t>
          </w:r>
          <w:proofErr w:type="spellStart"/>
          <w:r>
            <w:rPr>
              <w:rFonts w:eastAsia="Times New Roman"/>
            </w:rPr>
            <w:t>Treatment</w:t>
          </w:r>
          <w:proofErr w:type="spellEnd"/>
          <w:r>
            <w:rPr>
              <w:rFonts w:eastAsia="Times New Roman"/>
            </w:rPr>
            <w:t xml:space="preserve"> Gap in Lower- </w:t>
          </w:r>
          <w:proofErr w:type="spellStart"/>
          <w:r>
            <w:rPr>
              <w:rFonts w:eastAsia="Times New Roman"/>
            </w:rPr>
            <w:t>to</w:t>
          </w:r>
          <w:proofErr w:type="spellEnd"/>
          <w:r>
            <w:rPr>
              <w:rFonts w:eastAsia="Times New Roman"/>
            </w:rPr>
            <w:t xml:space="preserve"> Middle-Income Countries. </w:t>
          </w:r>
          <w:proofErr w:type="spellStart"/>
          <w:r>
            <w:rPr>
              <w:rFonts w:eastAsia="Times New Roman"/>
              <w:i/>
              <w:iCs/>
            </w:rPr>
            <w:t>Oncology</w:t>
          </w:r>
          <w:proofErr w:type="spellEnd"/>
          <w:r>
            <w:rPr>
              <w:rFonts w:eastAsia="Times New Roman"/>
            </w:rPr>
            <w:t xml:space="preserve"> 101(</w:t>
          </w:r>
          <w:proofErr w:type="spellStart"/>
          <w:r>
            <w:rPr>
              <w:rFonts w:eastAsia="Times New Roman"/>
            </w:rPr>
            <w:t>Suppl</w:t>
          </w:r>
          <w:proofErr w:type="spellEnd"/>
          <w:r>
            <w:rPr>
              <w:rFonts w:eastAsia="Times New Roman"/>
            </w:rPr>
            <w:t>. 1): 2–4.</w:t>
          </w:r>
        </w:p>
        <w:p w14:paraId="01DD964E" w14:textId="45665A78" w:rsidR="00AE618C" w:rsidRDefault="00AE618C" w:rsidP="00AE618C">
          <w:pPr>
            <w:spacing w:after="240"/>
            <w:divId w:val="251357491"/>
            <w:rPr>
              <w:rFonts w:eastAsia="Times New Roman"/>
            </w:rPr>
          </w:pPr>
          <w:r>
            <w:rPr>
              <w:rFonts w:eastAsia="Times New Roman"/>
            </w:rPr>
            <w:br/>
            <w:t xml:space="preserve">Harald </w:t>
          </w:r>
          <w:proofErr w:type="spellStart"/>
          <w:r>
            <w:rPr>
              <w:rFonts w:eastAsia="Times New Roman"/>
            </w:rPr>
            <w:t>Cramér</w:t>
          </w:r>
          <w:proofErr w:type="spellEnd"/>
          <w:r>
            <w:rPr>
              <w:rFonts w:eastAsia="Times New Roman"/>
            </w:rPr>
            <w:t xml:space="preserve"> 1946. </w:t>
          </w:r>
          <w:proofErr w:type="spellStart"/>
          <w:r>
            <w:rPr>
              <w:rFonts w:eastAsia="Times New Roman"/>
              <w:i/>
              <w:iCs/>
            </w:rPr>
            <w:t>Mathematical</w:t>
          </w:r>
          <w:proofErr w:type="spellEnd"/>
          <w:r>
            <w:rPr>
              <w:rFonts w:eastAsia="Times New Roman"/>
              <w:i/>
              <w:iCs/>
            </w:rPr>
            <w:t xml:space="preserve"> </w:t>
          </w:r>
          <w:proofErr w:type="spellStart"/>
          <w:r>
            <w:rPr>
              <w:rFonts w:eastAsia="Times New Roman"/>
              <w:i/>
              <w:iCs/>
            </w:rPr>
            <w:t>Methods</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Statistics</w:t>
          </w:r>
          <w:proofErr w:type="spellEnd"/>
          <w:r>
            <w:rPr>
              <w:rFonts w:eastAsia="Times New Roman"/>
            </w:rPr>
            <w:t xml:space="preserve">. Princeton </w:t>
          </w:r>
          <w:proofErr w:type="spellStart"/>
          <w:r>
            <w:rPr>
              <w:rFonts w:eastAsia="Times New Roman"/>
            </w:rPr>
            <w:t>University</w:t>
          </w:r>
          <w:proofErr w:type="spellEnd"/>
          <w:r>
            <w:rPr>
              <w:rFonts w:eastAsia="Times New Roman"/>
            </w:rPr>
            <w:t xml:space="preserve"> Press.</w:t>
          </w:r>
        </w:p>
        <w:p w14:paraId="0CBFFFBA" w14:textId="7012BC6C" w:rsidR="00AE618C" w:rsidRDefault="00AE618C" w:rsidP="00AE618C">
          <w:pPr>
            <w:spacing w:after="240"/>
            <w:divId w:val="1630742802"/>
            <w:rPr>
              <w:rFonts w:eastAsia="Times New Roman"/>
            </w:rPr>
          </w:pPr>
          <w:r>
            <w:rPr>
              <w:rFonts w:eastAsia="Times New Roman"/>
            </w:rPr>
            <w:t xml:space="preserve">INCA - Instituto Nacional de Câncer ([s.d.]) </w:t>
          </w:r>
          <w:r>
            <w:rPr>
              <w:rFonts w:eastAsia="Times New Roman"/>
              <w:i/>
              <w:iCs/>
            </w:rPr>
            <w:t>Estimativa 2023: incidência de câncer no Brasil</w:t>
          </w:r>
          <w:r>
            <w:rPr>
              <w:rFonts w:eastAsia="Times New Roman"/>
            </w:rPr>
            <w:t>.</w:t>
          </w:r>
        </w:p>
        <w:p w14:paraId="04E1D688" w14:textId="7C3BC9AF" w:rsidR="00AE618C" w:rsidRDefault="00AE618C" w:rsidP="00AE618C">
          <w:pPr>
            <w:spacing w:after="240"/>
            <w:divId w:val="1548376057"/>
            <w:rPr>
              <w:rFonts w:eastAsia="Times New Roman"/>
            </w:rPr>
          </w:pPr>
          <w:r>
            <w:rPr>
              <w:rFonts w:eastAsia="Times New Roman"/>
            </w:rPr>
            <w:t xml:space="preserve">Jacob </w:t>
          </w:r>
          <w:proofErr w:type="spellStart"/>
          <w:r>
            <w:rPr>
              <w:rFonts w:eastAsia="Times New Roman"/>
            </w:rPr>
            <w:t>Kligerman</w:t>
          </w:r>
          <w:proofErr w:type="spellEnd"/>
          <w:r>
            <w:rPr>
              <w:rFonts w:eastAsia="Times New Roman"/>
            </w:rPr>
            <w:t xml:space="preserve"> 2001. Registro Hospitalar de Câncer no Brasil. </w:t>
          </w:r>
          <w:r>
            <w:rPr>
              <w:rFonts w:eastAsia="Times New Roman"/>
              <w:i/>
              <w:iCs/>
            </w:rPr>
            <w:t>Revista Brasileira de Cancerologia</w:t>
          </w:r>
          <w:r>
            <w:rPr>
              <w:rFonts w:eastAsia="Times New Roman"/>
            </w:rPr>
            <w:t xml:space="preserve"> 47(4): 357–359.</w:t>
          </w:r>
        </w:p>
        <w:p w14:paraId="188884A4" w14:textId="77777777" w:rsidR="00AE618C" w:rsidRDefault="00AE618C">
          <w:pPr>
            <w:divId w:val="970207202"/>
            <w:rPr>
              <w:rFonts w:eastAsia="Times New Roman"/>
            </w:rPr>
          </w:pPr>
          <w:r>
            <w:rPr>
              <w:rFonts w:eastAsia="Times New Roman"/>
            </w:rPr>
            <w:t xml:space="preserve">Jomar, R. T.; Velasco, N. S.; Mendes, G. L. Q.; Guimaraes, R. M.; de Oliveira Fonseca, V. A.; &amp; Meira, K. C. 2023. Fatores associados ao tempo para submissão ao primeiro tratamento do câncer de mama. </w:t>
          </w:r>
          <w:r>
            <w:rPr>
              <w:rFonts w:eastAsia="Times New Roman"/>
              <w:i/>
              <w:iCs/>
            </w:rPr>
            <w:t>Ciência &amp; Saúde Coletiva</w:t>
          </w:r>
          <w:r>
            <w:rPr>
              <w:rFonts w:eastAsia="Times New Roman"/>
            </w:rPr>
            <w:t xml:space="preserve"> 28(7): 2155–2164.</w:t>
          </w:r>
        </w:p>
        <w:p w14:paraId="7871BC35" w14:textId="40081CC9" w:rsidR="00AE618C" w:rsidRDefault="00AE618C">
          <w:pPr>
            <w:spacing w:after="240"/>
            <w:divId w:val="212423950"/>
            <w:rPr>
              <w:rFonts w:eastAsia="Times New Roman"/>
            </w:rPr>
          </w:pPr>
          <w:r>
            <w:rPr>
              <w:rFonts w:eastAsia="Times New Roman"/>
            </w:rPr>
            <w:br/>
            <w:t xml:space="preserve">Organização Mundial da Saúde ([s.d.]) </w:t>
          </w:r>
          <w:r>
            <w:rPr>
              <w:rFonts w:eastAsia="Times New Roman"/>
              <w:i/>
              <w:iCs/>
            </w:rPr>
            <w:t>CID-O Classificação Internacional de Doenças para Oncologia</w:t>
          </w:r>
          <w:r>
            <w:rPr>
              <w:rFonts w:eastAsia="Times New Roman"/>
            </w:rPr>
            <w:t>.</w:t>
          </w:r>
        </w:p>
        <w:p w14:paraId="3E4E3417" w14:textId="77777777" w:rsidR="00AE618C" w:rsidRDefault="00AE618C">
          <w:pPr>
            <w:divId w:val="1272081917"/>
            <w:rPr>
              <w:rFonts w:eastAsia="Times New Roman"/>
            </w:rPr>
          </w:pPr>
          <w:proofErr w:type="spellStart"/>
          <w:r>
            <w:rPr>
              <w:rFonts w:eastAsia="Times New Roman"/>
            </w:rPr>
            <w:t>Raoof</w:t>
          </w:r>
          <w:proofErr w:type="spellEnd"/>
          <w:r>
            <w:rPr>
              <w:rFonts w:eastAsia="Times New Roman"/>
            </w:rPr>
            <w:t xml:space="preserve">, S.; Lee, R. J.; </w:t>
          </w:r>
          <w:proofErr w:type="spellStart"/>
          <w:r>
            <w:rPr>
              <w:rFonts w:eastAsia="Times New Roman"/>
            </w:rPr>
            <w:t>Jajoo</w:t>
          </w:r>
          <w:proofErr w:type="spellEnd"/>
          <w:r>
            <w:rPr>
              <w:rFonts w:eastAsia="Times New Roman"/>
            </w:rPr>
            <w:t xml:space="preserve">, K.; </w:t>
          </w:r>
          <w:proofErr w:type="spellStart"/>
          <w:r>
            <w:rPr>
              <w:rFonts w:eastAsia="Times New Roman"/>
            </w:rPr>
            <w:t>Mancias</w:t>
          </w:r>
          <w:proofErr w:type="spellEnd"/>
          <w:r>
            <w:rPr>
              <w:rFonts w:eastAsia="Times New Roman"/>
            </w:rPr>
            <w:t xml:space="preserve">, J. D.; </w:t>
          </w:r>
          <w:proofErr w:type="spellStart"/>
          <w:r>
            <w:rPr>
              <w:rFonts w:eastAsia="Times New Roman"/>
            </w:rPr>
            <w:t>Rebbeck</w:t>
          </w:r>
          <w:proofErr w:type="spellEnd"/>
          <w:r>
            <w:rPr>
              <w:rFonts w:eastAsia="Times New Roman"/>
            </w:rPr>
            <w:t xml:space="preserve">, T. R.; &amp; Skates, S. J. 2022. </w:t>
          </w:r>
          <w:proofErr w:type="spellStart"/>
          <w:r>
            <w:rPr>
              <w:rFonts w:eastAsia="Times New Roman"/>
            </w:rPr>
            <w:t>Multicancer</w:t>
          </w:r>
          <w:proofErr w:type="spellEnd"/>
          <w:r>
            <w:rPr>
              <w:rFonts w:eastAsia="Times New Roman"/>
            </w:rPr>
            <w:t xml:space="preserve"> Early </w:t>
          </w:r>
          <w:proofErr w:type="spellStart"/>
          <w:r>
            <w:rPr>
              <w:rFonts w:eastAsia="Times New Roman"/>
            </w:rPr>
            <w:t>Detection</w:t>
          </w:r>
          <w:proofErr w:type="spellEnd"/>
          <w:r>
            <w:rPr>
              <w:rFonts w:eastAsia="Times New Roman"/>
            </w:rPr>
            <w:t xml:space="preserve"> Technologies: A Review </w:t>
          </w:r>
          <w:proofErr w:type="spellStart"/>
          <w:r>
            <w:rPr>
              <w:rFonts w:eastAsia="Times New Roman"/>
            </w:rPr>
            <w:t>Informed</w:t>
          </w:r>
          <w:proofErr w:type="spellEnd"/>
          <w:r>
            <w:rPr>
              <w:rFonts w:eastAsia="Times New Roman"/>
            </w:rPr>
            <w:t xml:space="preserve"> </w:t>
          </w:r>
          <w:proofErr w:type="spellStart"/>
          <w:r>
            <w:rPr>
              <w:rFonts w:eastAsia="Times New Roman"/>
            </w:rPr>
            <w:t>by</w:t>
          </w:r>
          <w:proofErr w:type="spellEnd"/>
          <w:r>
            <w:rPr>
              <w:rFonts w:eastAsia="Times New Roman"/>
            </w:rPr>
            <w:t xml:space="preserve"> </w:t>
          </w:r>
          <w:proofErr w:type="spellStart"/>
          <w:r>
            <w:rPr>
              <w:rFonts w:eastAsia="Times New Roman"/>
            </w:rPr>
            <w:t>Past</w:t>
          </w:r>
          <w:proofErr w:type="spellEnd"/>
          <w:r>
            <w:rPr>
              <w:rFonts w:eastAsia="Times New Roman"/>
            </w:rPr>
            <w:t xml:space="preserve"> </w:t>
          </w:r>
          <w:proofErr w:type="spellStart"/>
          <w:r>
            <w:rPr>
              <w:rFonts w:eastAsia="Times New Roman"/>
            </w:rPr>
            <w:t>Cancer</w:t>
          </w:r>
          <w:proofErr w:type="spellEnd"/>
          <w:r>
            <w:rPr>
              <w:rFonts w:eastAsia="Times New Roman"/>
            </w:rPr>
            <w:t xml:space="preserve"> </w:t>
          </w:r>
          <w:proofErr w:type="spellStart"/>
          <w:r>
            <w:rPr>
              <w:rFonts w:eastAsia="Times New Roman"/>
            </w:rPr>
            <w:t>Screening</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proofErr w:type="spellStart"/>
          <w:r>
            <w:rPr>
              <w:rFonts w:eastAsia="Times New Roman"/>
              <w:i/>
              <w:iCs/>
            </w:rPr>
            <w:t>Cancer</w:t>
          </w:r>
          <w:proofErr w:type="spellEnd"/>
          <w:r>
            <w:rPr>
              <w:rFonts w:eastAsia="Times New Roman"/>
              <w:i/>
              <w:iCs/>
            </w:rPr>
            <w:t xml:space="preserve"> </w:t>
          </w:r>
          <w:proofErr w:type="spellStart"/>
          <w:r>
            <w:rPr>
              <w:rFonts w:eastAsia="Times New Roman"/>
              <w:i/>
              <w:iCs/>
            </w:rPr>
            <w:t>Epidemiology</w:t>
          </w:r>
          <w:proofErr w:type="spellEnd"/>
          <w:r>
            <w:rPr>
              <w:rFonts w:eastAsia="Times New Roman"/>
              <w:i/>
              <w:iCs/>
            </w:rPr>
            <w:t xml:space="preserve"> </w:t>
          </w:r>
          <w:proofErr w:type="spellStart"/>
          <w:r>
            <w:rPr>
              <w:rFonts w:eastAsia="Times New Roman"/>
              <w:i/>
              <w:iCs/>
            </w:rPr>
            <w:t>Biomarkers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Prevention</w:t>
          </w:r>
          <w:proofErr w:type="spellEnd"/>
          <w:r>
            <w:rPr>
              <w:rFonts w:eastAsia="Times New Roman"/>
            </w:rPr>
            <w:t xml:space="preserve"> 31(6): 1139–1145.</w:t>
          </w:r>
        </w:p>
        <w:p w14:paraId="11708153" w14:textId="6A2BC4AB" w:rsidR="00AE618C" w:rsidRDefault="00AE618C">
          <w:pPr>
            <w:spacing w:after="240"/>
            <w:divId w:val="212423950"/>
            <w:rPr>
              <w:rFonts w:eastAsia="Times New Roman"/>
            </w:rPr>
          </w:pPr>
          <w:r>
            <w:rPr>
              <w:rFonts w:eastAsia="Times New Roman"/>
            </w:rPr>
            <w:br/>
          </w:r>
          <w:proofErr w:type="spellStart"/>
          <w:r>
            <w:rPr>
              <w:rFonts w:eastAsia="Times New Roman"/>
            </w:rPr>
            <w:t>Saesen</w:t>
          </w:r>
          <w:proofErr w:type="spellEnd"/>
          <w:r>
            <w:rPr>
              <w:rFonts w:eastAsia="Times New Roman"/>
            </w:rPr>
            <w:t xml:space="preserve">, R.; Van </w:t>
          </w:r>
          <w:proofErr w:type="spellStart"/>
          <w:r>
            <w:rPr>
              <w:rFonts w:eastAsia="Times New Roman"/>
            </w:rPr>
            <w:t>Hemelrijck</w:t>
          </w:r>
          <w:proofErr w:type="spellEnd"/>
          <w:r>
            <w:rPr>
              <w:rFonts w:eastAsia="Times New Roman"/>
            </w:rPr>
            <w:t xml:space="preserve">, M.; </w:t>
          </w:r>
          <w:proofErr w:type="spellStart"/>
          <w:r>
            <w:rPr>
              <w:rFonts w:eastAsia="Times New Roman"/>
            </w:rPr>
            <w:t>Bogaerts</w:t>
          </w:r>
          <w:proofErr w:type="spellEnd"/>
          <w:r>
            <w:rPr>
              <w:rFonts w:eastAsia="Times New Roman"/>
            </w:rPr>
            <w:t xml:space="preserve">, J.; </w:t>
          </w:r>
          <w:proofErr w:type="spellStart"/>
          <w:r>
            <w:rPr>
              <w:rFonts w:eastAsia="Times New Roman"/>
            </w:rPr>
            <w:t>Booth</w:t>
          </w:r>
          <w:proofErr w:type="spellEnd"/>
          <w:r>
            <w:rPr>
              <w:rFonts w:eastAsia="Times New Roman"/>
            </w:rPr>
            <w:t xml:space="preserve">, C. M.; </w:t>
          </w:r>
          <w:proofErr w:type="spellStart"/>
          <w:r>
            <w:rPr>
              <w:rFonts w:eastAsia="Times New Roman"/>
            </w:rPr>
            <w:t>Cornelissen</w:t>
          </w:r>
          <w:proofErr w:type="spellEnd"/>
          <w:r>
            <w:rPr>
              <w:rFonts w:eastAsia="Times New Roman"/>
            </w:rPr>
            <w:t xml:space="preserve">, J. J.; Dekker, A.; </w:t>
          </w:r>
          <w:proofErr w:type="spellStart"/>
          <w:r>
            <w:rPr>
              <w:rFonts w:eastAsia="Times New Roman"/>
            </w:rPr>
            <w:t>Eisenhauer</w:t>
          </w:r>
          <w:proofErr w:type="spellEnd"/>
          <w:r>
            <w:rPr>
              <w:rFonts w:eastAsia="Times New Roman"/>
            </w:rPr>
            <w:t xml:space="preserve">, E. A.; Freitas, A.; Gronchi, A.; Hernán, M. A.; </w:t>
          </w:r>
          <w:proofErr w:type="spellStart"/>
          <w:r>
            <w:rPr>
              <w:rFonts w:eastAsia="Times New Roman"/>
            </w:rPr>
            <w:t>Hulstaert</w:t>
          </w:r>
          <w:proofErr w:type="spellEnd"/>
          <w:r>
            <w:rPr>
              <w:rFonts w:eastAsia="Times New Roman"/>
            </w:rPr>
            <w:t xml:space="preserve">, F.; </w:t>
          </w:r>
          <w:proofErr w:type="spellStart"/>
          <w:r>
            <w:rPr>
              <w:rFonts w:eastAsia="Times New Roman"/>
            </w:rPr>
            <w:t>Ost</w:t>
          </w:r>
          <w:proofErr w:type="spellEnd"/>
          <w:r>
            <w:rPr>
              <w:rFonts w:eastAsia="Times New Roman"/>
            </w:rPr>
            <w:t xml:space="preserve">, P.; </w:t>
          </w:r>
          <w:proofErr w:type="spellStart"/>
          <w:r>
            <w:rPr>
              <w:rFonts w:eastAsia="Times New Roman"/>
            </w:rPr>
            <w:t>Szturz</w:t>
          </w:r>
          <w:proofErr w:type="spellEnd"/>
          <w:r>
            <w:rPr>
              <w:rFonts w:eastAsia="Times New Roman"/>
            </w:rPr>
            <w:t xml:space="preserve">, P.; </w:t>
          </w:r>
          <w:proofErr w:type="spellStart"/>
          <w:r>
            <w:rPr>
              <w:rFonts w:eastAsia="Times New Roman"/>
            </w:rPr>
            <w:t>Verkooijen</w:t>
          </w:r>
          <w:proofErr w:type="spellEnd"/>
          <w:r>
            <w:rPr>
              <w:rFonts w:eastAsia="Times New Roman"/>
            </w:rPr>
            <w:t xml:space="preserve">, H. M.; Weller, M.; Wilson, R.; Lacombe, D.; &amp; van der </w:t>
          </w:r>
          <w:proofErr w:type="spellStart"/>
          <w:r>
            <w:rPr>
              <w:rFonts w:eastAsia="Times New Roman"/>
            </w:rPr>
            <w:t>Graaf</w:t>
          </w:r>
          <w:proofErr w:type="spellEnd"/>
          <w:r>
            <w:rPr>
              <w:rFonts w:eastAsia="Times New Roman"/>
            </w:rPr>
            <w:t xml:space="preserve">, W. T. 2023. </w:t>
          </w:r>
          <w:proofErr w:type="spellStart"/>
          <w:r>
            <w:rPr>
              <w:rFonts w:eastAsia="Times New Roman"/>
            </w:rPr>
            <w:t>Defining</w:t>
          </w:r>
          <w:proofErr w:type="spellEnd"/>
          <w:r>
            <w:rPr>
              <w:rFonts w:eastAsia="Times New Roman"/>
            </w:rPr>
            <w:t xml:space="preserve"> </w:t>
          </w:r>
          <w:proofErr w:type="spellStart"/>
          <w:r>
            <w:rPr>
              <w:rFonts w:eastAsia="Times New Roman"/>
            </w:rPr>
            <w:t>the</w:t>
          </w:r>
          <w:proofErr w:type="spellEnd"/>
          <w:r>
            <w:rPr>
              <w:rFonts w:eastAsia="Times New Roman"/>
            </w:rPr>
            <w:t xml:space="preserve"> role </w:t>
          </w:r>
          <w:proofErr w:type="spellStart"/>
          <w:r>
            <w:rPr>
              <w:rFonts w:eastAsia="Times New Roman"/>
            </w:rPr>
            <w:t>of</w:t>
          </w:r>
          <w:proofErr w:type="spellEnd"/>
          <w:r>
            <w:rPr>
              <w:rFonts w:eastAsia="Times New Roman"/>
            </w:rPr>
            <w:t xml:space="preserve"> real-world data in </w:t>
          </w:r>
          <w:proofErr w:type="spellStart"/>
          <w:r>
            <w:rPr>
              <w:rFonts w:eastAsia="Times New Roman"/>
            </w:rPr>
            <w:t>cancer</w:t>
          </w:r>
          <w:proofErr w:type="spellEnd"/>
          <w:r>
            <w:rPr>
              <w:rFonts w:eastAsia="Times New Roman"/>
            </w:rPr>
            <w:t xml:space="preserve"> </w:t>
          </w:r>
          <w:proofErr w:type="spellStart"/>
          <w:r>
            <w:rPr>
              <w:rFonts w:eastAsia="Times New Roman"/>
            </w:rPr>
            <w:t>clinical</w:t>
          </w:r>
          <w:proofErr w:type="spellEnd"/>
          <w:r>
            <w:rPr>
              <w:rFonts w:eastAsia="Times New Roman"/>
            </w:rPr>
            <w:t xml:space="preserve"> </w:t>
          </w:r>
          <w:proofErr w:type="spellStart"/>
          <w:r>
            <w:rPr>
              <w:rFonts w:eastAsia="Times New Roman"/>
            </w:rPr>
            <w:t>research</w:t>
          </w:r>
          <w:proofErr w:type="spellEnd"/>
          <w:r>
            <w:rPr>
              <w:rFonts w:eastAsia="Times New Roman"/>
            </w:rPr>
            <w:t xml:space="preserve">: The position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European</w:t>
          </w:r>
          <w:proofErr w:type="spellEnd"/>
          <w:r>
            <w:rPr>
              <w:rFonts w:eastAsia="Times New Roman"/>
            </w:rPr>
            <w:t xml:space="preserve"> </w:t>
          </w:r>
          <w:proofErr w:type="spellStart"/>
          <w:r>
            <w:rPr>
              <w:rFonts w:eastAsia="Times New Roman"/>
            </w:rPr>
            <w:t>Organisation</w:t>
          </w:r>
          <w:proofErr w:type="spellEnd"/>
          <w:r>
            <w:rPr>
              <w:rFonts w:eastAsia="Times New Roman"/>
            </w:rPr>
            <w:t xml:space="preserve"> for </w:t>
          </w:r>
          <w:proofErr w:type="spellStart"/>
          <w:r>
            <w:rPr>
              <w:rFonts w:eastAsia="Times New Roman"/>
            </w:rPr>
            <w:t>Research</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Treatment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Cancer</w:t>
          </w:r>
          <w:proofErr w:type="spellEnd"/>
          <w:r>
            <w:rPr>
              <w:rFonts w:eastAsia="Times New Roman"/>
            </w:rPr>
            <w:t xml:space="preserve">. </w:t>
          </w:r>
          <w:proofErr w:type="spellStart"/>
          <w:r>
            <w:rPr>
              <w:rFonts w:eastAsia="Times New Roman"/>
              <w:i/>
              <w:iCs/>
            </w:rPr>
            <w:t>European</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Cancer</w:t>
          </w:r>
          <w:proofErr w:type="spellEnd"/>
          <w:r>
            <w:rPr>
              <w:rFonts w:eastAsia="Times New Roman"/>
            </w:rPr>
            <w:t xml:space="preserve"> 186: 52–61.</w:t>
          </w:r>
        </w:p>
        <w:p w14:paraId="241E0580" w14:textId="77777777" w:rsidR="00AE618C" w:rsidRDefault="00AE618C">
          <w:pPr>
            <w:divId w:val="1634672164"/>
            <w:rPr>
              <w:rFonts w:eastAsia="Times New Roman"/>
            </w:rPr>
          </w:pPr>
          <w:proofErr w:type="spellStart"/>
          <w:r>
            <w:rPr>
              <w:rFonts w:eastAsia="Times New Roman"/>
            </w:rPr>
            <w:t>Shahid</w:t>
          </w:r>
          <w:proofErr w:type="spellEnd"/>
          <w:r>
            <w:rPr>
              <w:rFonts w:eastAsia="Times New Roman"/>
            </w:rPr>
            <w:t xml:space="preserve">, M. U.; &amp; </w:t>
          </w:r>
          <w:proofErr w:type="spellStart"/>
          <w:r>
            <w:rPr>
              <w:rFonts w:eastAsia="Times New Roman"/>
            </w:rPr>
            <w:t>Farooq</w:t>
          </w:r>
          <w:proofErr w:type="spellEnd"/>
          <w:r>
            <w:rPr>
              <w:rFonts w:eastAsia="Times New Roman"/>
            </w:rPr>
            <w:t xml:space="preserve">, M. 2023. </w:t>
          </w:r>
          <w:proofErr w:type="spellStart"/>
          <w:r>
            <w:rPr>
              <w:rFonts w:eastAsia="Times New Roman"/>
            </w:rPr>
            <w:t>Boosted</w:t>
          </w:r>
          <w:proofErr w:type="spellEnd"/>
          <w:r>
            <w:rPr>
              <w:rFonts w:eastAsia="Times New Roman"/>
            </w:rPr>
            <w:t xml:space="preserve"> Random </w:t>
          </w:r>
          <w:proofErr w:type="spellStart"/>
          <w:r>
            <w:rPr>
              <w:rFonts w:eastAsia="Times New Roman"/>
            </w:rPr>
            <w:t>Forests</w:t>
          </w:r>
          <w:proofErr w:type="spellEnd"/>
          <w:r>
            <w:rPr>
              <w:rFonts w:eastAsia="Times New Roman"/>
            </w:rPr>
            <w:t xml:space="preserve"> for </w:t>
          </w:r>
          <w:proofErr w:type="spellStart"/>
          <w:r>
            <w:rPr>
              <w:rFonts w:eastAsia="Times New Roman"/>
            </w:rPr>
            <w:t>Predicting</w:t>
          </w:r>
          <w:proofErr w:type="spellEnd"/>
          <w:r>
            <w:rPr>
              <w:rFonts w:eastAsia="Times New Roman"/>
            </w:rPr>
            <w:t xml:space="preserve"> </w:t>
          </w:r>
          <w:proofErr w:type="spellStart"/>
          <w:r>
            <w:rPr>
              <w:rFonts w:eastAsia="Times New Roman"/>
            </w:rPr>
            <w:t>Treatment</w:t>
          </w:r>
          <w:proofErr w:type="spellEnd"/>
          <w:r>
            <w:rPr>
              <w:rFonts w:eastAsia="Times New Roman"/>
            </w:rPr>
            <w:t xml:space="preserve"> </w:t>
          </w:r>
          <w:proofErr w:type="spellStart"/>
          <w:r>
            <w:rPr>
              <w:rFonts w:eastAsia="Times New Roman"/>
            </w:rPr>
            <w:t>Failure</w:t>
          </w:r>
          <w:proofErr w:type="spellEnd"/>
          <w:r>
            <w:rPr>
              <w:rFonts w:eastAsia="Times New Roman"/>
            </w:rPr>
            <w:t xml:space="preserve"> </w:t>
          </w:r>
          <w:proofErr w:type="spellStart"/>
          <w:r>
            <w:rPr>
              <w:rFonts w:eastAsia="Times New Roman"/>
            </w:rPr>
            <w:t>of</w:t>
          </w:r>
          <w:proofErr w:type="spellEnd"/>
          <w:r>
            <w:rPr>
              <w:rFonts w:eastAsia="Times New Roman"/>
            </w:rPr>
            <w:t> </w:t>
          </w:r>
          <w:proofErr w:type="spellStart"/>
          <w:r>
            <w:rPr>
              <w:rFonts w:eastAsia="Times New Roman"/>
            </w:rPr>
            <w:t>Chemotherapy</w:t>
          </w:r>
          <w:proofErr w:type="spellEnd"/>
          <w:r>
            <w:rPr>
              <w:rFonts w:eastAsia="Times New Roman"/>
            </w:rPr>
            <w:t xml:space="preserve"> </w:t>
          </w:r>
          <w:proofErr w:type="spellStart"/>
          <w:r>
            <w:rPr>
              <w:rFonts w:eastAsia="Times New Roman"/>
            </w:rPr>
            <w:t>Regimens</w:t>
          </w:r>
          <w:proofErr w:type="spellEnd"/>
          <w:r>
            <w:rPr>
              <w:rFonts w:eastAsia="Times New Roman"/>
            </w:rPr>
            <w:t xml:space="preserve">. </w:t>
          </w:r>
          <w:proofErr w:type="spellStart"/>
          <w:r>
            <w:rPr>
              <w:rFonts w:eastAsia="Times New Roman"/>
              <w:i/>
              <w:iCs/>
            </w:rPr>
            <w:t>Lecture</w:t>
          </w:r>
          <w:proofErr w:type="spellEnd"/>
          <w:r>
            <w:rPr>
              <w:rFonts w:eastAsia="Times New Roman"/>
              <w:i/>
              <w:iCs/>
            </w:rPr>
            <w:t xml:space="preserve"> Notes in Computer Science (</w:t>
          </w:r>
          <w:proofErr w:type="spellStart"/>
          <w:r>
            <w:rPr>
              <w:rFonts w:eastAsia="Times New Roman"/>
              <w:i/>
              <w:iCs/>
            </w:rPr>
            <w:t>including</w:t>
          </w:r>
          <w:proofErr w:type="spellEnd"/>
          <w:r>
            <w:rPr>
              <w:rFonts w:eastAsia="Times New Roman"/>
              <w:i/>
              <w:iCs/>
            </w:rPr>
            <w:t xml:space="preserve"> </w:t>
          </w:r>
          <w:proofErr w:type="spellStart"/>
          <w:r>
            <w:rPr>
              <w:rFonts w:eastAsia="Times New Roman"/>
              <w:i/>
              <w:iCs/>
            </w:rPr>
            <w:t>subseries</w:t>
          </w:r>
          <w:proofErr w:type="spellEnd"/>
          <w:r>
            <w:rPr>
              <w:rFonts w:eastAsia="Times New Roman"/>
              <w:i/>
              <w:iCs/>
            </w:rPr>
            <w:t xml:space="preserve"> </w:t>
          </w:r>
          <w:proofErr w:type="spellStart"/>
          <w:r>
            <w:rPr>
              <w:rFonts w:eastAsia="Times New Roman"/>
              <w:i/>
              <w:iCs/>
            </w:rPr>
            <w:t>Lecture</w:t>
          </w:r>
          <w:proofErr w:type="spellEnd"/>
          <w:r>
            <w:rPr>
              <w:rFonts w:eastAsia="Times New Roman"/>
              <w:i/>
              <w:iCs/>
            </w:rPr>
            <w:t xml:space="preserve"> Notes in Artificial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Lecture</w:t>
          </w:r>
          <w:proofErr w:type="spellEnd"/>
          <w:r>
            <w:rPr>
              <w:rFonts w:eastAsia="Times New Roman"/>
              <w:i/>
              <w:iCs/>
            </w:rPr>
            <w:t xml:space="preserve"> Notes in </w:t>
          </w:r>
          <w:proofErr w:type="spellStart"/>
          <w:r>
            <w:rPr>
              <w:rFonts w:eastAsia="Times New Roman"/>
              <w:i/>
              <w:iCs/>
            </w:rPr>
            <w:t>Bioinformatics</w:t>
          </w:r>
          <w:proofErr w:type="spellEnd"/>
          <w:r>
            <w:rPr>
              <w:rFonts w:eastAsia="Times New Roman"/>
              <w:i/>
              <w:iCs/>
            </w:rPr>
            <w:t>)</w:t>
          </w:r>
          <w:r>
            <w:rPr>
              <w:rFonts w:eastAsia="Times New Roman"/>
            </w:rPr>
            <w:t xml:space="preserve"> 13897 LNAI: 13–24.</w:t>
          </w:r>
        </w:p>
        <w:p w14:paraId="74D9CB2D" w14:textId="3A738A37" w:rsidR="00AE618C" w:rsidRDefault="00AE618C" w:rsidP="00AE618C">
          <w:pPr>
            <w:spacing w:after="240"/>
            <w:divId w:val="1797138868"/>
            <w:rPr>
              <w:rFonts w:eastAsia="Times New Roman"/>
            </w:rPr>
          </w:pPr>
          <w:r>
            <w:rPr>
              <w:rFonts w:eastAsia="Times New Roman"/>
            </w:rPr>
            <w:br/>
            <w:t xml:space="preserve">Sherman, R. E.; Anderson, S. A.; Dal, G. J.; Gray, G. W.; Gross, T.; Hunter, N. L.; </w:t>
          </w:r>
          <w:proofErr w:type="spellStart"/>
          <w:r>
            <w:rPr>
              <w:rFonts w:eastAsia="Times New Roman"/>
            </w:rPr>
            <w:t>Lavange</w:t>
          </w:r>
          <w:proofErr w:type="spellEnd"/>
          <w:r>
            <w:rPr>
              <w:rFonts w:eastAsia="Times New Roman"/>
            </w:rPr>
            <w:t xml:space="preserve">, L.; </w:t>
          </w:r>
          <w:proofErr w:type="spellStart"/>
          <w:r>
            <w:rPr>
              <w:rFonts w:eastAsia="Times New Roman"/>
            </w:rPr>
            <w:t>Marinac-Dabic</w:t>
          </w:r>
          <w:proofErr w:type="spellEnd"/>
          <w:r>
            <w:rPr>
              <w:rFonts w:eastAsia="Times New Roman"/>
            </w:rPr>
            <w:t xml:space="preserve">, D.; Marks, P. W.; Robb, M. A.; </w:t>
          </w:r>
          <w:proofErr w:type="spellStart"/>
          <w:r>
            <w:rPr>
              <w:rFonts w:eastAsia="Times New Roman"/>
            </w:rPr>
            <w:t>Shuren</w:t>
          </w:r>
          <w:proofErr w:type="spellEnd"/>
          <w:r>
            <w:rPr>
              <w:rFonts w:eastAsia="Times New Roman"/>
            </w:rPr>
            <w:t xml:space="preserve">, J.; </w:t>
          </w:r>
          <w:proofErr w:type="spellStart"/>
          <w:r>
            <w:rPr>
              <w:rFonts w:eastAsia="Times New Roman"/>
            </w:rPr>
            <w:t>Temple</w:t>
          </w:r>
          <w:proofErr w:type="spellEnd"/>
          <w:r>
            <w:rPr>
              <w:rFonts w:eastAsia="Times New Roman"/>
            </w:rPr>
            <w:t xml:space="preserve">, R.; </w:t>
          </w:r>
          <w:proofErr w:type="spellStart"/>
          <w:r>
            <w:rPr>
              <w:rFonts w:eastAsia="Times New Roman"/>
            </w:rPr>
            <w:t>Woodcock</w:t>
          </w:r>
          <w:proofErr w:type="spellEnd"/>
          <w:r>
            <w:rPr>
              <w:rFonts w:eastAsia="Times New Roman"/>
            </w:rPr>
            <w:t xml:space="preserve">, J.; </w:t>
          </w:r>
          <w:proofErr w:type="spellStart"/>
          <w:r>
            <w:rPr>
              <w:rFonts w:eastAsia="Times New Roman"/>
            </w:rPr>
            <w:t>Yue</w:t>
          </w:r>
          <w:proofErr w:type="spellEnd"/>
          <w:r>
            <w:rPr>
              <w:rFonts w:eastAsia="Times New Roman"/>
            </w:rPr>
            <w:t xml:space="preserve">, L. Q.; &amp; </w:t>
          </w:r>
          <w:proofErr w:type="spellStart"/>
          <w:r>
            <w:rPr>
              <w:rFonts w:eastAsia="Times New Roman"/>
            </w:rPr>
            <w:t>Califf</w:t>
          </w:r>
          <w:proofErr w:type="spellEnd"/>
          <w:r>
            <w:rPr>
              <w:rFonts w:eastAsia="Times New Roman"/>
            </w:rPr>
            <w:t xml:space="preserve">, R. M. 2016. Real-World </w:t>
          </w:r>
          <w:proofErr w:type="spellStart"/>
          <w:r>
            <w:rPr>
              <w:rFonts w:eastAsia="Times New Roman"/>
            </w:rPr>
            <w:t>Evidence-What</w:t>
          </w:r>
          <w:proofErr w:type="spellEnd"/>
          <w:r>
            <w:rPr>
              <w:rFonts w:eastAsia="Times New Roman"/>
            </w:rPr>
            <w:t xml:space="preserve"> </w:t>
          </w:r>
          <w:proofErr w:type="spellStart"/>
          <w:r>
            <w:rPr>
              <w:rFonts w:eastAsia="Times New Roman"/>
            </w:rPr>
            <w:t>Is</w:t>
          </w:r>
          <w:proofErr w:type="spellEnd"/>
          <w:r>
            <w:rPr>
              <w:rFonts w:eastAsia="Times New Roman"/>
            </w:rPr>
            <w:t xml:space="preserve"> It </w:t>
          </w:r>
          <w:proofErr w:type="spellStart"/>
          <w:r>
            <w:rPr>
              <w:rFonts w:eastAsia="Times New Roman"/>
            </w:rPr>
            <w:t>and</w:t>
          </w:r>
          <w:proofErr w:type="spellEnd"/>
          <w:r>
            <w:rPr>
              <w:rFonts w:eastAsia="Times New Roman"/>
            </w:rPr>
            <w:t xml:space="preserve"> </w:t>
          </w:r>
          <w:proofErr w:type="spellStart"/>
          <w:r>
            <w:rPr>
              <w:rFonts w:eastAsia="Times New Roman"/>
            </w:rPr>
            <w:t>What</w:t>
          </w:r>
          <w:proofErr w:type="spellEnd"/>
          <w:r>
            <w:rPr>
              <w:rFonts w:eastAsia="Times New Roman"/>
            </w:rPr>
            <w:t xml:space="preserve"> </w:t>
          </w:r>
          <w:proofErr w:type="spellStart"/>
          <w:r>
            <w:rPr>
              <w:rFonts w:eastAsia="Times New Roman"/>
            </w:rPr>
            <w:t>Can</w:t>
          </w:r>
          <w:proofErr w:type="spellEnd"/>
          <w:r>
            <w:rPr>
              <w:rFonts w:eastAsia="Times New Roman"/>
            </w:rPr>
            <w:t xml:space="preserve"> It Tell Us? </w:t>
          </w:r>
          <w:proofErr w:type="gramStart"/>
          <w:r>
            <w:rPr>
              <w:rFonts w:eastAsia="Times New Roman"/>
              <w:i/>
              <w:iCs/>
            </w:rPr>
            <w:t>NEJM</w:t>
          </w:r>
          <w:r>
            <w:rPr>
              <w:rFonts w:eastAsia="Times New Roman"/>
            </w:rPr>
            <w:t xml:space="preserve"> .</w:t>
          </w:r>
          <w:proofErr w:type="gramEnd"/>
        </w:p>
        <w:p w14:paraId="5A8A4833" w14:textId="69BA2F9C" w:rsidR="00AE618C" w:rsidRDefault="00AE618C" w:rsidP="00AE618C">
          <w:pPr>
            <w:spacing w:after="240"/>
            <w:divId w:val="890044744"/>
            <w:rPr>
              <w:rFonts w:eastAsia="Times New Roman"/>
            </w:rPr>
          </w:pPr>
          <w:r>
            <w:rPr>
              <w:rFonts w:eastAsia="Times New Roman"/>
            </w:rPr>
            <w:lastRenderedPageBreak/>
            <w:t xml:space="preserve">Sung, H.; </w:t>
          </w:r>
          <w:proofErr w:type="spellStart"/>
          <w:r>
            <w:rPr>
              <w:rFonts w:eastAsia="Times New Roman"/>
            </w:rPr>
            <w:t>Ferlay</w:t>
          </w:r>
          <w:proofErr w:type="spellEnd"/>
          <w:r>
            <w:rPr>
              <w:rFonts w:eastAsia="Times New Roman"/>
            </w:rPr>
            <w:t xml:space="preserve">, J.; Siegel, R. L.; </w:t>
          </w:r>
          <w:proofErr w:type="spellStart"/>
          <w:r>
            <w:rPr>
              <w:rFonts w:eastAsia="Times New Roman"/>
            </w:rPr>
            <w:t>Laversanne</w:t>
          </w:r>
          <w:proofErr w:type="spellEnd"/>
          <w:r>
            <w:rPr>
              <w:rFonts w:eastAsia="Times New Roman"/>
            </w:rPr>
            <w:t xml:space="preserve">, M.; </w:t>
          </w:r>
          <w:proofErr w:type="spellStart"/>
          <w:r>
            <w:rPr>
              <w:rFonts w:eastAsia="Times New Roman"/>
            </w:rPr>
            <w:t>Soerjomataram</w:t>
          </w:r>
          <w:proofErr w:type="spellEnd"/>
          <w:r>
            <w:rPr>
              <w:rFonts w:eastAsia="Times New Roman"/>
            </w:rPr>
            <w:t xml:space="preserve">, I.; </w:t>
          </w:r>
          <w:proofErr w:type="spellStart"/>
          <w:r>
            <w:rPr>
              <w:rFonts w:eastAsia="Times New Roman"/>
            </w:rPr>
            <w:t>Jemal</w:t>
          </w:r>
          <w:proofErr w:type="spellEnd"/>
          <w:r>
            <w:rPr>
              <w:rFonts w:eastAsia="Times New Roman"/>
            </w:rPr>
            <w:t xml:space="preserve">, A.; &amp; </w:t>
          </w:r>
          <w:proofErr w:type="spellStart"/>
          <w:r>
            <w:rPr>
              <w:rFonts w:eastAsia="Times New Roman"/>
            </w:rPr>
            <w:t>Bray</w:t>
          </w:r>
          <w:proofErr w:type="spellEnd"/>
          <w:r>
            <w:rPr>
              <w:rFonts w:eastAsia="Times New Roman"/>
            </w:rPr>
            <w:t xml:space="preserve">, F. 2021. Global </w:t>
          </w:r>
          <w:proofErr w:type="spellStart"/>
          <w:r>
            <w:rPr>
              <w:rFonts w:eastAsia="Times New Roman"/>
            </w:rPr>
            <w:t>Cancer</w:t>
          </w:r>
          <w:proofErr w:type="spellEnd"/>
          <w:r>
            <w:rPr>
              <w:rFonts w:eastAsia="Times New Roman"/>
            </w:rPr>
            <w:t xml:space="preserve"> </w:t>
          </w:r>
          <w:proofErr w:type="spellStart"/>
          <w:r>
            <w:rPr>
              <w:rFonts w:eastAsia="Times New Roman"/>
            </w:rPr>
            <w:t>Statistics</w:t>
          </w:r>
          <w:proofErr w:type="spellEnd"/>
          <w:r>
            <w:rPr>
              <w:rFonts w:eastAsia="Times New Roman"/>
            </w:rPr>
            <w:t xml:space="preserve"> 2020: GLOBOCAN </w:t>
          </w:r>
          <w:proofErr w:type="spellStart"/>
          <w:r>
            <w:rPr>
              <w:rFonts w:eastAsia="Times New Roman"/>
            </w:rPr>
            <w:t>Estimates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Incidence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Mortality</w:t>
          </w:r>
          <w:proofErr w:type="spellEnd"/>
          <w:r>
            <w:rPr>
              <w:rFonts w:eastAsia="Times New Roman"/>
            </w:rPr>
            <w:t xml:space="preserve"> </w:t>
          </w:r>
          <w:proofErr w:type="spellStart"/>
          <w:r>
            <w:rPr>
              <w:rFonts w:eastAsia="Times New Roman"/>
            </w:rPr>
            <w:t>Worldwide</w:t>
          </w:r>
          <w:proofErr w:type="spellEnd"/>
          <w:r>
            <w:rPr>
              <w:rFonts w:eastAsia="Times New Roman"/>
            </w:rPr>
            <w:t xml:space="preserve"> for 36 </w:t>
          </w:r>
          <w:proofErr w:type="spellStart"/>
          <w:r>
            <w:rPr>
              <w:rFonts w:eastAsia="Times New Roman"/>
            </w:rPr>
            <w:t>Cancers</w:t>
          </w:r>
          <w:proofErr w:type="spellEnd"/>
          <w:r>
            <w:rPr>
              <w:rFonts w:eastAsia="Times New Roman"/>
            </w:rPr>
            <w:t xml:space="preserve"> in 185 Countries. </w:t>
          </w:r>
          <w:r>
            <w:rPr>
              <w:rFonts w:eastAsia="Times New Roman"/>
              <w:i/>
              <w:iCs/>
            </w:rPr>
            <w:t xml:space="preserve">CA: a </w:t>
          </w:r>
          <w:proofErr w:type="spellStart"/>
          <w:r>
            <w:rPr>
              <w:rFonts w:eastAsia="Times New Roman"/>
              <w:i/>
              <w:iCs/>
            </w:rPr>
            <w:t>cancer</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for </w:t>
          </w:r>
          <w:proofErr w:type="spellStart"/>
          <w:r>
            <w:rPr>
              <w:rFonts w:eastAsia="Times New Roman"/>
              <w:i/>
              <w:iCs/>
            </w:rPr>
            <w:t>clinicians</w:t>
          </w:r>
          <w:proofErr w:type="spellEnd"/>
          <w:r>
            <w:rPr>
              <w:rFonts w:eastAsia="Times New Roman"/>
            </w:rPr>
            <w:t xml:space="preserve"> 71(3): 209–249.</w:t>
          </w:r>
        </w:p>
        <w:p w14:paraId="61741BE6" w14:textId="77777777" w:rsidR="00AE618C" w:rsidRDefault="00AE618C">
          <w:pPr>
            <w:divId w:val="1994406929"/>
            <w:rPr>
              <w:rFonts w:eastAsia="Times New Roman"/>
            </w:rPr>
          </w:pPr>
          <w:r>
            <w:rPr>
              <w:rFonts w:eastAsia="Times New Roman"/>
            </w:rPr>
            <w:t>Tope, P.; Farah, E.; Ali, R.; El-</w:t>
          </w:r>
          <w:proofErr w:type="spellStart"/>
          <w:r>
            <w:rPr>
              <w:rFonts w:eastAsia="Times New Roman"/>
            </w:rPr>
            <w:t>Zein</w:t>
          </w:r>
          <w:proofErr w:type="spellEnd"/>
          <w:r>
            <w:rPr>
              <w:rFonts w:eastAsia="Times New Roman"/>
            </w:rPr>
            <w:t xml:space="preserve">, M.; Miller, W. H.; &amp; Franco, E. L. 2023. The </w:t>
          </w:r>
          <w:proofErr w:type="spellStart"/>
          <w:r>
            <w:rPr>
              <w:rFonts w:eastAsia="Times New Roman"/>
            </w:rPr>
            <w:t>impact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lag</w:t>
          </w:r>
          <w:proofErr w:type="spellEnd"/>
          <w:r>
            <w:rPr>
              <w:rFonts w:eastAsia="Times New Roman"/>
            </w:rPr>
            <w:t xml:space="preserve"> time </w:t>
          </w:r>
          <w:proofErr w:type="spellStart"/>
          <w:r>
            <w:rPr>
              <w:rFonts w:eastAsia="Times New Roman"/>
            </w:rPr>
            <w:t>to</w:t>
          </w:r>
          <w:proofErr w:type="spellEnd"/>
          <w:r>
            <w:rPr>
              <w:rFonts w:eastAsia="Times New Roman"/>
            </w:rPr>
            <w:t xml:space="preserve"> </w:t>
          </w:r>
          <w:proofErr w:type="spellStart"/>
          <w:r>
            <w:rPr>
              <w:rFonts w:eastAsia="Times New Roman"/>
            </w:rPr>
            <w:t>cancer</w:t>
          </w:r>
          <w:proofErr w:type="spellEnd"/>
          <w:r>
            <w:rPr>
              <w:rFonts w:eastAsia="Times New Roman"/>
            </w:rPr>
            <w:t xml:space="preserve"> </w:t>
          </w:r>
          <w:proofErr w:type="spellStart"/>
          <w:r>
            <w:rPr>
              <w:rFonts w:eastAsia="Times New Roman"/>
            </w:rPr>
            <w:t>diagnosis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treatment</w:t>
          </w:r>
          <w:proofErr w:type="spellEnd"/>
          <w:r>
            <w:rPr>
              <w:rFonts w:eastAsia="Times New Roman"/>
            </w:rPr>
            <w:t xml:space="preserve"> </w:t>
          </w:r>
          <w:proofErr w:type="spellStart"/>
          <w:r>
            <w:rPr>
              <w:rFonts w:eastAsia="Times New Roman"/>
            </w:rPr>
            <w:t>on</w:t>
          </w:r>
          <w:proofErr w:type="spellEnd"/>
          <w:r>
            <w:rPr>
              <w:rFonts w:eastAsia="Times New Roman"/>
            </w:rPr>
            <w:t xml:space="preserve"> </w:t>
          </w:r>
          <w:proofErr w:type="spellStart"/>
          <w:r>
            <w:rPr>
              <w:rFonts w:eastAsia="Times New Roman"/>
            </w:rPr>
            <w:t>clinical</w:t>
          </w:r>
          <w:proofErr w:type="spellEnd"/>
          <w:r>
            <w:rPr>
              <w:rFonts w:eastAsia="Times New Roman"/>
            </w:rPr>
            <w:t xml:space="preserve"> </w:t>
          </w:r>
          <w:proofErr w:type="spellStart"/>
          <w:r>
            <w:rPr>
              <w:rFonts w:eastAsia="Times New Roman"/>
            </w:rPr>
            <w:t>outcomes</w:t>
          </w:r>
          <w:proofErr w:type="spellEnd"/>
          <w:r>
            <w:rPr>
              <w:rFonts w:eastAsia="Times New Roman"/>
            </w:rPr>
            <w:t xml:space="preserve"> prior </w:t>
          </w:r>
          <w:proofErr w:type="spellStart"/>
          <w:r>
            <w:rPr>
              <w:rFonts w:eastAsia="Times New Roman"/>
            </w:rPr>
            <w:t>to</w:t>
          </w:r>
          <w:proofErr w:type="spellEnd"/>
          <w:r>
            <w:rPr>
              <w:rFonts w:eastAsia="Times New Roman"/>
            </w:rPr>
            <w:t xml:space="preserve"> </w:t>
          </w:r>
          <w:proofErr w:type="spellStart"/>
          <w:r>
            <w:rPr>
              <w:rFonts w:eastAsia="Times New Roman"/>
            </w:rPr>
            <w:t>the</w:t>
          </w:r>
          <w:proofErr w:type="spellEnd"/>
          <w:r>
            <w:rPr>
              <w:rFonts w:eastAsia="Times New Roman"/>
            </w:rPr>
            <w:t xml:space="preserve"> COVID-19 </w:t>
          </w:r>
          <w:proofErr w:type="spellStart"/>
          <w:r>
            <w:rPr>
              <w:rFonts w:eastAsia="Times New Roman"/>
            </w:rPr>
            <w:t>pandemic</w:t>
          </w:r>
          <w:proofErr w:type="spellEnd"/>
          <w:r>
            <w:rPr>
              <w:rFonts w:eastAsia="Times New Roman"/>
            </w:rPr>
            <w:t xml:space="preserve">: a </w:t>
          </w:r>
          <w:proofErr w:type="spellStart"/>
          <w:r>
            <w:rPr>
              <w:rFonts w:eastAsia="Times New Roman"/>
            </w:rPr>
            <w:t>scoping</w:t>
          </w:r>
          <w:proofErr w:type="spellEnd"/>
          <w:r>
            <w:rPr>
              <w:rFonts w:eastAsia="Times New Roman"/>
            </w:rPr>
            <w:t xml:space="preserve"> review </w:t>
          </w:r>
          <w:proofErr w:type="spellStart"/>
          <w:r>
            <w:rPr>
              <w:rFonts w:eastAsia="Times New Roman"/>
            </w:rPr>
            <w:t>of</w:t>
          </w:r>
          <w:proofErr w:type="spellEnd"/>
          <w:r>
            <w:rPr>
              <w:rFonts w:eastAsia="Times New Roman"/>
            </w:rPr>
            <w:t xml:space="preserve"> </w:t>
          </w:r>
          <w:proofErr w:type="spellStart"/>
          <w:r>
            <w:rPr>
              <w:rFonts w:eastAsia="Times New Roman"/>
            </w:rPr>
            <w:t>systematic</w:t>
          </w:r>
          <w:proofErr w:type="spellEnd"/>
          <w:r>
            <w:rPr>
              <w:rFonts w:eastAsia="Times New Roman"/>
            </w:rPr>
            <w:t xml:space="preserve"> reviews </w:t>
          </w:r>
          <w:proofErr w:type="spellStart"/>
          <w:r>
            <w:rPr>
              <w:rFonts w:eastAsia="Times New Roman"/>
            </w:rPr>
            <w:t>and</w:t>
          </w:r>
          <w:proofErr w:type="spellEnd"/>
          <w:r>
            <w:rPr>
              <w:rFonts w:eastAsia="Times New Roman"/>
            </w:rPr>
            <w:t xml:space="preserve"> meta-</w:t>
          </w:r>
          <w:proofErr w:type="spellStart"/>
          <w:r>
            <w:rPr>
              <w:rFonts w:eastAsia="Times New Roman"/>
            </w:rPr>
            <w:t>analyses</w:t>
          </w:r>
          <w:proofErr w:type="spellEnd"/>
          <w:r>
            <w:rPr>
              <w:rFonts w:eastAsia="Times New Roman"/>
            </w:rPr>
            <w:t xml:space="preserve">. </w:t>
          </w:r>
          <w:proofErr w:type="spellStart"/>
          <w:r>
            <w:rPr>
              <w:rFonts w:eastAsia="Times New Roman"/>
              <w:i/>
              <w:iCs/>
            </w:rPr>
            <w:t>eLife</w:t>
          </w:r>
          <w:proofErr w:type="spellEnd"/>
          <w:r>
            <w:rPr>
              <w:rFonts w:eastAsia="Times New Roman"/>
            </w:rPr>
            <w:t xml:space="preserve"> 12.</w:t>
          </w:r>
        </w:p>
        <w:p w14:paraId="1B9DC1AD" w14:textId="77777777" w:rsidR="00AE618C" w:rsidRDefault="00AE618C">
          <w:pPr>
            <w:divId w:val="1862695430"/>
            <w:rPr>
              <w:rFonts w:eastAsia="Times New Roman"/>
            </w:rPr>
          </w:pPr>
        </w:p>
        <w:p w14:paraId="62A131E7" w14:textId="38A135E7" w:rsidR="00AE618C" w:rsidRDefault="00AE618C">
          <w:pPr>
            <w:divId w:val="1862695430"/>
            <w:rPr>
              <w:rFonts w:eastAsia="Times New Roman"/>
            </w:rPr>
          </w:pPr>
          <w:r>
            <w:rPr>
              <w:rFonts w:eastAsia="Times New Roman"/>
            </w:rPr>
            <w:t xml:space="preserve">Wickham, H.; </w:t>
          </w:r>
          <w:proofErr w:type="spellStart"/>
          <w:r>
            <w:rPr>
              <w:rFonts w:eastAsia="Times New Roman"/>
            </w:rPr>
            <w:t>Averick</w:t>
          </w:r>
          <w:proofErr w:type="spellEnd"/>
          <w:r>
            <w:rPr>
              <w:rFonts w:eastAsia="Times New Roman"/>
            </w:rPr>
            <w:t xml:space="preserve">, M.; Bryan, J.; Chang, W.; D’, L.; </w:t>
          </w:r>
          <w:proofErr w:type="spellStart"/>
          <w:r>
            <w:rPr>
              <w:rFonts w:eastAsia="Times New Roman"/>
            </w:rPr>
            <w:t>Mcgowan</w:t>
          </w:r>
          <w:proofErr w:type="spellEnd"/>
          <w:r>
            <w:rPr>
              <w:rFonts w:eastAsia="Times New Roman"/>
            </w:rPr>
            <w:t xml:space="preserve">, A.; François, R.; </w:t>
          </w:r>
          <w:proofErr w:type="spellStart"/>
          <w:r>
            <w:rPr>
              <w:rFonts w:eastAsia="Times New Roman"/>
            </w:rPr>
            <w:t>Grolemund</w:t>
          </w:r>
          <w:proofErr w:type="spellEnd"/>
          <w:r>
            <w:rPr>
              <w:rFonts w:eastAsia="Times New Roman"/>
            </w:rPr>
            <w:t xml:space="preserve">, G.; Hayes, A.; Henry, L.; </w:t>
          </w:r>
          <w:proofErr w:type="spellStart"/>
          <w:r>
            <w:rPr>
              <w:rFonts w:eastAsia="Times New Roman"/>
            </w:rPr>
            <w:t>Hester</w:t>
          </w:r>
          <w:proofErr w:type="spellEnd"/>
          <w:r>
            <w:rPr>
              <w:rFonts w:eastAsia="Times New Roman"/>
            </w:rPr>
            <w:t xml:space="preserve">, J.; Kuhn, M.; Lin Pedersen, T.; Miller, E.; </w:t>
          </w:r>
          <w:proofErr w:type="spellStart"/>
          <w:r>
            <w:rPr>
              <w:rFonts w:eastAsia="Times New Roman"/>
            </w:rPr>
            <w:t>Bache</w:t>
          </w:r>
          <w:proofErr w:type="spellEnd"/>
          <w:r>
            <w:rPr>
              <w:rFonts w:eastAsia="Times New Roman"/>
            </w:rPr>
            <w:t xml:space="preserve">, S. M.; Müller, K.; </w:t>
          </w:r>
          <w:proofErr w:type="spellStart"/>
          <w:r>
            <w:rPr>
              <w:rFonts w:eastAsia="Times New Roman"/>
            </w:rPr>
            <w:t>Ooms</w:t>
          </w:r>
          <w:proofErr w:type="spellEnd"/>
          <w:r>
            <w:rPr>
              <w:rFonts w:eastAsia="Times New Roman"/>
            </w:rPr>
            <w:t xml:space="preserve">, J.; Robinson, D.; Seidel, D. P.; </w:t>
          </w:r>
          <w:proofErr w:type="spellStart"/>
          <w:r>
            <w:rPr>
              <w:rFonts w:eastAsia="Times New Roman"/>
            </w:rPr>
            <w:t>Spinu</w:t>
          </w:r>
          <w:proofErr w:type="spellEnd"/>
          <w:r>
            <w:rPr>
              <w:rFonts w:eastAsia="Times New Roman"/>
            </w:rPr>
            <w:t xml:space="preserve">, V.; Takahashi, K.; Vaughan, D.; </w:t>
          </w:r>
          <w:proofErr w:type="spellStart"/>
          <w:r>
            <w:rPr>
              <w:rFonts w:eastAsia="Times New Roman"/>
            </w:rPr>
            <w:t>Wilke</w:t>
          </w:r>
          <w:proofErr w:type="spellEnd"/>
          <w:r>
            <w:rPr>
              <w:rFonts w:eastAsia="Times New Roman"/>
            </w:rPr>
            <w:t xml:space="preserve">, C.; Woo, K.; &amp; </w:t>
          </w:r>
          <w:proofErr w:type="spellStart"/>
          <w:r>
            <w:rPr>
              <w:rFonts w:eastAsia="Times New Roman"/>
            </w:rPr>
            <w:t>Yutani</w:t>
          </w:r>
          <w:proofErr w:type="spellEnd"/>
          <w:r>
            <w:rPr>
              <w:rFonts w:eastAsia="Times New Roman"/>
            </w:rPr>
            <w:t xml:space="preserve">, H. 2019. </w:t>
          </w:r>
          <w:proofErr w:type="spellStart"/>
          <w:r>
            <w:rPr>
              <w:rFonts w:eastAsia="Times New Roman"/>
            </w:rPr>
            <w:t>Welcome</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tidyverse</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Open </w:t>
          </w:r>
          <w:proofErr w:type="spellStart"/>
          <w:r>
            <w:rPr>
              <w:rFonts w:eastAsia="Times New Roman"/>
              <w:i/>
              <w:iCs/>
            </w:rPr>
            <w:t>Source</w:t>
          </w:r>
          <w:proofErr w:type="spellEnd"/>
          <w:r>
            <w:rPr>
              <w:rFonts w:eastAsia="Times New Roman"/>
              <w:i/>
              <w:iCs/>
            </w:rPr>
            <w:t xml:space="preserve"> Software</w:t>
          </w:r>
          <w:r>
            <w:rPr>
              <w:rFonts w:eastAsia="Times New Roman"/>
            </w:rPr>
            <w:t xml:space="preserve"> 4(43): 1686.</w:t>
          </w:r>
        </w:p>
        <w:p w14:paraId="14BF1973" w14:textId="5D046919" w:rsidR="00B16D14" w:rsidRDefault="00AE618C" w:rsidP="02D3FBA8">
          <w:pPr>
            <w:spacing w:line="360" w:lineRule="auto"/>
            <w:divId w:val="2040037111"/>
          </w:pPr>
          <w:r>
            <w:rPr>
              <w:rFonts w:eastAsia="Times New Roman"/>
            </w:rPr>
            <w:t> </w:t>
          </w:r>
        </w:p>
      </w:sdtContent>
    </w:sdt>
    <w:p w14:paraId="5696CD2B" w14:textId="77777777" w:rsidR="006F7D95" w:rsidRDefault="006F7D95" w:rsidP="17FACC51">
      <w:pPr>
        <w:spacing w:line="360" w:lineRule="auto"/>
        <w:rPr>
          <w:b/>
          <w:bCs/>
        </w:rPr>
      </w:pPr>
    </w:p>
    <w:p w14:paraId="1441C630" w14:textId="77777777" w:rsidR="006F7D95" w:rsidRDefault="006F7D95" w:rsidP="17FACC51">
      <w:pPr>
        <w:spacing w:line="360" w:lineRule="auto"/>
        <w:rPr>
          <w:b/>
          <w:bCs/>
        </w:rPr>
      </w:pPr>
    </w:p>
    <w:p w14:paraId="1675E849" w14:textId="77777777" w:rsidR="006F7D95" w:rsidRDefault="006F7D95" w:rsidP="17FACC51">
      <w:pPr>
        <w:spacing w:line="360" w:lineRule="auto"/>
        <w:rPr>
          <w:b/>
          <w:bCs/>
        </w:rPr>
      </w:pPr>
    </w:p>
    <w:p w14:paraId="3DC4D111" w14:textId="77777777" w:rsidR="006F7D95" w:rsidRDefault="006F7D95" w:rsidP="17FACC51">
      <w:pPr>
        <w:spacing w:line="360" w:lineRule="auto"/>
        <w:rPr>
          <w:b/>
          <w:bCs/>
        </w:rPr>
      </w:pPr>
    </w:p>
    <w:p w14:paraId="72CFF274" w14:textId="77777777" w:rsidR="006F7D95" w:rsidRDefault="006F7D95" w:rsidP="17FACC51">
      <w:pPr>
        <w:spacing w:line="360" w:lineRule="auto"/>
        <w:rPr>
          <w:b/>
          <w:bCs/>
        </w:rPr>
      </w:pPr>
    </w:p>
    <w:p w14:paraId="2FB8A810" w14:textId="77777777" w:rsidR="006F7D95" w:rsidRDefault="006F7D95" w:rsidP="17FACC51">
      <w:pPr>
        <w:spacing w:line="360" w:lineRule="auto"/>
        <w:rPr>
          <w:b/>
          <w:bCs/>
        </w:rPr>
      </w:pPr>
    </w:p>
    <w:p w14:paraId="55B1D2FD" w14:textId="77777777" w:rsidR="006F7D95" w:rsidRDefault="006F7D95" w:rsidP="17FACC51">
      <w:pPr>
        <w:spacing w:line="360" w:lineRule="auto"/>
        <w:rPr>
          <w:b/>
          <w:bCs/>
        </w:rPr>
      </w:pPr>
    </w:p>
    <w:p w14:paraId="44203154" w14:textId="77777777" w:rsidR="006F7D95" w:rsidRDefault="006F7D95" w:rsidP="17FACC51">
      <w:pPr>
        <w:spacing w:line="360" w:lineRule="auto"/>
        <w:rPr>
          <w:b/>
          <w:bCs/>
        </w:rPr>
      </w:pPr>
    </w:p>
    <w:p w14:paraId="08ED4EEF" w14:textId="77777777" w:rsidR="006F7D95" w:rsidRDefault="006F7D95" w:rsidP="17FACC51">
      <w:pPr>
        <w:spacing w:line="360" w:lineRule="auto"/>
        <w:rPr>
          <w:b/>
          <w:bCs/>
        </w:rPr>
      </w:pPr>
    </w:p>
    <w:p w14:paraId="17CDDB6A" w14:textId="77777777" w:rsidR="006F7D95" w:rsidRDefault="006F7D95" w:rsidP="17FACC51">
      <w:pPr>
        <w:spacing w:line="360" w:lineRule="auto"/>
        <w:rPr>
          <w:b/>
          <w:bCs/>
        </w:rPr>
      </w:pPr>
    </w:p>
    <w:p w14:paraId="4219D3B2" w14:textId="77777777" w:rsidR="006F7D95" w:rsidRDefault="006F7D95" w:rsidP="17FACC51">
      <w:pPr>
        <w:spacing w:line="360" w:lineRule="auto"/>
        <w:rPr>
          <w:b/>
          <w:bCs/>
        </w:rPr>
      </w:pPr>
    </w:p>
    <w:p w14:paraId="38A47419" w14:textId="77777777" w:rsidR="006F7D95" w:rsidRDefault="006F7D95" w:rsidP="17FACC51">
      <w:pPr>
        <w:spacing w:line="360" w:lineRule="auto"/>
        <w:rPr>
          <w:b/>
          <w:bCs/>
        </w:rPr>
      </w:pPr>
    </w:p>
    <w:p w14:paraId="55F1F6C0" w14:textId="77777777" w:rsidR="006F7D95" w:rsidRDefault="006F7D95" w:rsidP="17FACC51">
      <w:pPr>
        <w:spacing w:line="360" w:lineRule="auto"/>
        <w:rPr>
          <w:b/>
          <w:bCs/>
        </w:rPr>
      </w:pPr>
    </w:p>
    <w:p w14:paraId="4F269382" w14:textId="77777777" w:rsidR="006F7D95" w:rsidRDefault="006F7D95" w:rsidP="17FACC51">
      <w:pPr>
        <w:spacing w:line="360" w:lineRule="auto"/>
        <w:rPr>
          <w:b/>
          <w:bCs/>
        </w:rPr>
      </w:pPr>
    </w:p>
    <w:p w14:paraId="111F9420" w14:textId="77777777" w:rsidR="006F7D95" w:rsidRDefault="006F7D95" w:rsidP="17FACC51">
      <w:pPr>
        <w:spacing w:line="360" w:lineRule="auto"/>
        <w:rPr>
          <w:b/>
          <w:bCs/>
        </w:rPr>
      </w:pPr>
    </w:p>
    <w:p w14:paraId="36FED1FF" w14:textId="77777777" w:rsidR="006F7D95" w:rsidRDefault="006F7D95" w:rsidP="17FACC51">
      <w:pPr>
        <w:spacing w:line="360" w:lineRule="auto"/>
        <w:rPr>
          <w:b/>
          <w:bCs/>
        </w:rPr>
      </w:pPr>
    </w:p>
    <w:p w14:paraId="4FA17506" w14:textId="77777777" w:rsidR="006F7D95" w:rsidRDefault="006F7D95" w:rsidP="17FACC51">
      <w:pPr>
        <w:spacing w:line="360" w:lineRule="auto"/>
        <w:rPr>
          <w:b/>
          <w:bCs/>
        </w:rPr>
      </w:pPr>
    </w:p>
    <w:p w14:paraId="7FEB54E1" w14:textId="77777777" w:rsidR="006F7D95" w:rsidRDefault="006F7D95" w:rsidP="17FACC51">
      <w:pPr>
        <w:spacing w:line="360" w:lineRule="auto"/>
        <w:rPr>
          <w:b/>
          <w:bCs/>
        </w:rPr>
      </w:pPr>
    </w:p>
    <w:p w14:paraId="417E7E8F" w14:textId="77777777" w:rsidR="006F7D95" w:rsidRDefault="006F7D95" w:rsidP="17FACC51">
      <w:pPr>
        <w:spacing w:line="360" w:lineRule="auto"/>
        <w:rPr>
          <w:b/>
          <w:bCs/>
        </w:rPr>
      </w:pPr>
    </w:p>
    <w:p w14:paraId="5CC25B1A" w14:textId="77777777" w:rsidR="006F7D95" w:rsidRDefault="006F7D95" w:rsidP="17FACC51">
      <w:pPr>
        <w:spacing w:line="360" w:lineRule="auto"/>
        <w:rPr>
          <w:b/>
          <w:bCs/>
        </w:rPr>
      </w:pPr>
    </w:p>
    <w:p w14:paraId="259FBD8D" w14:textId="77777777" w:rsidR="006F7D95" w:rsidRDefault="006F7D95" w:rsidP="17FACC51">
      <w:pPr>
        <w:spacing w:line="360" w:lineRule="auto"/>
        <w:rPr>
          <w:b/>
          <w:bCs/>
        </w:rPr>
      </w:pPr>
    </w:p>
    <w:p w14:paraId="7CCED4CB" w14:textId="77777777" w:rsidR="006F7D95" w:rsidRDefault="006F7D95" w:rsidP="17FACC51">
      <w:pPr>
        <w:spacing w:line="360" w:lineRule="auto"/>
        <w:rPr>
          <w:b/>
          <w:bCs/>
        </w:rPr>
      </w:pPr>
    </w:p>
    <w:p w14:paraId="472F2121" w14:textId="77777777" w:rsidR="006F7D95" w:rsidRDefault="006F7D95" w:rsidP="17FACC51">
      <w:pPr>
        <w:spacing w:line="360" w:lineRule="auto"/>
        <w:rPr>
          <w:b/>
          <w:bCs/>
        </w:rPr>
      </w:pPr>
    </w:p>
    <w:p w14:paraId="6456D0D9" w14:textId="77777777" w:rsidR="006F7D95" w:rsidRDefault="006F7D95" w:rsidP="17FACC51">
      <w:pPr>
        <w:spacing w:line="360" w:lineRule="auto"/>
        <w:rPr>
          <w:b/>
          <w:bCs/>
        </w:rPr>
      </w:pPr>
    </w:p>
    <w:p w14:paraId="49292D4F" w14:textId="77777777" w:rsidR="006F7D95" w:rsidRDefault="006F7D95" w:rsidP="17FACC51">
      <w:pPr>
        <w:spacing w:line="360" w:lineRule="auto"/>
        <w:rPr>
          <w:b/>
          <w:bCs/>
        </w:rPr>
      </w:pPr>
    </w:p>
    <w:p w14:paraId="75AA0CD7" w14:textId="77777777" w:rsidR="006F7D95" w:rsidRPr="00C5384E" w:rsidRDefault="00D52772" w:rsidP="006F7D95">
      <w:pPr>
        <w:spacing w:line="360" w:lineRule="auto"/>
        <w:rPr>
          <w:b/>
          <w:bCs/>
        </w:rPr>
      </w:pPr>
      <w:r w:rsidRPr="00C5384E">
        <w:rPr>
          <w:b/>
          <w:bCs/>
        </w:rPr>
        <w:lastRenderedPageBreak/>
        <w:t>Anexo 1 – Dicionário de banco de dados</w:t>
      </w:r>
    </w:p>
    <w:p w14:paraId="23803895" w14:textId="0CCA67FB" w:rsidR="00697EBE" w:rsidRPr="00D52772" w:rsidRDefault="006F7D95" w:rsidP="006F7D95">
      <w:pPr>
        <w:spacing w:line="360" w:lineRule="auto"/>
        <w:ind w:left="-426" w:firstLine="426"/>
      </w:pPr>
      <w:r>
        <w:object w:dxaOrig="8925" w:dyaOrig="12630" w14:anchorId="111A2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2.3pt;height:653.7pt" o:ole="">
            <v:imagedata r:id="rId20" o:title=""/>
          </v:shape>
          <o:OLEObject Type="Link" ProgID="Acrobat.Document.DC" ShapeID="_x0000_i1036" DrawAspect="Content" r:id="rId21" UpdateMode="Always">
            <o:LinkType>EnhancedMetaFile</o:LinkType>
            <o:LockedField>false</o:LockedField>
            <o:FieldCodes>\f 0</o:FieldCodes>
          </o:OLEObject>
        </w:object>
      </w:r>
    </w:p>
    <w:p w14:paraId="4C841E27" w14:textId="77777777" w:rsidR="00C5384E" w:rsidRDefault="00C5384E" w:rsidP="17FACC51">
      <w:pPr>
        <w:spacing w:line="360" w:lineRule="auto"/>
        <w:rPr>
          <w:b/>
          <w:bCs/>
        </w:rPr>
      </w:pPr>
    </w:p>
    <w:p w14:paraId="5B2D5DB8" w14:textId="6D3605A9" w:rsidR="00D52772" w:rsidRPr="00C5384E" w:rsidRDefault="00D52772" w:rsidP="17FACC51">
      <w:pPr>
        <w:spacing w:line="360" w:lineRule="auto"/>
        <w:rPr>
          <w:b/>
          <w:bCs/>
        </w:rPr>
      </w:pPr>
      <w:r w:rsidRPr="00C5384E">
        <w:rPr>
          <w:b/>
          <w:bCs/>
        </w:rPr>
        <w:lastRenderedPageBreak/>
        <w:t>Apêndice 2 – Tempo de predições dos modelos</w:t>
      </w:r>
    </w:p>
    <w:p w14:paraId="748F3C05" w14:textId="7F6726A3" w:rsidR="00D52772" w:rsidRPr="00D52772" w:rsidRDefault="00D52772" w:rsidP="17FACC51">
      <w:pPr>
        <w:spacing w:line="360" w:lineRule="auto"/>
      </w:pPr>
      <w:r w:rsidRPr="00D52772">
        <w:rPr>
          <w:i/>
          <w:iCs/>
        </w:rPr>
        <w:t xml:space="preserve">Random Forest: </w:t>
      </w:r>
      <w:r w:rsidRPr="00D52772">
        <w:t>2,84 segundos</w:t>
      </w:r>
    </w:p>
    <w:p w14:paraId="11B21952" w14:textId="3783B215" w:rsidR="00D52772" w:rsidRPr="00D52772" w:rsidRDefault="00D52772" w:rsidP="17FACC51">
      <w:pPr>
        <w:spacing w:line="360" w:lineRule="auto"/>
        <w:rPr>
          <w:i/>
          <w:iCs/>
        </w:rPr>
      </w:pPr>
      <w:proofErr w:type="spellStart"/>
      <w:r w:rsidRPr="00D52772">
        <w:rPr>
          <w:i/>
          <w:iCs/>
        </w:rPr>
        <w:t>XGBoost</w:t>
      </w:r>
      <w:proofErr w:type="spellEnd"/>
      <w:r w:rsidRPr="00D52772">
        <w:rPr>
          <w:i/>
          <w:iCs/>
        </w:rPr>
        <w:t xml:space="preserve">: </w:t>
      </w:r>
      <w:r w:rsidRPr="00D52772">
        <w:t>4,28 segundos</w:t>
      </w:r>
    </w:p>
    <w:p w14:paraId="719E4691" w14:textId="77777777" w:rsidR="00D52772" w:rsidRPr="00915FE5" w:rsidRDefault="00D52772" w:rsidP="17FACC51">
      <w:pPr>
        <w:spacing w:line="360" w:lineRule="auto"/>
      </w:pPr>
    </w:p>
    <w:sectPr w:rsidR="00D52772" w:rsidRPr="00915FE5">
      <w:headerReference w:type="default" r:id="rId22"/>
      <w:footerReference w:type="default" r:id="rId23"/>
      <w:footerReference w:type="first" r:id="rId24"/>
      <w:pgSz w:w="11906" w:h="16838"/>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F937E1" w14:textId="77777777" w:rsidR="00897DDC" w:rsidRDefault="00897DDC">
      <w:pPr>
        <w:spacing w:line="240" w:lineRule="auto"/>
      </w:pPr>
      <w:r>
        <w:separator/>
      </w:r>
    </w:p>
  </w:endnote>
  <w:endnote w:type="continuationSeparator" w:id="0">
    <w:p w14:paraId="11A0847A" w14:textId="77777777" w:rsidR="00897DDC" w:rsidRDefault="00897D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2360599"/>
    </w:sdtPr>
    <w:sdtContent>
      <w:p w14:paraId="450CB916" w14:textId="77777777" w:rsidR="001E7DFF" w:rsidRDefault="00000000">
        <w:pPr>
          <w:pStyle w:val="Rodap"/>
          <w:jc w:val="right"/>
        </w:pPr>
      </w:p>
    </w:sdtContent>
  </w:sdt>
  <w:p w14:paraId="450CB917" w14:textId="77777777" w:rsidR="001E7DFF" w:rsidRDefault="001E7DF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0615095"/>
    </w:sdtPr>
    <w:sdtEndPr>
      <w:rPr>
        <w:sz w:val="18"/>
        <w:szCs w:val="18"/>
      </w:rPr>
    </w:sdtEndPr>
    <w:sdtContent>
      <w:p w14:paraId="450CB91B" w14:textId="77777777" w:rsidR="001E7DFF" w:rsidRDefault="002E16CE">
        <w:pPr>
          <w:pStyle w:val="Rodap"/>
          <w:jc w:val="right"/>
          <w:rPr>
            <w:sz w:val="18"/>
            <w:szCs w:val="18"/>
          </w:rPr>
        </w:pPr>
        <w:r>
          <w:rPr>
            <w:sz w:val="18"/>
            <w:szCs w:val="18"/>
          </w:rPr>
          <w:fldChar w:fldCharType="begin"/>
        </w:r>
        <w:r>
          <w:rPr>
            <w:sz w:val="18"/>
            <w:szCs w:val="18"/>
          </w:rPr>
          <w:instrText>PAGE   \* MERGEFORMAT</w:instrText>
        </w:r>
        <w:r>
          <w:rPr>
            <w:sz w:val="18"/>
            <w:szCs w:val="18"/>
          </w:rPr>
          <w:fldChar w:fldCharType="separate"/>
        </w:r>
        <w:r>
          <w:rPr>
            <w:sz w:val="18"/>
            <w:szCs w:val="18"/>
          </w:rPr>
          <w:t>1</w:t>
        </w:r>
        <w:r>
          <w:rPr>
            <w:sz w:val="18"/>
            <w:szCs w:val="18"/>
          </w:rPr>
          <w:fldChar w:fldCharType="end"/>
        </w:r>
      </w:p>
    </w:sdtContent>
  </w:sdt>
  <w:p w14:paraId="450CB91C" w14:textId="77777777" w:rsidR="001E7DFF" w:rsidRDefault="001E7DFF">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0677" w14:textId="77777777" w:rsidR="001E7DFF" w:rsidRDefault="002E16CE">
    <w:pPr>
      <w:pStyle w:val="Rodap"/>
      <w:jc w:val="right"/>
      <w:rPr>
        <w:sz w:val="18"/>
        <w:szCs w:val="18"/>
      </w:rPr>
    </w:pPr>
    <w:r>
      <w:rPr>
        <w:sz w:val="18"/>
        <w:szCs w:val="18"/>
      </w:rPr>
      <w:fldChar w:fldCharType="begin"/>
    </w:r>
    <w:r>
      <w:rPr>
        <w:sz w:val="18"/>
        <w:szCs w:val="18"/>
      </w:rPr>
      <w:instrText>PAGE   \* MERGEFORMAT</w:instrText>
    </w:r>
    <w:r>
      <w:rPr>
        <w:sz w:val="18"/>
        <w:szCs w:val="18"/>
      </w:rPr>
      <w:fldChar w:fldCharType="separate"/>
    </w:r>
    <w:r>
      <w:rPr>
        <w:sz w:val="18"/>
        <w:szCs w:val="18"/>
      </w:rPr>
      <w:t>4</w:t>
    </w:r>
    <w:r>
      <w:rPr>
        <w:sz w:val="18"/>
        <w:szCs w:val="18"/>
      </w:rPr>
      <w:fldChar w:fldCharType="end"/>
    </w:r>
  </w:p>
  <w:p w14:paraId="25D1DCB2" w14:textId="77777777" w:rsidR="001E7DFF" w:rsidRDefault="001E7DF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F588E" w14:textId="77777777" w:rsidR="001E7DFF" w:rsidRDefault="001E7DFF">
    <w:pPr>
      <w:pStyle w:val="Rodap"/>
      <w:jc w:val="right"/>
    </w:pPr>
  </w:p>
  <w:p w14:paraId="05550BF1" w14:textId="77777777" w:rsidR="001E7DFF" w:rsidRDefault="001E7DF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902A7" w14:textId="77777777" w:rsidR="00897DDC" w:rsidRDefault="00897DDC">
      <w:r>
        <w:separator/>
      </w:r>
    </w:p>
  </w:footnote>
  <w:footnote w:type="continuationSeparator" w:id="0">
    <w:p w14:paraId="73764E6A" w14:textId="77777777" w:rsidR="00897DDC" w:rsidRDefault="00897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CB914" w14:textId="77777777" w:rsidR="001E7DFF" w:rsidRDefault="002E16CE">
    <w:pPr>
      <w:pStyle w:val="SemEspaamento"/>
      <w:ind w:right="3968"/>
      <w:rPr>
        <w:sz w:val="16"/>
        <w:szCs w:val="17"/>
      </w:rPr>
    </w:pPr>
    <w:r>
      <w:rPr>
        <w:noProof/>
        <w:sz w:val="16"/>
        <w:szCs w:val="17"/>
        <w:lang w:eastAsia="pt-BR"/>
      </w:rPr>
      <w:drawing>
        <wp:anchor distT="0" distB="0" distL="114300" distR="114300" simplePos="0" relativeHeight="251659264" behindDoc="0" locked="0" layoutInCell="1" allowOverlap="1" wp14:anchorId="0ED66B8A" wp14:editId="07777777">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anchor>
      </w:drawing>
    </w:r>
    <w:r>
      <w:rPr>
        <w:sz w:val="16"/>
        <w:szCs w:val="17"/>
      </w:rPr>
      <w:t>Monografia apresentada para obtenção do título de especialista em _________ (Nome do curso) – Ano ____ (ano da defesa)</w:t>
    </w:r>
  </w:p>
  <w:p w14:paraId="450CB915" w14:textId="77777777" w:rsidR="001E7DFF" w:rsidRDefault="002E16CE">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5985BED4" wp14:editId="07777777">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2A2B5637">
            <v:line id="_x0000_s1026" style="position:absolute;left:0pt;margin-left:3.45pt;margin-top:8.4pt;height:0pt;width:414.75pt;z-index:251660288;mso-width-relative:page;mso-height-relative:page;" coordsize="21600,21600" o:spid="_x0000_s1026" filled="f" stroked="t" o:spt="20" o:gfxdata="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9QbRdMAAAAHAQAADwAAAAAA&#10;AAABACAAAAAiAAAAZHJzL2Rvd25yZXYueG1sUEsBAhQAFAAAAAgAh07iQFTCih3fAQAA0QMAAA4A&#10;AAAAAAAAAQAgAAAAIgEAAGRycy9lMm9Eb2MueG1sUEsFBgAAAAAGAAYAWQEAAHMFAAAAAA==&#10;">
              <v:fill on="f" focussize="0,0"/>
              <v:stroke weight="0.25pt" color="#595959 [2109]" joinstyle="round"/>
              <v:imagedata o:title=""/>
              <o:lock v:ext="edit" aspectratio="f"/>
            </v:line>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0CB918" w14:textId="77777777" w:rsidR="001E7DFF" w:rsidRDefault="002E16CE">
    <w:pPr>
      <w:pStyle w:val="SemEspaamento"/>
      <w:ind w:right="3968"/>
      <w:rPr>
        <w:sz w:val="16"/>
        <w:szCs w:val="17"/>
      </w:rPr>
    </w:pPr>
    <w:bookmarkStart w:id="2" w:name="_Hlk33885724"/>
    <w:bookmarkStart w:id="3" w:name="_Hlk33895940"/>
    <w:bookmarkStart w:id="4" w:name="_Hlk33885723"/>
    <w:bookmarkStart w:id="5" w:name="_Hlk33948839"/>
    <w:bookmarkStart w:id="6" w:name="_Hlk33974381"/>
    <w:bookmarkStart w:id="7" w:name="_Hlk33974382"/>
    <w:bookmarkStart w:id="8" w:name="_Hlk33895939"/>
    <w:bookmarkStart w:id="9" w:name="_Hlk33953469"/>
    <w:bookmarkStart w:id="10" w:name="_Hlk33895897"/>
    <w:bookmarkStart w:id="11" w:name="_Hlk33895896"/>
    <w:bookmarkStart w:id="12" w:name="_Hlk33948838"/>
    <w:bookmarkStart w:id="13" w:name="_Hlk33953468"/>
    <w:r>
      <w:rPr>
        <w:noProof/>
      </w:rPr>
      <w:drawing>
        <wp:anchor distT="0" distB="0" distL="114300" distR="114300" simplePos="0" relativeHeight="251663360" behindDoc="0" locked="0" layoutInCell="1" allowOverlap="1" wp14:anchorId="4688B552" wp14:editId="07777777">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1667734149"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3900" cy="298450"/>
                  </a:xfrm>
                  <a:prstGeom prst="rect">
                    <a:avLst/>
                  </a:prstGeom>
                  <a:noFill/>
                  <a:ln>
                    <a:noFill/>
                  </a:ln>
                </pic:spPr>
              </pic:pic>
            </a:graphicData>
          </a:graphic>
        </wp:anchor>
      </w:drawing>
    </w:r>
    <w:r>
      <w:rPr>
        <w:sz w:val="16"/>
        <w:szCs w:val="17"/>
      </w:rPr>
      <w:t xml:space="preserve">Trabalho de Conclusão de Curso apresentado para obtenção do título de especialista em Data Science &amp; </w:t>
    </w:r>
    <w:proofErr w:type="spellStart"/>
    <w:r>
      <w:rPr>
        <w:sz w:val="16"/>
        <w:szCs w:val="17"/>
      </w:rPr>
      <w:t>Analytics</w:t>
    </w:r>
    <w:proofErr w:type="spellEnd"/>
    <w:r>
      <w:rPr>
        <w:sz w:val="16"/>
        <w:szCs w:val="17"/>
      </w:rPr>
      <w:t xml:space="preserve"> – 2024</w:t>
    </w:r>
    <w:r>
      <w:t xml:space="preserve"> </w:t>
    </w:r>
  </w:p>
  <w:p w14:paraId="450CB919" w14:textId="77777777" w:rsidR="001E7DFF" w:rsidRDefault="002E16CE">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1312" behindDoc="0" locked="0" layoutInCell="1" allowOverlap="1" wp14:anchorId="3525F493" wp14:editId="07777777">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789AAAA5">
            <v:line id="_x0000_s1026" style="position:absolute;left:0pt;flip:y;margin-top:8.4pt;height:0pt;width:453pt;mso-position-horizontal:right;mso-position-horizontal-relative:margin;z-index:251661312;mso-width-relative:page;mso-height-relative:page;" coordsize="21600,21600" o:spid="_x0000_s1026" filled="f" stroked="t" o:spt="20" o:gfxdata="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JQEIxbRAAAABgEA&#10;AA8AAAAAAAAAAQAgAAAAIgAAAGRycy9kb3ducmV2LnhtbFBLAQIUABQAAAAIAIdO4kAcIGah6AEA&#10;AN0DAAAOAAAAAAAAAAEAIAAAACABAABkcnMvZTJvRG9jLnhtbFBLBQYAAAAABgAGAFkBAAB6BQAA&#10;AAA=&#10;">
              <v:fill on="f" focussize="0,0"/>
              <v:stroke weight="0.25pt" color="#595959 [2109]" joinstyle="round"/>
              <v:imagedata o:title=""/>
              <o:lock v:ext="edit" aspectratio="f"/>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7DFF" w:rsidRDefault="001E7D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12B9E" w14:textId="77777777" w:rsidR="001E7DFF" w:rsidRDefault="002E16CE">
    <w:pPr>
      <w:pStyle w:val="SemEspaamento"/>
      <w:ind w:right="3968"/>
      <w:rPr>
        <w:sz w:val="16"/>
        <w:szCs w:val="17"/>
      </w:rPr>
    </w:pPr>
    <w:bookmarkStart w:id="15" w:name="_Hlk33913842"/>
    <w:bookmarkStart w:id="16" w:name="_Hlk33913843"/>
    <w:r>
      <w:rPr>
        <w:noProof/>
      </w:rPr>
      <w:drawing>
        <wp:anchor distT="0" distB="0" distL="114300" distR="114300" simplePos="0" relativeHeight="251664384" behindDoc="0" locked="0" layoutInCell="1" allowOverlap="1" wp14:anchorId="34A9779C" wp14:editId="07777777">
          <wp:simplePos x="0" y="0"/>
          <wp:positionH relativeFrom="margin">
            <wp:posOffset>5029200</wp:posOffset>
          </wp:positionH>
          <wp:positionV relativeFrom="paragraph">
            <wp:posOffset>-10160</wp:posOffset>
          </wp:positionV>
          <wp:extent cx="723900" cy="298450"/>
          <wp:effectExtent l="0" t="0" r="0" b="6350"/>
          <wp:wrapThrough wrapText="bothSides">
            <wp:wrapPolygon edited="0">
              <wp:start x="0" y="0"/>
              <wp:lineTo x="0" y="20681"/>
              <wp:lineTo x="21032" y="20681"/>
              <wp:lineTo x="21032" y="0"/>
              <wp:lineTo x="0" y="0"/>
            </wp:wrapPolygon>
          </wp:wrapThrough>
          <wp:docPr id="372247417" name="Imagem 372247417"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47417" name="Imagem 372247417"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3900" cy="298450"/>
                  </a:xfrm>
                  <a:prstGeom prst="rect">
                    <a:avLst/>
                  </a:prstGeom>
                  <a:noFill/>
                  <a:ln>
                    <a:noFill/>
                  </a:ln>
                </pic:spPr>
              </pic:pic>
            </a:graphicData>
          </a:graphic>
        </wp:anchor>
      </w:drawing>
    </w:r>
    <w:r>
      <w:rPr>
        <w:sz w:val="16"/>
        <w:szCs w:val="17"/>
      </w:rPr>
      <w:t xml:space="preserve">Trabalho de Conclusão de Curso apresentado para obtenção do título de especialista em </w:t>
    </w:r>
    <w:r w:rsidRPr="00B86161">
      <w:rPr>
        <w:sz w:val="16"/>
        <w:szCs w:val="17"/>
        <w:lang w:val="en-US"/>
      </w:rPr>
      <w:t>Data Science &amp; Analytics</w:t>
    </w:r>
    <w:r>
      <w:rPr>
        <w:sz w:val="16"/>
        <w:szCs w:val="17"/>
      </w:rPr>
      <w:t xml:space="preserve"> – 2024</w:t>
    </w:r>
    <w:r>
      <w:t xml:space="preserve"> </w:t>
    </w:r>
  </w:p>
  <w:p w14:paraId="11B128D1" w14:textId="77777777" w:rsidR="001E7DFF" w:rsidRDefault="002E16CE">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2336" behindDoc="0" locked="0" layoutInCell="1" allowOverlap="1" wp14:anchorId="402EAB90" wp14:editId="07777777">
              <wp:simplePos x="0" y="0"/>
              <wp:positionH relativeFrom="margin">
                <wp:align>right</wp:align>
              </wp:positionH>
              <wp:positionV relativeFrom="paragraph">
                <wp:posOffset>106045</wp:posOffset>
              </wp:positionV>
              <wp:extent cx="5753100" cy="0"/>
              <wp:effectExtent l="0" t="0" r="0" b="0"/>
              <wp:wrapNone/>
              <wp:docPr id="1" name="Conector Reto 1"/>
              <wp:cNvGraphicFramePr/>
              <a:graphic xmlns:a="http://schemas.openxmlformats.org/drawingml/2006/main">
                <a:graphicData uri="http://schemas.microsoft.com/office/word/2010/wordprocessingShape">
                  <wps:wsp>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anchor>
          </w:drawing>
        </mc:Choice>
        <mc:Fallback xmlns:wp14="http://schemas.microsoft.com/office/word/2010/wordml" xmlns:a14="http://schemas.microsoft.com/office/drawing/2010/main" xmlns:pic="http://schemas.openxmlformats.org/drawingml/2006/picture" xmlns:a="http://schemas.openxmlformats.org/drawingml/2006/main" xmlns:wpsCustomData="http://www.wps.cn/officeDocument/2013/wpsCustomData">
          <w:pict w14:anchorId="1E3D1DE2">
            <v:line id="_x0000_s1026" style="position:absolute;left:0pt;flip:y;margin-top:8.35pt;height:0pt;width:453pt;mso-position-horizontal:right;mso-position-horizontal-relative:margin;z-index:251662336;mso-width-relative:page;mso-height-relative:page;" coordsize="21600,21600" o:spid="_x0000_s1026" filled="f" stroked="t" o:spt="20" o:gfxdata="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0ArHnSAAAABgEAAA8AAAAAAAAAAQAgAAAAIgAAAGRycy9kb3ducmV2LnhtbFBLAQIUABQA&#10;AAAIAIdO4kAAD0ol9gEAAPwDAAAOAAAAAAAAAAEAIAAAACEBAABkcnMvZTJvRG9jLnhtbFBLBQYA&#10;AAAABgAGAFkBAACJBQAAAAA=&#10;">
              <v:fill on="f" focussize="0,0"/>
              <v:stroke weight="0.25pt" color="#595959" joinstyle="round"/>
              <v:imagedata o:title=""/>
              <o:lock v:ext="edit" aspectratio="f"/>
            </v:line>
          </w:pict>
        </mc:Fallback>
      </mc:AlternateContent>
    </w:r>
    <w:r>
      <w:tab/>
    </w:r>
  </w:p>
  <w:bookmarkEnd w:id="15"/>
  <w:bookmarkEnd w:id="16"/>
  <w:p w14:paraId="54778FA6" w14:textId="77777777" w:rsidR="001E7DFF" w:rsidRDefault="001E7DF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02386"/>
    <w:multiLevelType w:val="hybridMultilevel"/>
    <w:tmpl w:val="8138B9BA"/>
    <w:lvl w:ilvl="0" w:tplc="925A1F14">
      <w:start w:val="1"/>
      <w:numFmt w:val="bullet"/>
      <w:lvlText w:val=""/>
      <w:lvlJc w:val="left"/>
      <w:pPr>
        <w:ind w:left="720" w:hanging="360"/>
      </w:pPr>
      <w:rPr>
        <w:rFonts w:ascii="Symbol" w:hAnsi="Symbol" w:hint="default"/>
      </w:rPr>
    </w:lvl>
    <w:lvl w:ilvl="1" w:tplc="837C9920">
      <w:start w:val="1"/>
      <w:numFmt w:val="bullet"/>
      <w:lvlText w:val="o"/>
      <w:lvlJc w:val="left"/>
      <w:pPr>
        <w:ind w:left="1440" w:hanging="360"/>
      </w:pPr>
      <w:rPr>
        <w:rFonts w:ascii="Courier New" w:hAnsi="Courier New" w:hint="default"/>
      </w:rPr>
    </w:lvl>
    <w:lvl w:ilvl="2" w:tplc="D2EC551A">
      <w:start w:val="1"/>
      <w:numFmt w:val="bullet"/>
      <w:lvlText w:val=""/>
      <w:lvlJc w:val="left"/>
      <w:pPr>
        <w:ind w:left="2160" w:hanging="360"/>
      </w:pPr>
      <w:rPr>
        <w:rFonts w:ascii="Wingdings" w:hAnsi="Wingdings" w:hint="default"/>
      </w:rPr>
    </w:lvl>
    <w:lvl w:ilvl="3" w:tplc="1A28E240">
      <w:start w:val="1"/>
      <w:numFmt w:val="bullet"/>
      <w:lvlText w:val=""/>
      <w:lvlJc w:val="left"/>
      <w:pPr>
        <w:ind w:left="2880" w:hanging="360"/>
      </w:pPr>
      <w:rPr>
        <w:rFonts w:ascii="Symbol" w:hAnsi="Symbol" w:hint="default"/>
      </w:rPr>
    </w:lvl>
    <w:lvl w:ilvl="4" w:tplc="6D8E6ECC">
      <w:start w:val="1"/>
      <w:numFmt w:val="bullet"/>
      <w:lvlText w:val="o"/>
      <w:lvlJc w:val="left"/>
      <w:pPr>
        <w:ind w:left="3600" w:hanging="360"/>
      </w:pPr>
      <w:rPr>
        <w:rFonts w:ascii="Courier New" w:hAnsi="Courier New" w:hint="default"/>
      </w:rPr>
    </w:lvl>
    <w:lvl w:ilvl="5" w:tplc="1CD6BD68">
      <w:start w:val="1"/>
      <w:numFmt w:val="bullet"/>
      <w:lvlText w:val=""/>
      <w:lvlJc w:val="left"/>
      <w:pPr>
        <w:ind w:left="4320" w:hanging="360"/>
      </w:pPr>
      <w:rPr>
        <w:rFonts w:ascii="Wingdings" w:hAnsi="Wingdings" w:hint="default"/>
      </w:rPr>
    </w:lvl>
    <w:lvl w:ilvl="6" w:tplc="EDE8A68C">
      <w:start w:val="1"/>
      <w:numFmt w:val="bullet"/>
      <w:lvlText w:val=""/>
      <w:lvlJc w:val="left"/>
      <w:pPr>
        <w:ind w:left="5040" w:hanging="360"/>
      </w:pPr>
      <w:rPr>
        <w:rFonts w:ascii="Symbol" w:hAnsi="Symbol" w:hint="default"/>
      </w:rPr>
    </w:lvl>
    <w:lvl w:ilvl="7" w:tplc="F4A02BDE">
      <w:start w:val="1"/>
      <w:numFmt w:val="bullet"/>
      <w:lvlText w:val="o"/>
      <w:lvlJc w:val="left"/>
      <w:pPr>
        <w:ind w:left="5760" w:hanging="360"/>
      </w:pPr>
      <w:rPr>
        <w:rFonts w:ascii="Courier New" w:hAnsi="Courier New" w:hint="default"/>
      </w:rPr>
    </w:lvl>
    <w:lvl w:ilvl="8" w:tplc="4D984B2C">
      <w:start w:val="1"/>
      <w:numFmt w:val="bullet"/>
      <w:lvlText w:val=""/>
      <w:lvlJc w:val="left"/>
      <w:pPr>
        <w:ind w:left="6480" w:hanging="360"/>
      </w:pPr>
      <w:rPr>
        <w:rFonts w:ascii="Wingdings" w:hAnsi="Wingdings" w:hint="default"/>
      </w:rPr>
    </w:lvl>
  </w:abstractNum>
  <w:abstractNum w:abstractNumId="1" w15:restartNumberingAfterBreak="0">
    <w:nsid w:val="07644114"/>
    <w:multiLevelType w:val="hybridMultilevel"/>
    <w:tmpl w:val="B2223AA2"/>
    <w:lvl w:ilvl="0" w:tplc="B5E8349C">
      <w:start w:val="1"/>
      <w:numFmt w:val="decimal"/>
      <w:lvlText w:val="%1-"/>
      <w:lvlJc w:val="left"/>
      <w:pPr>
        <w:ind w:left="720" w:hanging="360"/>
      </w:pPr>
    </w:lvl>
    <w:lvl w:ilvl="1" w:tplc="9D264302">
      <w:start w:val="1"/>
      <w:numFmt w:val="lowerLetter"/>
      <w:lvlText w:val="%2."/>
      <w:lvlJc w:val="left"/>
      <w:pPr>
        <w:ind w:left="1440" w:hanging="360"/>
      </w:pPr>
    </w:lvl>
    <w:lvl w:ilvl="2" w:tplc="01126BA2">
      <w:start w:val="1"/>
      <w:numFmt w:val="lowerRoman"/>
      <w:lvlText w:val="%3."/>
      <w:lvlJc w:val="right"/>
      <w:pPr>
        <w:ind w:left="2160" w:hanging="180"/>
      </w:pPr>
    </w:lvl>
    <w:lvl w:ilvl="3" w:tplc="A57E7798">
      <w:start w:val="1"/>
      <w:numFmt w:val="decimal"/>
      <w:lvlText w:val="%4."/>
      <w:lvlJc w:val="left"/>
      <w:pPr>
        <w:ind w:left="2880" w:hanging="360"/>
      </w:pPr>
    </w:lvl>
    <w:lvl w:ilvl="4" w:tplc="84E23EAA">
      <w:start w:val="1"/>
      <w:numFmt w:val="lowerLetter"/>
      <w:lvlText w:val="%5."/>
      <w:lvlJc w:val="left"/>
      <w:pPr>
        <w:ind w:left="3600" w:hanging="360"/>
      </w:pPr>
    </w:lvl>
    <w:lvl w:ilvl="5" w:tplc="534A93A0">
      <w:start w:val="1"/>
      <w:numFmt w:val="lowerRoman"/>
      <w:lvlText w:val="%6."/>
      <w:lvlJc w:val="right"/>
      <w:pPr>
        <w:ind w:left="4320" w:hanging="180"/>
      </w:pPr>
    </w:lvl>
    <w:lvl w:ilvl="6" w:tplc="C3762C1A">
      <w:start w:val="1"/>
      <w:numFmt w:val="decimal"/>
      <w:lvlText w:val="%7."/>
      <w:lvlJc w:val="left"/>
      <w:pPr>
        <w:ind w:left="5040" w:hanging="360"/>
      </w:pPr>
    </w:lvl>
    <w:lvl w:ilvl="7" w:tplc="51744FFE">
      <w:start w:val="1"/>
      <w:numFmt w:val="lowerLetter"/>
      <w:lvlText w:val="%8."/>
      <w:lvlJc w:val="left"/>
      <w:pPr>
        <w:ind w:left="5760" w:hanging="360"/>
      </w:pPr>
    </w:lvl>
    <w:lvl w:ilvl="8" w:tplc="3AE494BE">
      <w:start w:val="1"/>
      <w:numFmt w:val="lowerRoman"/>
      <w:lvlText w:val="%9."/>
      <w:lvlJc w:val="right"/>
      <w:pPr>
        <w:ind w:left="6480" w:hanging="180"/>
      </w:pPr>
    </w:lvl>
  </w:abstractNum>
  <w:abstractNum w:abstractNumId="2" w15:restartNumberingAfterBreak="0">
    <w:nsid w:val="2D8452B7"/>
    <w:multiLevelType w:val="hybridMultilevel"/>
    <w:tmpl w:val="7C8EDFD4"/>
    <w:lvl w:ilvl="0" w:tplc="4588D33C">
      <w:start w:val="1"/>
      <w:numFmt w:val="lowerLetter"/>
      <w:lvlText w:val="%1)"/>
      <w:lvlJc w:val="left"/>
      <w:pPr>
        <w:ind w:left="720" w:hanging="360"/>
      </w:pPr>
    </w:lvl>
    <w:lvl w:ilvl="1" w:tplc="1A7A2736">
      <w:start w:val="1"/>
      <w:numFmt w:val="lowerLetter"/>
      <w:lvlText w:val="%2."/>
      <w:lvlJc w:val="left"/>
      <w:pPr>
        <w:ind w:left="1440" w:hanging="360"/>
      </w:pPr>
    </w:lvl>
    <w:lvl w:ilvl="2" w:tplc="BA561D00">
      <w:start w:val="1"/>
      <w:numFmt w:val="lowerRoman"/>
      <w:lvlText w:val="%3."/>
      <w:lvlJc w:val="right"/>
      <w:pPr>
        <w:ind w:left="2160" w:hanging="180"/>
      </w:pPr>
    </w:lvl>
    <w:lvl w:ilvl="3" w:tplc="FC3089CE">
      <w:start w:val="1"/>
      <w:numFmt w:val="decimal"/>
      <w:lvlText w:val="%4."/>
      <w:lvlJc w:val="left"/>
      <w:pPr>
        <w:ind w:left="2880" w:hanging="360"/>
      </w:pPr>
    </w:lvl>
    <w:lvl w:ilvl="4" w:tplc="17520FB2">
      <w:start w:val="1"/>
      <w:numFmt w:val="lowerLetter"/>
      <w:lvlText w:val="%5."/>
      <w:lvlJc w:val="left"/>
      <w:pPr>
        <w:ind w:left="3600" w:hanging="360"/>
      </w:pPr>
    </w:lvl>
    <w:lvl w:ilvl="5" w:tplc="A4C2394A">
      <w:start w:val="1"/>
      <w:numFmt w:val="lowerRoman"/>
      <w:lvlText w:val="%6."/>
      <w:lvlJc w:val="right"/>
      <w:pPr>
        <w:ind w:left="4320" w:hanging="180"/>
      </w:pPr>
    </w:lvl>
    <w:lvl w:ilvl="6" w:tplc="277883AE">
      <w:start w:val="1"/>
      <w:numFmt w:val="decimal"/>
      <w:lvlText w:val="%7."/>
      <w:lvlJc w:val="left"/>
      <w:pPr>
        <w:ind w:left="5040" w:hanging="360"/>
      </w:pPr>
    </w:lvl>
    <w:lvl w:ilvl="7" w:tplc="12F81AA8">
      <w:start w:val="1"/>
      <w:numFmt w:val="lowerLetter"/>
      <w:lvlText w:val="%8."/>
      <w:lvlJc w:val="left"/>
      <w:pPr>
        <w:ind w:left="5760" w:hanging="360"/>
      </w:pPr>
    </w:lvl>
    <w:lvl w:ilvl="8" w:tplc="E218635A">
      <w:start w:val="1"/>
      <w:numFmt w:val="lowerRoman"/>
      <w:lvlText w:val="%9."/>
      <w:lvlJc w:val="right"/>
      <w:pPr>
        <w:ind w:left="6480" w:hanging="180"/>
      </w:pPr>
    </w:lvl>
  </w:abstractNum>
  <w:abstractNum w:abstractNumId="3" w15:restartNumberingAfterBreak="0">
    <w:nsid w:val="30794602"/>
    <w:multiLevelType w:val="hybridMultilevel"/>
    <w:tmpl w:val="DBA86100"/>
    <w:lvl w:ilvl="0" w:tplc="7C34714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31398424"/>
    <w:multiLevelType w:val="hybridMultilevel"/>
    <w:tmpl w:val="4F4A3DA6"/>
    <w:lvl w:ilvl="0" w:tplc="85EAF7AA">
      <w:start w:val="1"/>
      <w:numFmt w:val="lowerLetter"/>
      <w:lvlText w:val="%1)"/>
      <w:lvlJc w:val="left"/>
      <w:pPr>
        <w:ind w:left="720" w:hanging="360"/>
      </w:pPr>
    </w:lvl>
    <w:lvl w:ilvl="1" w:tplc="DC6E1D5A">
      <w:start w:val="1"/>
      <w:numFmt w:val="lowerLetter"/>
      <w:lvlText w:val="%2."/>
      <w:lvlJc w:val="left"/>
      <w:pPr>
        <w:ind w:left="1440" w:hanging="360"/>
      </w:pPr>
    </w:lvl>
    <w:lvl w:ilvl="2" w:tplc="7B82899E">
      <w:start w:val="1"/>
      <w:numFmt w:val="lowerRoman"/>
      <w:lvlText w:val="%3."/>
      <w:lvlJc w:val="right"/>
      <w:pPr>
        <w:ind w:left="2160" w:hanging="180"/>
      </w:pPr>
    </w:lvl>
    <w:lvl w:ilvl="3" w:tplc="DD98C586">
      <w:start w:val="1"/>
      <w:numFmt w:val="decimal"/>
      <w:lvlText w:val="%4."/>
      <w:lvlJc w:val="left"/>
      <w:pPr>
        <w:ind w:left="2880" w:hanging="360"/>
      </w:pPr>
    </w:lvl>
    <w:lvl w:ilvl="4" w:tplc="33049946">
      <w:start w:val="1"/>
      <w:numFmt w:val="lowerLetter"/>
      <w:lvlText w:val="%5."/>
      <w:lvlJc w:val="left"/>
      <w:pPr>
        <w:ind w:left="3600" w:hanging="360"/>
      </w:pPr>
    </w:lvl>
    <w:lvl w:ilvl="5" w:tplc="7A42C1EE">
      <w:start w:val="1"/>
      <w:numFmt w:val="lowerRoman"/>
      <w:lvlText w:val="%6."/>
      <w:lvlJc w:val="right"/>
      <w:pPr>
        <w:ind w:left="4320" w:hanging="180"/>
      </w:pPr>
    </w:lvl>
    <w:lvl w:ilvl="6" w:tplc="6E701A14">
      <w:start w:val="1"/>
      <w:numFmt w:val="decimal"/>
      <w:lvlText w:val="%7."/>
      <w:lvlJc w:val="left"/>
      <w:pPr>
        <w:ind w:left="5040" w:hanging="360"/>
      </w:pPr>
    </w:lvl>
    <w:lvl w:ilvl="7" w:tplc="FB42C992">
      <w:start w:val="1"/>
      <w:numFmt w:val="lowerLetter"/>
      <w:lvlText w:val="%8."/>
      <w:lvlJc w:val="left"/>
      <w:pPr>
        <w:ind w:left="5760" w:hanging="360"/>
      </w:pPr>
    </w:lvl>
    <w:lvl w:ilvl="8" w:tplc="7ADA7948">
      <w:start w:val="1"/>
      <w:numFmt w:val="lowerRoman"/>
      <w:lvlText w:val="%9."/>
      <w:lvlJc w:val="right"/>
      <w:pPr>
        <w:ind w:left="6480" w:hanging="180"/>
      </w:pPr>
    </w:lvl>
  </w:abstractNum>
  <w:abstractNum w:abstractNumId="5" w15:restartNumberingAfterBreak="0">
    <w:nsid w:val="36C85BAE"/>
    <w:multiLevelType w:val="multilevel"/>
    <w:tmpl w:val="36C85BA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D4447C"/>
    <w:multiLevelType w:val="multilevel"/>
    <w:tmpl w:val="F990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8D69D7"/>
    <w:multiLevelType w:val="hybridMultilevel"/>
    <w:tmpl w:val="438226D0"/>
    <w:lvl w:ilvl="0" w:tplc="7C347142">
      <w:start w:val="1"/>
      <w:numFmt w:val="lowerLetter"/>
      <w:lvlText w:val="%1)"/>
      <w:lvlJc w:val="left"/>
      <w:pPr>
        <w:ind w:left="1776"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8" w15:restartNumberingAfterBreak="0">
    <w:nsid w:val="4EBF4B31"/>
    <w:multiLevelType w:val="hybridMultilevel"/>
    <w:tmpl w:val="55C25100"/>
    <w:lvl w:ilvl="0" w:tplc="FFFFFFFF">
      <w:start w:val="1"/>
      <w:numFmt w:val="lowerLetter"/>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 w15:restartNumberingAfterBreak="0">
    <w:nsid w:val="500EF576"/>
    <w:multiLevelType w:val="hybridMultilevel"/>
    <w:tmpl w:val="0D641C6C"/>
    <w:lvl w:ilvl="0" w:tplc="CC80C8BA">
      <w:start w:val="1"/>
      <w:numFmt w:val="decimal"/>
      <w:lvlText w:val="%1-"/>
      <w:lvlJc w:val="left"/>
      <w:pPr>
        <w:ind w:left="720" w:hanging="360"/>
      </w:pPr>
    </w:lvl>
    <w:lvl w:ilvl="1" w:tplc="32E02824">
      <w:start w:val="1"/>
      <w:numFmt w:val="lowerLetter"/>
      <w:lvlText w:val="%2."/>
      <w:lvlJc w:val="left"/>
      <w:pPr>
        <w:ind w:left="1440" w:hanging="360"/>
      </w:pPr>
    </w:lvl>
    <w:lvl w:ilvl="2" w:tplc="3678E3FE">
      <w:start w:val="1"/>
      <w:numFmt w:val="lowerRoman"/>
      <w:lvlText w:val="%3."/>
      <w:lvlJc w:val="right"/>
      <w:pPr>
        <w:ind w:left="2160" w:hanging="180"/>
      </w:pPr>
    </w:lvl>
    <w:lvl w:ilvl="3" w:tplc="3DC66822">
      <w:start w:val="1"/>
      <w:numFmt w:val="decimal"/>
      <w:lvlText w:val="%4."/>
      <w:lvlJc w:val="left"/>
      <w:pPr>
        <w:ind w:left="2880" w:hanging="360"/>
      </w:pPr>
    </w:lvl>
    <w:lvl w:ilvl="4" w:tplc="3F8E7406">
      <w:start w:val="1"/>
      <w:numFmt w:val="lowerLetter"/>
      <w:lvlText w:val="%5."/>
      <w:lvlJc w:val="left"/>
      <w:pPr>
        <w:ind w:left="3600" w:hanging="360"/>
      </w:pPr>
    </w:lvl>
    <w:lvl w:ilvl="5" w:tplc="6DA835F4">
      <w:start w:val="1"/>
      <w:numFmt w:val="lowerRoman"/>
      <w:lvlText w:val="%6."/>
      <w:lvlJc w:val="right"/>
      <w:pPr>
        <w:ind w:left="4320" w:hanging="180"/>
      </w:pPr>
    </w:lvl>
    <w:lvl w:ilvl="6" w:tplc="23141EBC">
      <w:start w:val="1"/>
      <w:numFmt w:val="decimal"/>
      <w:lvlText w:val="%7."/>
      <w:lvlJc w:val="left"/>
      <w:pPr>
        <w:ind w:left="5040" w:hanging="360"/>
      </w:pPr>
    </w:lvl>
    <w:lvl w:ilvl="7" w:tplc="76365904">
      <w:start w:val="1"/>
      <w:numFmt w:val="lowerLetter"/>
      <w:lvlText w:val="%8."/>
      <w:lvlJc w:val="left"/>
      <w:pPr>
        <w:ind w:left="5760" w:hanging="360"/>
      </w:pPr>
    </w:lvl>
    <w:lvl w:ilvl="8" w:tplc="498E3920">
      <w:start w:val="1"/>
      <w:numFmt w:val="lowerRoman"/>
      <w:lvlText w:val="%9."/>
      <w:lvlJc w:val="right"/>
      <w:pPr>
        <w:ind w:left="6480" w:hanging="180"/>
      </w:pPr>
    </w:lvl>
  </w:abstractNum>
  <w:abstractNum w:abstractNumId="10" w15:restartNumberingAfterBreak="0">
    <w:nsid w:val="50213613"/>
    <w:multiLevelType w:val="multilevel"/>
    <w:tmpl w:val="0792D508"/>
    <w:lvl w:ilvl="0">
      <w:start w:val="4"/>
      <w:numFmt w:val="lowerLetter"/>
      <w:lvlText w:val="%1)"/>
      <w:lvlJc w:val="left"/>
      <w:pPr>
        <w:ind w:left="720" w:hanging="360"/>
      </w:pPr>
      <w:rPr>
        <w:rFonts w:hint="default"/>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54CD1078"/>
    <w:multiLevelType w:val="multilevel"/>
    <w:tmpl w:val="97842836"/>
    <w:lvl w:ilvl="0">
      <w:start w:val="3"/>
      <w:numFmt w:val="lowerLetter"/>
      <w:lvlText w:val="%1)"/>
      <w:lvlJc w:val="left"/>
      <w:pPr>
        <w:ind w:left="720" w:hanging="360"/>
      </w:pPr>
      <w:rPr>
        <w:rFonts w:hint="default"/>
        <w:i w:val="0"/>
        <w:i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7CD0A6B"/>
    <w:multiLevelType w:val="multilevel"/>
    <w:tmpl w:val="57CD0A6B"/>
    <w:lvl w:ilvl="0">
      <w:start w:val="1"/>
      <w:numFmt w:val="lowerLetter"/>
      <w:lvlText w:val="%1)"/>
      <w:lvlJc w:val="left"/>
      <w:pPr>
        <w:ind w:left="1068" w:hanging="360"/>
      </w:pPr>
      <w:rPr>
        <w:rFonts w:hint="default"/>
        <w:b w:val="0"/>
        <w:bCs/>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5859F763"/>
    <w:multiLevelType w:val="hybridMultilevel"/>
    <w:tmpl w:val="98FEBA68"/>
    <w:lvl w:ilvl="0" w:tplc="A672F438">
      <w:start w:val="1"/>
      <w:numFmt w:val="lowerLetter"/>
      <w:lvlText w:val="%1)"/>
      <w:lvlJc w:val="left"/>
      <w:pPr>
        <w:ind w:left="720" w:hanging="360"/>
      </w:pPr>
    </w:lvl>
    <w:lvl w:ilvl="1" w:tplc="D06C43D8">
      <w:start w:val="1"/>
      <w:numFmt w:val="lowerLetter"/>
      <w:lvlText w:val="%2."/>
      <w:lvlJc w:val="left"/>
      <w:pPr>
        <w:ind w:left="1440" w:hanging="360"/>
      </w:pPr>
    </w:lvl>
    <w:lvl w:ilvl="2" w:tplc="25187C90">
      <w:start w:val="1"/>
      <w:numFmt w:val="lowerRoman"/>
      <w:lvlText w:val="%3."/>
      <w:lvlJc w:val="right"/>
      <w:pPr>
        <w:ind w:left="2160" w:hanging="180"/>
      </w:pPr>
    </w:lvl>
    <w:lvl w:ilvl="3" w:tplc="3F5AB39C">
      <w:start w:val="1"/>
      <w:numFmt w:val="decimal"/>
      <w:lvlText w:val="%4."/>
      <w:lvlJc w:val="left"/>
      <w:pPr>
        <w:ind w:left="2880" w:hanging="360"/>
      </w:pPr>
    </w:lvl>
    <w:lvl w:ilvl="4" w:tplc="D728BCDC">
      <w:start w:val="1"/>
      <w:numFmt w:val="lowerLetter"/>
      <w:lvlText w:val="%5."/>
      <w:lvlJc w:val="left"/>
      <w:pPr>
        <w:ind w:left="3600" w:hanging="360"/>
      </w:pPr>
    </w:lvl>
    <w:lvl w:ilvl="5" w:tplc="BADAD448">
      <w:start w:val="1"/>
      <w:numFmt w:val="lowerRoman"/>
      <w:lvlText w:val="%6."/>
      <w:lvlJc w:val="right"/>
      <w:pPr>
        <w:ind w:left="4320" w:hanging="180"/>
      </w:pPr>
    </w:lvl>
    <w:lvl w:ilvl="6" w:tplc="4726FDDE">
      <w:start w:val="1"/>
      <w:numFmt w:val="decimal"/>
      <w:lvlText w:val="%7."/>
      <w:lvlJc w:val="left"/>
      <w:pPr>
        <w:ind w:left="5040" w:hanging="360"/>
      </w:pPr>
    </w:lvl>
    <w:lvl w:ilvl="7" w:tplc="D3562446">
      <w:start w:val="1"/>
      <w:numFmt w:val="lowerLetter"/>
      <w:lvlText w:val="%8."/>
      <w:lvlJc w:val="left"/>
      <w:pPr>
        <w:ind w:left="5760" w:hanging="360"/>
      </w:pPr>
    </w:lvl>
    <w:lvl w:ilvl="8" w:tplc="D8B67C04">
      <w:start w:val="1"/>
      <w:numFmt w:val="lowerRoman"/>
      <w:lvlText w:val="%9."/>
      <w:lvlJc w:val="right"/>
      <w:pPr>
        <w:ind w:left="6480" w:hanging="180"/>
      </w:pPr>
    </w:lvl>
  </w:abstractNum>
  <w:abstractNum w:abstractNumId="14" w15:restartNumberingAfterBreak="0">
    <w:nsid w:val="5F20D758"/>
    <w:multiLevelType w:val="hybridMultilevel"/>
    <w:tmpl w:val="6B004BDE"/>
    <w:lvl w:ilvl="0" w:tplc="FABCA19E">
      <w:start w:val="1"/>
      <w:numFmt w:val="bullet"/>
      <w:lvlText w:val=""/>
      <w:lvlJc w:val="left"/>
      <w:pPr>
        <w:ind w:left="720" w:hanging="360"/>
      </w:pPr>
      <w:rPr>
        <w:rFonts w:ascii="Symbol" w:hAnsi="Symbol" w:hint="default"/>
      </w:rPr>
    </w:lvl>
    <w:lvl w:ilvl="1" w:tplc="CFE042D4">
      <w:start w:val="1"/>
      <w:numFmt w:val="bullet"/>
      <w:lvlText w:val="o"/>
      <w:lvlJc w:val="left"/>
      <w:pPr>
        <w:ind w:left="1440" w:hanging="360"/>
      </w:pPr>
      <w:rPr>
        <w:rFonts w:ascii="Courier New" w:hAnsi="Courier New" w:hint="default"/>
      </w:rPr>
    </w:lvl>
    <w:lvl w:ilvl="2" w:tplc="3DB0050E">
      <w:start w:val="1"/>
      <w:numFmt w:val="bullet"/>
      <w:lvlText w:val=""/>
      <w:lvlJc w:val="left"/>
      <w:pPr>
        <w:ind w:left="2160" w:hanging="360"/>
      </w:pPr>
      <w:rPr>
        <w:rFonts w:ascii="Wingdings" w:hAnsi="Wingdings" w:hint="default"/>
      </w:rPr>
    </w:lvl>
    <w:lvl w:ilvl="3" w:tplc="5B0C6188">
      <w:start w:val="1"/>
      <w:numFmt w:val="bullet"/>
      <w:lvlText w:val=""/>
      <w:lvlJc w:val="left"/>
      <w:pPr>
        <w:ind w:left="2880" w:hanging="360"/>
      </w:pPr>
      <w:rPr>
        <w:rFonts w:ascii="Symbol" w:hAnsi="Symbol" w:hint="default"/>
      </w:rPr>
    </w:lvl>
    <w:lvl w:ilvl="4" w:tplc="F42E1636">
      <w:start w:val="1"/>
      <w:numFmt w:val="bullet"/>
      <w:lvlText w:val="o"/>
      <w:lvlJc w:val="left"/>
      <w:pPr>
        <w:ind w:left="3600" w:hanging="360"/>
      </w:pPr>
      <w:rPr>
        <w:rFonts w:ascii="Courier New" w:hAnsi="Courier New" w:hint="default"/>
      </w:rPr>
    </w:lvl>
    <w:lvl w:ilvl="5" w:tplc="5260899E">
      <w:start w:val="1"/>
      <w:numFmt w:val="bullet"/>
      <w:lvlText w:val=""/>
      <w:lvlJc w:val="left"/>
      <w:pPr>
        <w:ind w:left="4320" w:hanging="360"/>
      </w:pPr>
      <w:rPr>
        <w:rFonts w:ascii="Wingdings" w:hAnsi="Wingdings" w:hint="default"/>
      </w:rPr>
    </w:lvl>
    <w:lvl w:ilvl="6" w:tplc="1766EB0C">
      <w:start w:val="1"/>
      <w:numFmt w:val="bullet"/>
      <w:lvlText w:val=""/>
      <w:lvlJc w:val="left"/>
      <w:pPr>
        <w:ind w:left="5040" w:hanging="360"/>
      </w:pPr>
      <w:rPr>
        <w:rFonts w:ascii="Symbol" w:hAnsi="Symbol" w:hint="default"/>
      </w:rPr>
    </w:lvl>
    <w:lvl w:ilvl="7" w:tplc="E61EC1B6">
      <w:start w:val="1"/>
      <w:numFmt w:val="bullet"/>
      <w:lvlText w:val="o"/>
      <w:lvlJc w:val="left"/>
      <w:pPr>
        <w:ind w:left="5760" w:hanging="360"/>
      </w:pPr>
      <w:rPr>
        <w:rFonts w:ascii="Courier New" w:hAnsi="Courier New" w:hint="default"/>
      </w:rPr>
    </w:lvl>
    <w:lvl w:ilvl="8" w:tplc="EE8AA8EC">
      <w:start w:val="1"/>
      <w:numFmt w:val="bullet"/>
      <w:lvlText w:val=""/>
      <w:lvlJc w:val="left"/>
      <w:pPr>
        <w:ind w:left="6480" w:hanging="360"/>
      </w:pPr>
      <w:rPr>
        <w:rFonts w:ascii="Wingdings" w:hAnsi="Wingdings" w:hint="default"/>
      </w:rPr>
    </w:lvl>
  </w:abstractNum>
  <w:abstractNum w:abstractNumId="15" w15:restartNumberingAfterBreak="0">
    <w:nsid w:val="64D1CE2B"/>
    <w:multiLevelType w:val="multilevel"/>
    <w:tmpl w:val="539625C4"/>
    <w:lvl w:ilvl="0">
      <w:start w:val="1"/>
      <w:numFmt w:val="lowerLetter"/>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92FFF5E"/>
    <w:multiLevelType w:val="hybridMultilevel"/>
    <w:tmpl w:val="4AA6230C"/>
    <w:lvl w:ilvl="0" w:tplc="DA14DC18">
      <w:start w:val="1"/>
      <w:numFmt w:val="lowerLetter"/>
      <w:lvlText w:val="%1)"/>
      <w:lvlJc w:val="left"/>
      <w:pPr>
        <w:ind w:left="720" w:hanging="360"/>
      </w:pPr>
    </w:lvl>
    <w:lvl w:ilvl="1" w:tplc="17625874">
      <w:start w:val="1"/>
      <w:numFmt w:val="lowerLetter"/>
      <w:lvlText w:val="%2."/>
      <w:lvlJc w:val="left"/>
      <w:pPr>
        <w:ind w:left="1440" w:hanging="360"/>
      </w:pPr>
    </w:lvl>
    <w:lvl w:ilvl="2" w:tplc="B58C51B0">
      <w:start w:val="1"/>
      <w:numFmt w:val="lowerRoman"/>
      <w:lvlText w:val="%3."/>
      <w:lvlJc w:val="right"/>
      <w:pPr>
        <w:ind w:left="2160" w:hanging="180"/>
      </w:pPr>
    </w:lvl>
    <w:lvl w:ilvl="3" w:tplc="4C70C820">
      <w:start w:val="1"/>
      <w:numFmt w:val="decimal"/>
      <w:lvlText w:val="%4."/>
      <w:lvlJc w:val="left"/>
      <w:pPr>
        <w:ind w:left="2880" w:hanging="360"/>
      </w:pPr>
    </w:lvl>
    <w:lvl w:ilvl="4" w:tplc="2F5C44D6">
      <w:start w:val="1"/>
      <w:numFmt w:val="lowerLetter"/>
      <w:lvlText w:val="%5."/>
      <w:lvlJc w:val="left"/>
      <w:pPr>
        <w:ind w:left="3600" w:hanging="360"/>
      </w:pPr>
    </w:lvl>
    <w:lvl w:ilvl="5" w:tplc="4532DC80">
      <w:start w:val="1"/>
      <w:numFmt w:val="lowerRoman"/>
      <w:lvlText w:val="%6."/>
      <w:lvlJc w:val="right"/>
      <w:pPr>
        <w:ind w:left="4320" w:hanging="180"/>
      </w:pPr>
    </w:lvl>
    <w:lvl w:ilvl="6" w:tplc="A49C8026">
      <w:start w:val="1"/>
      <w:numFmt w:val="decimal"/>
      <w:lvlText w:val="%7."/>
      <w:lvlJc w:val="left"/>
      <w:pPr>
        <w:ind w:left="5040" w:hanging="360"/>
      </w:pPr>
    </w:lvl>
    <w:lvl w:ilvl="7" w:tplc="C3366862">
      <w:start w:val="1"/>
      <w:numFmt w:val="lowerLetter"/>
      <w:lvlText w:val="%8."/>
      <w:lvlJc w:val="left"/>
      <w:pPr>
        <w:ind w:left="5760" w:hanging="360"/>
      </w:pPr>
    </w:lvl>
    <w:lvl w:ilvl="8" w:tplc="FB0E0688">
      <w:start w:val="1"/>
      <w:numFmt w:val="lowerRoman"/>
      <w:lvlText w:val="%9."/>
      <w:lvlJc w:val="right"/>
      <w:pPr>
        <w:ind w:left="6480" w:hanging="180"/>
      </w:pPr>
    </w:lvl>
  </w:abstractNum>
  <w:abstractNum w:abstractNumId="17" w15:restartNumberingAfterBreak="0">
    <w:nsid w:val="76DF4C25"/>
    <w:multiLevelType w:val="hybridMultilevel"/>
    <w:tmpl w:val="FAC4D5FC"/>
    <w:lvl w:ilvl="0" w:tplc="BB486360">
      <w:start w:val="1"/>
      <w:numFmt w:val="lowerLetter"/>
      <w:lvlText w:val="%1)"/>
      <w:lvlJc w:val="left"/>
      <w:pPr>
        <w:ind w:left="720" w:hanging="360"/>
      </w:pPr>
    </w:lvl>
    <w:lvl w:ilvl="1" w:tplc="D6287DEC">
      <w:start w:val="1"/>
      <w:numFmt w:val="lowerLetter"/>
      <w:lvlText w:val="%2."/>
      <w:lvlJc w:val="left"/>
      <w:pPr>
        <w:ind w:left="1440" w:hanging="360"/>
      </w:pPr>
    </w:lvl>
    <w:lvl w:ilvl="2" w:tplc="357E8474">
      <w:start w:val="1"/>
      <w:numFmt w:val="lowerRoman"/>
      <w:lvlText w:val="%3."/>
      <w:lvlJc w:val="right"/>
      <w:pPr>
        <w:ind w:left="2160" w:hanging="180"/>
      </w:pPr>
    </w:lvl>
    <w:lvl w:ilvl="3" w:tplc="E968C0AC">
      <w:start w:val="1"/>
      <w:numFmt w:val="decimal"/>
      <w:lvlText w:val="%4."/>
      <w:lvlJc w:val="left"/>
      <w:pPr>
        <w:ind w:left="2880" w:hanging="360"/>
      </w:pPr>
    </w:lvl>
    <w:lvl w:ilvl="4" w:tplc="3550CED2">
      <w:start w:val="1"/>
      <w:numFmt w:val="lowerLetter"/>
      <w:lvlText w:val="%5."/>
      <w:lvlJc w:val="left"/>
      <w:pPr>
        <w:ind w:left="3600" w:hanging="360"/>
      </w:pPr>
    </w:lvl>
    <w:lvl w:ilvl="5" w:tplc="0C021766">
      <w:start w:val="1"/>
      <w:numFmt w:val="lowerRoman"/>
      <w:lvlText w:val="%6."/>
      <w:lvlJc w:val="right"/>
      <w:pPr>
        <w:ind w:left="4320" w:hanging="180"/>
      </w:pPr>
    </w:lvl>
    <w:lvl w:ilvl="6" w:tplc="03669FF8">
      <w:start w:val="1"/>
      <w:numFmt w:val="decimal"/>
      <w:lvlText w:val="%7."/>
      <w:lvlJc w:val="left"/>
      <w:pPr>
        <w:ind w:left="5040" w:hanging="360"/>
      </w:pPr>
    </w:lvl>
    <w:lvl w:ilvl="7" w:tplc="8BBC573C">
      <w:start w:val="1"/>
      <w:numFmt w:val="lowerLetter"/>
      <w:lvlText w:val="%8."/>
      <w:lvlJc w:val="left"/>
      <w:pPr>
        <w:ind w:left="5760" w:hanging="360"/>
      </w:pPr>
    </w:lvl>
    <w:lvl w:ilvl="8" w:tplc="0918431A">
      <w:start w:val="1"/>
      <w:numFmt w:val="lowerRoman"/>
      <w:lvlText w:val="%9."/>
      <w:lvlJc w:val="right"/>
      <w:pPr>
        <w:ind w:left="6480" w:hanging="180"/>
      </w:pPr>
    </w:lvl>
  </w:abstractNum>
  <w:num w:numId="1" w16cid:durableId="1163819229">
    <w:abstractNumId w:val="1"/>
  </w:num>
  <w:num w:numId="2" w16cid:durableId="1350107286">
    <w:abstractNumId w:val="9"/>
  </w:num>
  <w:num w:numId="3" w16cid:durableId="754404895">
    <w:abstractNumId w:val="15"/>
  </w:num>
  <w:num w:numId="4" w16cid:durableId="842013318">
    <w:abstractNumId w:val="4"/>
  </w:num>
  <w:num w:numId="5" w16cid:durableId="1243373973">
    <w:abstractNumId w:val="16"/>
  </w:num>
  <w:num w:numId="6" w16cid:durableId="550267304">
    <w:abstractNumId w:val="17"/>
  </w:num>
  <w:num w:numId="7" w16cid:durableId="1286228468">
    <w:abstractNumId w:val="13"/>
  </w:num>
  <w:num w:numId="8" w16cid:durableId="539561556">
    <w:abstractNumId w:val="2"/>
  </w:num>
  <w:num w:numId="9" w16cid:durableId="1379167277">
    <w:abstractNumId w:val="14"/>
  </w:num>
  <w:num w:numId="10" w16cid:durableId="381058234">
    <w:abstractNumId w:val="0"/>
  </w:num>
  <w:num w:numId="11" w16cid:durableId="752118183">
    <w:abstractNumId w:val="5"/>
  </w:num>
  <w:num w:numId="12" w16cid:durableId="399794463">
    <w:abstractNumId w:val="10"/>
  </w:num>
  <w:num w:numId="13" w16cid:durableId="1787583157">
    <w:abstractNumId w:val="12"/>
  </w:num>
  <w:num w:numId="14" w16cid:durableId="2060399017">
    <w:abstractNumId w:val="6"/>
  </w:num>
  <w:num w:numId="15" w16cid:durableId="1787431103">
    <w:abstractNumId w:val="3"/>
  </w:num>
  <w:num w:numId="16" w16cid:durableId="1565874424">
    <w:abstractNumId w:val="8"/>
  </w:num>
  <w:num w:numId="17" w16cid:durableId="1373192134">
    <w:abstractNumId w:val="7"/>
  </w:num>
  <w:num w:numId="18" w16cid:durableId="19154336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30D1"/>
    <w:rsid w:val="0000516E"/>
    <w:rsid w:val="00010625"/>
    <w:rsid w:val="00010DB7"/>
    <w:rsid w:val="000121A2"/>
    <w:rsid w:val="000129BF"/>
    <w:rsid w:val="00015A3B"/>
    <w:rsid w:val="000170EC"/>
    <w:rsid w:val="00023A2B"/>
    <w:rsid w:val="00024A35"/>
    <w:rsid w:val="00024D62"/>
    <w:rsid w:val="00024F51"/>
    <w:rsid w:val="000318BF"/>
    <w:rsid w:val="00032E8D"/>
    <w:rsid w:val="0003392C"/>
    <w:rsid w:val="00033ABE"/>
    <w:rsid w:val="0003613B"/>
    <w:rsid w:val="00037268"/>
    <w:rsid w:val="000372B3"/>
    <w:rsid w:val="000379B9"/>
    <w:rsid w:val="000408C4"/>
    <w:rsid w:val="000414DF"/>
    <w:rsid w:val="00041C81"/>
    <w:rsid w:val="000420EF"/>
    <w:rsid w:val="00042541"/>
    <w:rsid w:val="00047387"/>
    <w:rsid w:val="00047663"/>
    <w:rsid w:val="00050011"/>
    <w:rsid w:val="000506B9"/>
    <w:rsid w:val="00052238"/>
    <w:rsid w:val="0006184C"/>
    <w:rsid w:val="00063580"/>
    <w:rsid w:val="00064807"/>
    <w:rsid w:val="00064E89"/>
    <w:rsid w:val="0006582A"/>
    <w:rsid w:val="00065B0C"/>
    <w:rsid w:val="000700AB"/>
    <w:rsid w:val="00075FB3"/>
    <w:rsid w:val="00080661"/>
    <w:rsid w:val="00080BC8"/>
    <w:rsid w:val="00084BE4"/>
    <w:rsid w:val="000925CF"/>
    <w:rsid w:val="00092E34"/>
    <w:rsid w:val="0009606F"/>
    <w:rsid w:val="000975B1"/>
    <w:rsid w:val="0009E7DC"/>
    <w:rsid w:val="000A196D"/>
    <w:rsid w:val="000A1F2D"/>
    <w:rsid w:val="000A23B0"/>
    <w:rsid w:val="000A3019"/>
    <w:rsid w:val="000A4539"/>
    <w:rsid w:val="000A46BE"/>
    <w:rsid w:val="000A48F7"/>
    <w:rsid w:val="000A64CD"/>
    <w:rsid w:val="000A7332"/>
    <w:rsid w:val="000A7B24"/>
    <w:rsid w:val="000B171F"/>
    <w:rsid w:val="000B4631"/>
    <w:rsid w:val="000B6C41"/>
    <w:rsid w:val="000B7985"/>
    <w:rsid w:val="000C00EB"/>
    <w:rsid w:val="000C043D"/>
    <w:rsid w:val="000C1154"/>
    <w:rsid w:val="000C324D"/>
    <w:rsid w:val="000C3C52"/>
    <w:rsid w:val="000C5E50"/>
    <w:rsid w:val="000C7A27"/>
    <w:rsid w:val="000D0BAF"/>
    <w:rsid w:val="000D2820"/>
    <w:rsid w:val="000D2A85"/>
    <w:rsid w:val="000D3B7C"/>
    <w:rsid w:val="000D3CC0"/>
    <w:rsid w:val="000D4C6D"/>
    <w:rsid w:val="000D65A6"/>
    <w:rsid w:val="000D68C2"/>
    <w:rsid w:val="000D7128"/>
    <w:rsid w:val="000E27B6"/>
    <w:rsid w:val="000E6826"/>
    <w:rsid w:val="000F06D0"/>
    <w:rsid w:val="000F169B"/>
    <w:rsid w:val="000F2C18"/>
    <w:rsid w:val="000F2C4A"/>
    <w:rsid w:val="000F2E4F"/>
    <w:rsid w:val="000F3312"/>
    <w:rsid w:val="000F33B4"/>
    <w:rsid w:val="000F42D2"/>
    <w:rsid w:val="000F6E72"/>
    <w:rsid w:val="000F7383"/>
    <w:rsid w:val="00103C8C"/>
    <w:rsid w:val="0010566C"/>
    <w:rsid w:val="00106E6C"/>
    <w:rsid w:val="001074EE"/>
    <w:rsid w:val="001075A9"/>
    <w:rsid w:val="00111217"/>
    <w:rsid w:val="00115D2B"/>
    <w:rsid w:val="001179F3"/>
    <w:rsid w:val="00121AD0"/>
    <w:rsid w:val="00123A50"/>
    <w:rsid w:val="0012433C"/>
    <w:rsid w:val="001248CB"/>
    <w:rsid w:val="00130DB3"/>
    <w:rsid w:val="001323C8"/>
    <w:rsid w:val="00132B4D"/>
    <w:rsid w:val="001349B7"/>
    <w:rsid w:val="0014260C"/>
    <w:rsid w:val="00144170"/>
    <w:rsid w:val="00144CA0"/>
    <w:rsid w:val="001473EE"/>
    <w:rsid w:val="00150E81"/>
    <w:rsid w:val="00153ABE"/>
    <w:rsid w:val="00155FEB"/>
    <w:rsid w:val="00157C42"/>
    <w:rsid w:val="00161639"/>
    <w:rsid w:val="00164602"/>
    <w:rsid w:val="001650D8"/>
    <w:rsid w:val="00165289"/>
    <w:rsid w:val="00173435"/>
    <w:rsid w:val="001751A6"/>
    <w:rsid w:val="0017695E"/>
    <w:rsid w:val="0018079B"/>
    <w:rsid w:val="00180F49"/>
    <w:rsid w:val="00183B05"/>
    <w:rsid w:val="0019102C"/>
    <w:rsid w:val="00191856"/>
    <w:rsid w:val="00191E48"/>
    <w:rsid w:val="0019237D"/>
    <w:rsid w:val="00192A88"/>
    <w:rsid w:val="00194A5C"/>
    <w:rsid w:val="00194F9F"/>
    <w:rsid w:val="00196DB1"/>
    <w:rsid w:val="001A04BB"/>
    <w:rsid w:val="001A08AC"/>
    <w:rsid w:val="001A2B26"/>
    <w:rsid w:val="001A3AE9"/>
    <w:rsid w:val="001A5D38"/>
    <w:rsid w:val="001B0BBE"/>
    <w:rsid w:val="001B1EF6"/>
    <w:rsid w:val="001B29CD"/>
    <w:rsid w:val="001B4470"/>
    <w:rsid w:val="001B44FC"/>
    <w:rsid w:val="001B7001"/>
    <w:rsid w:val="001B7C5F"/>
    <w:rsid w:val="001C0667"/>
    <w:rsid w:val="001C2638"/>
    <w:rsid w:val="001C7BC3"/>
    <w:rsid w:val="001D4439"/>
    <w:rsid w:val="001D6BDC"/>
    <w:rsid w:val="001D7293"/>
    <w:rsid w:val="001E108A"/>
    <w:rsid w:val="001E1EA4"/>
    <w:rsid w:val="001E1FEB"/>
    <w:rsid w:val="001E2402"/>
    <w:rsid w:val="001E4417"/>
    <w:rsid w:val="001E5CEA"/>
    <w:rsid w:val="001E6121"/>
    <w:rsid w:val="001E6B8D"/>
    <w:rsid w:val="001E7DFF"/>
    <w:rsid w:val="001F0A4F"/>
    <w:rsid w:val="001F314B"/>
    <w:rsid w:val="001F5096"/>
    <w:rsid w:val="001F677B"/>
    <w:rsid w:val="002013ED"/>
    <w:rsid w:val="00206A1B"/>
    <w:rsid w:val="00212B8F"/>
    <w:rsid w:val="00213160"/>
    <w:rsid w:val="002132F9"/>
    <w:rsid w:val="002138F6"/>
    <w:rsid w:val="00214A52"/>
    <w:rsid w:val="00217272"/>
    <w:rsid w:val="00220DEA"/>
    <w:rsid w:val="00221EC9"/>
    <w:rsid w:val="00221F9F"/>
    <w:rsid w:val="00222913"/>
    <w:rsid w:val="00222FB8"/>
    <w:rsid w:val="002241A4"/>
    <w:rsid w:val="0022435F"/>
    <w:rsid w:val="00224BA4"/>
    <w:rsid w:val="00224CA0"/>
    <w:rsid w:val="00225427"/>
    <w:rsid w:val="00225D0C"/>
    <w:rsid w:val="00226FFB"/>
    <w:rsid w:val="002271E7"/>
    <w:rsid w:val="002276E3"/>
    <w:rsid w:val="00241E0E"/>
    <w:rsid w:val="00244916"/>
    <w:rsid w:val="00246075"/>
    <w:rsid w:val="00247798"/>
    <w:rsid w:val="00250606"/>
    <w:rsid w:val="0025090A"/>
    <w:rsid w:val="00250A7C"/>
    <w:rsid w:val="002553E6"/>
    <w:rsid w:val="002572D8"/>
    <w:rsid w:val="0026130F"/>
    <w:rsid w:val="00262449"/>
    <w:rsid w:val="0026400A"/>
    <w:rsid w:val="0026547A"/>
    <w:rsid w:val="00266914"/>
    <w:rsid w:val="00267C86"/>
    <w:rsid w:val="00271044"/>
    <w:rsid w:val="0027130C"/>
    <w:rsid w:val="00272018"/>
    <w:rsid w:val="00273955"/>
    <w:rsid w:val="002812AB"/>
    <w:rsid w:val="00282166"/>
    <w:rsid w:val="00282848"/>
    <w:rsid w:val="002834D6"/>
    <w:rsid w:val="00286D02"/>
    <w:rsid w:val="00286FB4"/>
    <w:rsid w:val="002875D3"/>
    <w:rsid w:val="00295D05"/>
    <w:rsid w:val="00295E7E"/>
    <w:rsid w:val="0029659E"/>
    <w:rsid w:val="00296614"/>
    <w:rsid w:val="002A1FEA"/>
    <w:rsid w:val="002B03BB"/>
    <w:rsid w:val="002B4D68"/>
    <w:rsid w:val="002B5BAD"/>
    <w:rsid w:val="002B7782"/>
    <w:rsid w:val="002B7B5A"/>
    <w:rsid w:val="002C1EC9"/>
    <w:rsid w:val="002C1EE9"/>
    <w:rsid w:val="002C27AA"/>
    <w:rsid w:val="002C3D0D"/>
    <w:rsid w:val="002C3F9A"/>
    <w:rsid w:val="002C6AC2"/>
    <w:rsid w:val="002C774A"/>
    <w:rsid w:val="002D0615"/>
    <w:rsid w:val="002D0A4C"/>
    <w:rsid w:val="002D35E9"/>
    <w:rsid w:val="002D3B35"/>
    <w:rsid w:val="002D6078"/>
    <w:rsid w:val="002D64DD"/>
    <w:rsid w:val="002D6AF2"/>
    <w:rsid w:val="002D778A"/>
    <w:rsid w:val="002E0D2C"/>
    <w:rsid w:val="002E16CE"/>
    <w:rsid w:val="002E3803"/>
    <w:rsid w:val="002E3D0D"/>
    <w:rsid w:val="002E7F3D"/>
    <w:rsid w:val="002F1330"/>
    <w:rsid w:val="002F16D9"/>
    <w:rsid w:val="002F1A79"/>
    <w:rsid w:val="002F2245"/>
    <w:rsid w:val="002F32F3"/>
    <w:rsid w:val="002F3830"/>
    <w:rsid w:val="002F3EE8"/>
    <w:rsid w:val="002F6683"/>
    <w:rsid w:val="002F6738"/>
    <w:rsid w:val="00302BCD"/>
    <w:rsid w:val="00302D4B"/>
    <w:rsid w:val="00303766"/>
    <w:rsid w:val="00303D9A"/>
    <w:rsid w:val="00304887"/>
    <w:rsid w:val="003050AA"/>
    <w:rsid w:val="003052D0"/>
    <w:rsid w:val="00306492"/>
    <w:rsid w:val="003075AD"/>
    <w:rsid w:val="00307EF3"/>
    <w:rsid w:val="00310D42"/>
    <w:rsid w:val="00311C33"/>
    <w:rsid w:val="0031459B"/>
    <w:rsid w:val="00320448"/>
    <w:rsid w:val="0032323E"/>
    <w:rsid w:val="00323A4C"/>
    <w:rsid w:val="0032407F"/>
    <w:rsid w:val="00325B43"/>
    <w:rsid w:val="0032727F"/>
    <w:rsid w:val="00330FB3"/>
    <w:rsid w:val="00331C12"/>
    <w:rsid w:val="0033366B"/>
    <w:rsid w:val="00333CB7"/>
    <w:rsid w:val="0033468D"/>
    <w:rsid w:val="0033506F"/>
    <w:rsid w:val="0033619B"/>
    <w:rsid w:val="00350BC9"/>
    <w:rsid w:val="00350D99"/>
    <w:rsid w:val="0035192B"/>
    <w:rsid w:val="00351961"/>
    <w:rsid w:val="003542E3"/>
    <w:rsid w:val="003557EE"/>
    <w:rsid w:val="00355A5E"/>
    <w:rsid w:val="00356067"/>
    <w:rsid w:val="00357A35"/>
    <w:rsid w:val="00362B83"/>
    <w:rsid w:val="00363932"/>
    <w:rsid w:val="00364D20"/>
    <w:rsid w:val="00364EBE"/>
    <w:rsid w:val="003654A3"/>
    <w:rsid w:val="003664E8"/>
    <w:rsid w:val="00366715"/>
    <w:rsid w:val="003678EC"/>
    <w:rsid w:val="00370849"/>
    <w:rsid w:val="0037116D"/>
    <w:rsid w:val="003724DA"/>
    <w:rsid w:val="00373A65"/>
    <w:rsid w:val="00376C38"/>
    <w:rsid w:val="00380941"/>
    <w:rsid w:val="00382288"/>
    <w:rsid w:val="0038279B"/>
    <w:rsid w:val="00382BEB"/>
    <w:rsid w:val="00383658"/>
    <w:rsid w:val="00387769"/>
    <w:rsid w:val="003923FF"/>
    <w:rsid w:val="00395CDC"/>
    <w:rsid w:val="003A26D7"/>
    <w:rsid w:val="003A2BF8"/>
    <w:rsid w:val="003A3A2C"/>
    <w:rsid w:val="003A50AD"/>
    <w:rsid w:val="003A77E7"/>
    <w:rsid w:val="003B1494"/>
    <w:rsid w:val="003B294C"/>
    <w:rsid w:val="003B363C"/>
    <w:rsid w:val="003B3E2D"/>
    <w:rsid w:val="003C0770"/>
    <w:rsid w:val="003C0DDD"/>
    <w:rsid w:val="003C0E7E"/>
    <w:rsid w:val="003C1B38"/>
    <w:rsid w:val="003C47E4"/>
    <w:rsid w:val="003C65F6"/>
    <w:rsid w:val="003C7E8D"/>
    <w:rsid w:val="003D01A1"/>
    <w:rsid w:val="003D1F2D"/>
    <w:rsid w:val="003D58EB"/>
    <w:rsid w:val="003D5F01"/>
    <w:rsid w:val="003D60F2"/>
    <w:rsid w:val="003D7B2E"/>
    <w:rsid w:val="003E02C7"/>
    <w:rsid w:val="003E055B"/>
    <w:rsid w:val="003E1166"/>
    <w:rsid w:val="003E150B"/>
    <w:rsid w:val="003E2D2B"/>
    <w:rsid w:val="003E36CE"/>
    <w:rsid w:val="003E58F3"/>
    <w:rsid w:val="003E64D0"/>
    <w:rsid w:val="003E7F96"/>
    <w:rsid w:val="003F02C0"/>
    <w:rsid w:val="003F0D8C"/>
    <w:rsid w:val="003F1EED"/>
    <w:rsid w:val="003F2F50"/>
    <w:rsid w:val="003F4830"/>
    <w:rsid w:val="003F6673"/>
    <w:rsid w:val="003F72AE"/>
    <w:rsid w:val="003F77A8"/>
    <w:rsid w:val="00402E00"/>
    <w:rsid w:val="00403004"/>
    <w:rsid w:val="0040349A"/>
    <w:rsid w:val="00405692"/>
    <w:rsid w:val="00406344"/>
    <w:rsid w:val="00406410"/>
    <w:rsid w:val="00406E53"/>
    <w:rsid w:val="00410775"/>
    <w:rsid w:val="00411920"/>
    <w:rsid w:val="004139D1"/>
    <w:rsid w:val="0041480D"/>
    <w:rsid w:val="00414EA7"/>
    <w:rsid w:val="00420BB9"/>
    <w:rsid w:val="00421510"/>
    <w:rsid w:val="00421D0A"/>
    <w:rsid w:val="004242F4"/>
    <w:rsid w:val="00424D37"/>
    <w:rsid w:val="00430085"/>
    <w:rsid w:val="004301D9"/>
    <w:rsid w:val="00431B72"/>
    <w:rsid w:val="00431BD7"/>
    <w:rsid w:val="00433E63"/>
    <w:rsid w:val="00433FC8"/>
    <w:rsid w:val="004341CA"/>
    <w:rsid w:val="004344B3"/>
    <w:rsid w:val="004344E9"/>
    <w:rsid w:val="00434937"/>
    <w:rsid w:val="004349A6"/>
    <w:rsid w:val="00435976"/>
    <w:rsid w:val="00436165"/>
    <w:rsid w:val="0043642C"/>
    <w:rsid w:val="0044240B"/>
    <w:rsid w:val="004446E2"/>
    <w:rsid w:val="004453D9"/>
    <w:rsid w:val="00445A1F"/>
    <w:rsid w:val="0045201D"/>
    <w:rsid w:val="004558D1"/>
    <w:rsid w:val="0045604F"/>
    <w:rsid w:val="004613B4"/>
    <w:rsid w:val="004638D2"/>
    <w:rsid w:val="00464C16"/>
    <w:rsid w:val="00466D14"/>
    <w:rsid w:val="00466F81"/>
    <w:rsid w:val="00467749"/>
    <w:rsid w:val="00467C3B"/>
    <w:rsid w:val="00470D29"/>
    <w:rsid w:val="00470F89"/>
    <w:rsid w:val="0047191C"/>
    <w:rsid w:val="00471D21"/>
    <w:rsid w:val="00473CFE"/>
    <w:rsid w:val="00474ACC"/>
    <w:rsid w:val="00475E4C"/>
    <w:rsid w:val="00477FB8"/>
    <w:rsid w:val="00482920"/>
    <w:rsid w:val="004829D7"/>
    <w:rsid w:val="004838DB"/>
    <w:rsid w:val="004845F4"/>
    <w:rsid w:val="0048522A"/>
    <w:rsid w:val="00486E5B"/>
    <w:rsid w:val="00487C2D"/>
    <w:rsid w:val="00491505"/>
    <w:rsid w:val="004919F8"/>
    <w:rsid w:val="00491EA2"/>
    <w:rsid w:val="00497F92"/>
    <w:rsid w:val="004A4517"/>
    <w:rsid w:val="004A634E"/>
    <w:rsid w:val="004A6688"/>
    <w:rsid w:val="004A7E0D"/>
    <w:rsid w:val="004A7F01"/>
    <w:rsid w:val="004B0852"/>
    <w:rsid w:val="004B10DB"/>
    <w:rsid w:val="004B1FE9"/>
    <w:rsid w:val="004B3DF1"/>
    <w:rsid w:val="004B524D"/>
    <w:rsid w:val="004B570C"/>
    <w:rsid w:val="004B61A1"/>
    <w:rsid w:val="004B6697"/>
    <w:rsid w:val="004B73BD"/>
    <w:rsid w:val="004C12D2"/>
    <w:rsid w:val="004C46B3"/>
    <w:rsid w:val="004C6D77"/>
    <w:rsid w:val="004D48C1"/>
    <w:rsid w:val="004D780B"/>
    <w:rsid w:val="004E13E0"/>
    <w:rsid w:val="004E1ADB"/>
    <w:rsid w:val="004E1D46"/>
    <w:rsid w:val="004E216B"/>
    <w:rsid w:val="004E2E96"/>
    <w:rsid w:val="004E337E"/>
    <w:rsid w:val="004E3BD2"/>
    <w:rsid w:val="004E4E82"/>
    <w:rsid w:val="004F2BE9"/>
    <w:rsid w:val="004F41EE"/>
    <w:rsid w:val="004F4D23"/>
    <w:rsid w:val="004F67B6"/>
    <w:rsid w:val="00500EC0"/>
    <w:rsid w:val="0050343C"/>
    <w:rsid w:val="0051337F"/>
    <w:rsid w:val="005154B6"/>
    <w:rsid w:val="00516C5E"/>
    <w:rsid w:val="0051746C"/>
    <w:rsid w:val="00522FDE"/>
    <w:rsid w:val="0052491B"/>
    <w:rsid w:val="00526453"/>
    <w:rsid w:val="00527181"/>
    <w:rsid w:val="00527BBF"/>
    <w:rsid w:val="00530079"/>
    <w:rsid w:val="00530C1C"/>
    <w:rsid w:val="00531A4C"/>
    <w:rsid w:val="005325A6"/>
    <w:rsid w:val="00532A60"/>
    <w:rsid w:val="00535AE9"/>
    <w:rsid w:val="00536273"/>
    <w:rsid w:val="00536F84"/>
    <w:rsid w:val="0053780E"/>
    <w:rsid w:val="00540C62"/>
    <w:rsid w:val="00541FAD"/>
    <w:rsid w:val="0054242B"/>
    <w:rsid w:val="005469BC"/>
    <w:rsid w:val="00546DA7"/>
    <w:rsid w:val="005502EC"/>
    <w:rsid w:val="00551EA4"/>
    <w:rsid w:val="00552FB1"/>
    <w:rsid w:val="0055378A"/>
    <w:rsid w:val="00556C81"/>
    <w:rsid w:val="005607F3"/>
    <w:rsid w:val="005654F7"/>
    <w:rsid w:val="00566484"/>
    <w:rsid w:val="00571E81"/>
    <w:rsid w:val="00573057"/>
    <w:rsid w:val="00580198"/>
    <w:rsid w:val="0058279A"/>
    <w:rsid w:val="00583E3A"/>
    <w:rsid w:val="00584676"/>
    <w:rsid w:val="00585622"/>
    <w:rsid w:val="0058770B"/>
    <w:rsid w:val="005905F2"/>
    <w:rsid w:val="00590E2E"/>
    <w:rsid w:val="00593069"/>
    <w:rsid w:val="00594DC8"/>
    <w:rsid w:val="00594EEF"/>
    <w:rsid w:val="00597640"/>
    <w:rsid w:val="005A0D62"/>
    <w:rsid w:val="005A2BA8"/>
    <w:rsid w:val="005A2F80"/>
    <w:rsid w:val="005A3017"/>
    <w:rsid w:val="005A4188"/>
    <w:rsid w:val="005A47E1"/>
    <w:rsid w:val="005B041B"/>
    <w:rsid w:val="005B17C8"/>
    <w:rsid w:val="005B2400"/>
    <w:rsid w:val="005B2E7C"/>
    <w:rsid w:val="005B3614"/>
    <w:rsid w:val="005B3BCF"/>
    <w:rsid w:val="005B3C7C"/>
    <w:rsid w:val="005B4445"/>
    <w:rsid w:val="005B55DF"/>
    <w:rsid w:val="005B69C1"/>
    <w:rsid w:val="005B769B"/>
    <w:rsid w:val="005C0B45"/>
    <w:rsid w:val="005C179D"/>
    <w:rsid w:val="005C256B"/>
    <w:rsid w:val="005C5D4B"/>
    <w:rsid w:val="005C6BA6"/>
    <w:rsid w:val="005C6DE5"/>
    <w:rsid w:val="005C7837"/>
    <w:rsid w:val="005D1DD3"/>
    <w:rsid w:val="005D3CA9"/>
    <w:rsid w:val="005D49F5"/>
    <w:rsid w:val="005D6B9B"/>
    <w:rsid w:val="005D8442"/>
    <w:rsid w:val="005E16EF"/>
    <w:rsid w:val="005E242D"/>
    <w:rsid w:val="005E318E"/>
    <w:rsid w:val="005E66EE"/>
    <w:rsid w:val="005E68D8"/>
    <w:rsid w:val="005E6C4A"/>
    <w:rsid w:val="005E7A05"/>
    <w:rsid w:val="005F037E"/>
    <w:rsid w:val="005F1206"/>
    <w:rsid w:val="005F29F8"/>
    <w:rsid w:val="005F4497"/>
    <w:rsid w:val="005F4EB3"/>
    <w:rsid w:val="005F5FEB"/>
    <w:rsid w:val="00600F47"/>
    <w:rsid w:val="00602064"/>
    <w:rsid w:val="006025BC"/>
    <w:rsid w:val="00606173"/>
    <w:rsid w:val="00607074"/>
    <w:rsid w:val="006116F8"/>
    <w:rsid w:val="00612635"/>
    <w:rsid w:val="0061479D"/>
    <w:rsid w:val="006169C4"/>
    <w:rsid w:val="00620601"/>
    <w:rsid w:val="00621AB3"/>
    <w:rsid w:val="0062220D"/>
    <w:rsid w:val="006224C3"/>
    <w:rsid w:val="0062319A"/>
    <w:rsid w:val="00623D80"/>
    <w:rsid w:val="0062557C"/>
    <w:rsid w:val="0062678A"/>
    <w:rsid w:val="00633135"/>
    <w:rsid w:val="00634AE7"/>
    <w:rsid w:val="00636D01"/>
    <w:rsid w:val="00643B4B"/>
    <w:rsid w:val="006458FF"/>
    <w:rsid w:val="0064702B"/>
    <w:rsid w:val="00647DBF"/>
    <w:rsid w:val="00650BA5"/>
    <w:rsid w:val="00653D90"/>
    <w:rsid w:val="00654CDD"/>
    <w:rsid w:val="00655720"/>
    <w:rsid w:val="00656104"/>
    <w:rsid w:val="00657EA6"/>
    <w:rsid w:val="0066026A"/>
    <w:rsid w:val="0066110E"/>
    <w:rsid w:val="0066343E"/>
    <w:rsid w:val="00663448"/>
    <w:rsid w:val="006645FD"/>
    <w:rsid w:val="006646F3"/>
    <w:rsid w:val="00671216"/>
    <w:rsid w:val="00674225"/>
    <w:rsid w:val="006774BC"/>
    <w:rsid w:val="006805F5"/>
    <w:rsid w:val="00680FA3"/>
    <w:rsid w:val="00681701"/>
    <w:rsid w:val="00681AD7"/>
    <w:rsid w:val="00683832"/>
    <w:rsid w:val="00684110"/>
    <w:rsid w:val="00687D18"/>
    <w:rsid w:val="00690741"/>
    <w:rsid w:val="00691150"/>
    <w:rsid w:val="006926E3"/>
    <w:rsid w:val="006935EC"/>
    <w:rsid w:val="00697100"/>
    <w:rsid w:val="00697EBE"/>
    <w:rsid w:val="006A0317"/>
    <w:rsid w:val="006A3EF3"/>
    <w:rsid w:val="006A5FD7"/>
    <w:rsid w:val="006B2101"/>
    <w:rsid w:val="006B3841"/>
    <w:rsid w:val="006B4497"/>
    <w:rsid w:val="006B4591"/>
    <w:rsid w:val="006C2C8C"/>
    <w:rsid w:val="006C4BAB"/>
    <w:rsid w:val="006C5E5E"/>
    <w:rsid w:val="006C6C44"/>
    <w:rsid w:val="006C720C"/>
    <w:rsid w:val="006C7D20"/>
    <w:rsid w:val="006D02AA"/>
    <w:rsid w:val="006D05E8"/>
    <w:rsid w:val="006D2995"/>
    <w:rsid w:val="006D2E54"/>
    <w:rsid w:val="006D7365"/>
    <w:rsid w:val="006D78B6"/>
    <w:rsid w:val="006D7A7F"/>
    <w:rsid w:val="006D7B11"/>
    <w:rsid w:val="006D7CFD"/>
    <w:rsid w:val="006E1A8E"/>
    <w:rsid w:val="006E27B5"/>
    <w:rsid w:val="006E2EC0"/>
    <w:rsid w:val="006E2F03"/>
    <w:rsid w:val="006E5CBB"/>
    <w:rsid w:val="006E5D44"/>
    <w:rsid w:val="006E6CED"/>
    <w:rsid w:val="006E7395"/>
    <w:rsid w:val="006F0623"/>
    <w:rsid w:val="006F2620"/>
    <w:rsid w:val="006F3C6C"/>
    <w:rsid w:val="006F563D"/>
    <w:rsid w:val="006F566A"/>
    <w:rsid w:val="006F78BE"/>
    <w:rsid w:val="006F7D95"/>
    <w:rsid w:val="006F7EBA"/>
    <w:rsid w:val="007028AE"/>
    <w:rsid w:val="00706669"/>
    <w:rsid w:val="00711202"/>
    <w:rsid w:val="007128BD"/>
    <w:rsid w:val="00713C0C"/>
    <w:rsid w:val="00715294"/>
    <w:rsid w:val="0072023F"/>
    <w:rsid w:val="00721949"/>
    <w:rsid w:val="00721A84"/>
    <w:rsid w:val="00721FC2"/>
    <w:rsid w:val="00723D29"/>
    <w:rsid w:val="007272C9"/>
    <w:rsid w:val="00731468"/>
    <w:rsid w:val="00741483"/>
    <w:rsid w:val="0074337C"/>
    <w:rsid w:val="007433D4"/>
    <w:rsid w:val="0074342F"/>
    <w:rsid w:val="007450A6"/>
    <w:rsid w:val="00752743"/>
    <w:rsid w:val="00753001"/>
    <w:rsid w:val="007548CC"/>
    <w:rsid w:val="007551BF"/>
    <w:rsid w:val="007552A5"/>
    <w:rsid w:val="00764073"/>
    <w:rsid w:val="00770024"/>
    <w:rsid w:val="00771433"/>
    <w:rsid w:val="0077162A"/>
    <w:rsid w:val="00771F53"/>
    <w:rsid w:val="007749A1"/>
    <w:rsid w:val="007751D5"/>
    <w:rsid w:val="00775477"/>
    <w:rsid w:val="00780B5C"/>
    <w:rsid w:val="0078405D"/>
    <w:rsid w:val="00784D7A"/>
    <w:rsid w:val="00785066"/>
    <w:rsid w:val="007854B3"/>
    <w:rsid w:val="007911CC"/>
    <w:rsid w:val="007919BA"/>
    <w:rsid w:val="00792EA3"/>
    <w:rsid w:val="007A0480"/>
    <w:rsid w:val="007A2A3C"/>
    <w:rsid w:val="007A3A53"/>
    <w:rsid w:val="007A4506"/>
    <w:rsid w:val="007A658E"/>
    <w:rsid w:val="007A67B1"/>
    <w:rsid w:val="007A788B"/>
    <w:rsid w:val="007B0806"/>
    <w:rsid w:val="007B0FB7"/>
    <w:rsid w:val="007B770A"/>
    <w:rsid w:val="007B7FEA"/>
    <w:rsid w:val="007C36B0"/>
    <w:rsid w:val="007C57B9"/>
    <w:rsid w:val="007C6535"/>
    <w:rsid w:val="007C6844"/>
    <w:rsid w:val="007C7F12"/>
    <w:rsid w:val="007D278C"/>
    <w:rsid w:val="007D66F3"/>
    <w:rsid w:val="007E168C"/>
    <w:rsid w:val="007E290A"/>
    <w:rsid w:val="007E4736"/>
    <w:rsid w:val="007E63D0"/>
    <w:rsid w:val="007E74E1"/>
    <w:rsid w:val="007F4591"/>
    <w:rsid w:val="007F5186"/>
    <w:rsid w:val="007F54A6"/>
    <w:rsid w:val="007F57A4"/>
    <w:rsid w:val="007F6187"/>
    <w:rsid w:val="007F6999"/>
    <w:rsid w:val="007F7C0C"/>
    <w:rsid w:val="007F7CCF"/>
    <w:rsid w:val="00800FF0"/>
    <w:rsid w:val="00802552"/>
    <w:rsid w:val="008045ED"/>
    <w:rsid w:val="00804711"/>
    <w:rsid w:val="008058D6"/>
    <w:rsid w:val="008108A1"/>
    <w:rsid w:val="00811A4F"/>
    <w:rsid w:val="00811DE0"/>
    <w:rsid w:val="00812949"/>
    <w:rsid w:val="008164F4"/>
    <w:rsid w:val="0081660B"/>
    <w:rsid w:val="00821874"/>
    <w:rsid w:val="008230B0"/>
    <w:rsid w:val="008259B0"/>
    <w:rsid w:val="00826643"/>
    <w:rsid w:val="00826D39"/>
    <w:rsid w:val="0083101B"/>
    <w:rsid w:val="00832C60"/>
    <w:rsid w:val="00833B09"/>
    <w:rsid w:val="00833CAC"/>
    <w:rsid w:val="00834A0B"/>
    <w:rsid w:val="00834D05"/>
    <w:rsid w:val="00835CCF"/>
    <w:rsid w:val="00836CE1"/>
    <w:rsid w:val="00837352"/>
    <w:rsid w:val="00840ED4"/>
    <w:rsid w:val="008421B8"/>
    <w:rsid w:val="00842D35"/>
    <w:rsid w:val="008443FF"/>
    <w:rsid w:val="008453BB"/>
    <w:rsid w:val="008467F2"/>
    <w:rsid w:val="00847D37"/>
    <w:rsid w:val="008533D3"/>
    <w:rsid w:val="0085415C"/>
    <w:rsid w:val="008545E0"/>
    <w:rsid w:val="0086005E"/>
    <w:rsid w:val="00860F38"/>
    <w:rsid w:val="008611FE"/>
    <w:rsid w:val="00861E53"/>
    <w:rsid w:val="00862667"/>
    <w:rsid w:val="00863F21"/>
    <w:rsid w:val="0086437C"/>
    <w:rsid w:val="0086670C"/>
    <w:rsid w:val="008708B4"/>
    <w:rsid w:val="0087136B"/>
    <w:rsid w:val="008716EC"/>
    <w:rsid w:val="0087237C"/>
    <w:rsid w:val="0087268F"/>
    <w:rsid w:val="00872B6C"/>
    <w:rsid w:val="008732B6"/>
    <w:rsid w:val="008733EA"/>
    <w:rsid w:val="008741C0"/>
    <w:rsid w:val="00877D67"/>
    <w:rsid w:val="00880AF3"/>
    <w:rsid w:val="008819A5"/>
    <w:rsid w:val="0088331B"/>
    <w:rsid w:val="008844C9"/>
    <w:rsid w:val="00884826"/>
    <w:rsid w:val="00885731"/>
    <w:rsid w:val="00885863"/>
    <w:rsid w:val="00886138"/>
    <w:rsid w:val="00886CFD"/>
    <w:rsid w:val="0088761C"/>
    <w:rsid w:val="008901DE"/>
    <w:rsid w:val="00890683"/>
    <w:rsid w:val="00890B17"/>
    <w:rsid w:val="008923FD"/>
    <w:rsid w:val="0089638E"/>
    <w:rsid w:val="00896516"/>
    <w:rsid w:val="00897DDC"/>
    <w:rsid w:val="008A0C49"/>
    <w:rsid w:val="008A1677"/>
    <w:rsid w:val="008A3CF6"/>
    <w:rsid w:val="008A4F1F"/>
    <w:rsid w:val="008A4FC4"/>
    <w:rsid w:val="008A5A07"/>
    <w:rsid w:val="008B0031"/>
    <w:rsid w:val="008B038A"/>
    <w:rsid w:val="008B04AF"/>
    <w:rsid w:val="008B0687"/>
    <w:rsid w:val="008B4775"/>
    <w:rsid w:val="008B5BBC"/>
    <w:rsid w:val="008B6AF9"/>
    <w:rsid w:val="008C5578"/>
    <w:rsid w:val="008C7A32"/>
    <w:rsid w:val="008C7AB1"/>
    <w:rsid w:val="008D06C7"/>
    <w:rsid w:val="008D2C4F"/>
    <w:rsid w:val="008D3B4C"/>
    <w:rsid w:val="008D541D"/>
    <w:rsid w:val="008D751C"/>
    <w:rsid w:val="008E02ED"/>
    <w:rsid w:val="008E12D9"/>
    <w:rsid w:val="008E2538"/>
    <w:rsid w:val="008E45B7"/>
    <w:rsid w:val="008E4B54"/>
    <w:rsid w:val="008E588A"/>
    <w:rsid w:val="008E71F6"/>
    <w:rsid w:val="008F070A"/>
    <w:rsid w:val="008F2AC4"/>
    <w:rsid w:val="008F2E81"/>
    <w:rsid w:val="008F4149"/>
    <w:rsid w:val="008F5789"/>
    <w:rsid w:val="008F707D"/>
    <w:rsid w:val="009025C6"/>
    <w:rsid w:val="009031FD"/>
    <w:rsid w:val="00904BC2"/>
    <w:rsid w:val="00906BFA"/>
    <w:rsid w:val="0090783F"/>
    <w:rsid w:val="00911C03"/>
    <w:rsid w:val="00915FDA"/>
    <w:rsid w:val="00915FE5"/>
    <w:rsid w:val="00916A5A"/>
    <w:rsid w:val="00917196"/>
    <w:rsid w:val="00921132"/>
    <w:rsid w:val="00921C6A"/>
    <w:rsid w:val="0092455B"/>
    <w:rsid w:val="009248B0"/>
    <w:rsid w:val="0092595D"/>
    <w:rsid w:val="00925B51"/>
    <w:rsid w:val="00925EB0"/>
    <w:rsid w:val="00927D91"/>
    <w:rsid w:val="009319BD"/>
    <w:rsid w:val="00931D71"/>
    <w:rsid w:val="00932613"/>
    <w:rsid w:val="00932E28"/>
    <w:rsid w:val="0093332B"/>
    <w:rsid w:val="0093570D"/>
    <w:rsid w:val="0093655F"/>
    <w:rsid w:val="009368B4"/>
    <w:rsid w:val="0093785D"/>
    <w:rsid w:val="0094025E"/>
    <w:rsid w:val="00942524"/>
    <w:rsid w:val="0094259F"/>
    <w:rsid w:val="00942C47"/>
    <w:rsid w:val="00943641"/>
    <w:rsid w:val="0094383B"/>
    <w:rsid w:val="00944FEF"/>
    <w:rsid w:val="00951A02"/>
    <w:rsid w:val="00954B75"/>
    <w:rsid w:val="00954D07"/>
    <w:rsid w:val="00961BEE"/>
    <w:rsid w:val="009629EB"/>
    <w:rsid w:val="00963DB6"/>
    <w:rsid w:val="0096429C"/>
    <w:rsid w:val="00964DE5"/>
    <w:rsid w:val="009738C2"/>
    <w:rsid w:val="00973982"/>
    <w:rsid w:val="00974900"/>
    <w:rsid w:val="00975B4D"/>
    <w:rsid w:val="00975E24"/>
    <w:rsid w:val="009761D3"/>
    <w:rsid w:val="009770D0"/>
    <w:rsid w:val="00981503"/>
    <w:rsid w:val="00981745"/>
    <w:rsid w:val="00984074"/>
    <w:rsid w:val="00984614"/>
    <w:rsid w:val="009849BA"/>
    <w:rsid w:val="009872D9"/>
    <w:rsid w:val="00987840"/>
    <w:rsid w:val="00991801"/>
    <w:rsid w:val="009924AC"/>
    <w:rsid w:val="00992731"/>
    <w:rsid w:val="00992A07"/>
    <w:rsid w:val="009934FC"/>
    <w:rsid w:val="009959DB"/>
    <w:rsid w:val="00997123"/>
    <w:rsid w:val="009A02F6"/>
    <w:rsid w:val="009A06AA"/>
    <w:rsid w:val="009A18B0"/>
    <w:rsid w:val="009A4A56"/>
    <w:rsid w:val="009A54BE"/>
    <w:rsid w:val="009A7F7A"/>
    <w:rsid w:val="009B01C4"/>
    <w:rsid w:val="009B0B91"/>
    <w:rsid w:val="009B11FB"/>
    <w:rsid w:val="009B26D8"/>
    <w:rsid w:val="009B4125"/>
    <w:rsid w:val="009B4168"/>
    <w:rsid w:val="009B4B39"/>
    <w:rsid w:val="009B5715"/>
    <w:rsid w:val="009B77EC"/>
    <w:rsid w:val="009C01E6"/>
    <w:rsid w:val="009C0481"/>
    <w:rsid w:val="009C0B4B"/>
    <w:rsid w:val="009C41F0"/>
    <w:rsid w:val="009C4EE8"/>
    <w:rsid w:val="009C5437"/>
    <w:rsid w:val="009C5CFC"/>
    <w:rsid w:val="009D0993"/>
    <w:rsid w:val="009D2D67"/>
    <w:rsid w:val="009D30BB"/>
    <w:rsid w:val="009D4560"/>
    <w:rsid w:val="009D7441"/>
    <w:rsid w:val="009D7C2D"/>
    <w:rsid w:val="009E124A"/>
    <w:rsid w:val="009E30AE"/>
    <w:rsid w:val="009E3D42"/>
    <w:rsid w:val="009E5C04"/>
    <w:rsid w:val="009E6355"/>
    <w:rsid w:val="009E6B11"/>
    <w:rsid w:val="009E7FB7"/>
    <w:rsid w:val="009F08B0"/>
    <w:rsid w:val="009F0FE5"/>
    <w:rsid w:val="009F11F4"/>
    <w:rsid w:val="009F43AE"/>
    <w:rsid w:val="009F5BAC"/>
    <w:rsid w:val="00A045BD"/>
    <w:rsid w:val="00A06013"/>
    <w:rsid w:val="00A063F0"/>
    <w:rsid w:val="00A06683"/>
    <w:rsid w:val="00A06B81"/>
    <w:rsid w:val="00A143E9"/>
    <w:rsid w:val="00A1680F"/>
    <w:rsid w:val="00A23CA0"/>
    <w:rsid w:val="00A23F90"/>
    <w:rsid w:val="00A253A6"/>
    <w:rsid w:val="00A3138A"/>
    <w:rsid w:val="00A33486"/>
    <w:rsid w:val="00A35C74"/>
    <w:rsid w:val="00A4125E"/>
    <w:rsid w:val="00A44F29"/>
    <w:rsid w:val="00A46080"/>
    <w:rsid w:val="00A464FF"/>
    <w:rsid w:val="00A46D46"/>
    <w:rsid w:val="00A472A0"/>
    <w:rsid w:val="00A47C29"/>
    <w:rsid w:val="00A47DAE"/>
    <w:rsid w:val="00A52C33"/>
    <w:rsid w:val="00A52F5E"/>
    <w:rsid w:val="00A530AB"/>
    <w:rsid w:val="00A54894"/>
    <w:rsid w:val="00A55541"/>
    <w:rsid w:val="00A55954"/>
    <w:rsid w:val="00A55F01"/>
    <w:rsid w:val="00A56907"/>
    <w:rsid w:val="00A61E74"/>
    <w:rsid w:val="00A65683"/>
    <w:rsid w:val="00A66A28"/>
    <w:rsid w:val="00A67C44"/>
    <w:rsid w:val="00A71D93"/>
    <w:rsid w:val="00A74221"/>
    <w:rsid w:val="00A74EC3"/>
    <w:rsid w:val="00A754C8"/>
    <w:rsid w:val="00A7611A"/>
    <w:rsid w:val="00A7743E"/>
    <w:rsid w:val="00A77465"/>
    <w:rsid w:val="00A77E1E"/>
    <w:rsid w:val="00A77E89"/>
    <w:rsid w:val="00A8204D"/>
    <w:rsid w:val="00A82D84"/>
    <w:rsid w:val="00A84B11"/>
    <w:rsid w:val="00A85A6F"/>
    <w:rsid w:val="00A94489"/>
    <w:rsid w:val="00A95553"/>
    <w:rsid w:val="00AA1EDC"/>
    <w:rsid w:val="00AA6708"/>
    <w:rsid w:val="00AA7022"/>
    <w:rsid w:val="00AB2F22"/>
    <w:rsid w:val="00AB3AFC"/>
    <w:rsid w:val="00AB636F"/>
    <w:rsid w:val="00AB63FE"/>
    <w:rsid w:val="00AC3882"/>
    <w:rsid w:val="00AC5332"/>
    <w:rsid w:val="00AD0DA5"/>
    <w:rsid w:val="00AD15A3"/>
    <w:rsid w:val="00AD61FA"/>
    <w:rsid w:val="00AE0C9F"/>
    <w:rsid w:val="00AE2179"/>
    <w:rsid w:val="00AE5844"/>
    <w:rsid w:val="00AE618C"/>
    <w:rsid w:val="00AE7721"/>
    <w:rsid w:val="00AF047F"/>
    <w:rsid w:val="00AF384D"/>
    <w:rsid w:val="00AF552F"/>
    <w:rsid w:val="00AF625F"/>
    <w:rsid w:val="00AF6B8C"/>
    <w:rsid w:val="00AF7A61"/>
    <w:rsid w:val="00AF7AA2"/>
    <w:rsid w:val="00B0110A"/>
    <w:rsid w:val="00B0411C"/>
    <w:rsid w:val="00B053C9"/>
    <w:rsid w:val="00B057DD"/>
    <w:rsid w:val="00B05F4D"/>
    <w:rsid w:val="00B07B00"/>
    <w:rsid w:val="00B11F4B"/>
    <w:rsid w:val="00B12871"/>
    <w:rsid w:val="00B12CA2"/>
    <w:rsid w:val="00B15503"/>
    <w:rsid w:val="00B16D14"/>
    <w:rsid w:val="00B22C58"/>
    <w:rsid w:val="00B22F99"/>
    <w:rsid w:val="00B31735"/>
    <w:rsid w:val="00B32F14"/>
    <w:rsid w:val="00B34A7C"/>
    <w:rsid w:val="00B34D23"/>
    <w:rsid w:val="00B3522B"/>
    <w:rsid w:val="00B35358"/>
    <w:rsid w:val="00B35DCE"/>
    <w:rsid w:val="00B35F3F"/>
    <w:rsid w:val="00B37B0E"/>
    <w:rsid w:val="00B42B5F"/>
    <w:rsid w:val="00B42DE7"/>
    <w:rsid w:val="00B460ED"/>
    <w:rsid w:val="00B50E09"/>
    <w:rsid w:val="00B523BB"/>
    <w:rsid w:val="00B5289B"/>
    <w:rsid w:val="00B52DD6"/>
    <w:rsid w:val="00B5612B"/>
    <w:rsid w:val="00B57893"/>
    <w:rsid w:val="00B60419"/>
    <w:rsid w:val="00B616DF"/>
    <w:rsid w:val="00B61F0B"/>
    <w:rsid w:val="00B67512"/>
    <w:rsid w:val="00B67CC1"/>
    <w:rsid w:val="00B71BCE"/>
    <w:rsid w:val="00B735BF"/>
    <w:rsid w:val="00B73815"/>
    <w:rsid w:val="00B73DB7"/>
    <w:rsid w:val="00B754B6"/>
    <w:rsid w:val="00B75DE6"/>
    <w:rsid w:val="00B75E60"/>
    <w:rsid w:val="00B82068"/>
    <w:rsid w:val="00B86161"/>
    <w:rsid w:val="00B87C3E"/>
    <w:rsid w:val="00B9080A"/>
    <w:rsid w:val="00B94FD2"/>
    <w:rsid w:val="00B9605E"/>
    <w:rsid w:val="00BA0816"/>
    <w:rsid w:val="00BA19F2"/>
    <w:rsid w:val="00BA29BD"/>
    <w:rsid w:val="00BA326E"/>
    <w:rsid w:val="00BA3CCD"/>
    <w:rsid w:val="00BA3DAF"/>
    <w:rsid w:val="00BA46B0"/>
    <w:rsid w:val="00BA4C79"/>
    <w:rsid w:val="00BA6DB1"/>
    <w:rsid w:val="00BA7897"/>
    <w:rsid w:val="00BA9F48"/>
    <w:rsid w:val="00BB309B"/>
    <w:rsid w:val="00BB40A1"/>
    <w:rsid w:val="00BB4B6C"/>
    <w:rsid w:val="00BB536E"/>
    <w:rsid w:val="00BB5AD1"/>
    <w:rsid w:val="00BB5B32"/>
    <w:rsid w:val="00BB71DF"/>
    <w:rsid w:val="00BC0ED4"/>
    <w:rsid w:val="00BC376B"/>
    <w:rsid w:val="00BC4943"/>
    <w:rsid w:val="00BC6DEF"/>
    <w:rsid w:val="00BD0124"/>
    <w:rsid w:val="00BD0764"/>
    <w:rsid w:val="00BD1169"/>
    <w:rsid w:val="00BD34AF"/>
    <w:rsid w:val="00BD4D74"/>
    <w:rsid w:val="00BD553F"/>
    <w:rsid w:val="00BD6DE4"/>
    <w:rsid w:val="00BD7764"/>
    <w:rsid w:val="00BD7975"/>
    <w:rsid w:val="00BE69F5"/>
    <w:rsid w:val="00BE7285"/>
    <w:rsid w:val="00BF1BD5"/>
    <w:rsid w:val="00BF1EE9"/>
    <w:rsid w:val="00BF2F82"/>
    <w:rsid w:val="00BF46D6"/>
    <w:rsid w:val="00BF7046"/>
    <w:rsid w:val="00C02287"/>
    <w:rsid w:val="00C03610"/>
    <w:rsid w:val="00C0430F"/>
    <w:rsid w:val="00C04F5C"/>
    <w:rsid w:val="00C0527C"/>
    <w:rsid w:val="00C05AC7"/>
    <w:rsid w:val="00C05D8B"/>
    <w:rsid w:val="00C05E0B"/>
    <w:rsid w:val="00C15967"/>
    <w:rsid w:val="00C21365"/>
    <w:rsid w:val="00C22654"/>
    <w:rsid w:val="00C2325A"/>
    <w:rsid w:val="00C232C9"/>
    <w:rsid w:val="00C23C4A"/>
    <w:rsid w:val="00C24BEA"/>
    <w:rsid w:val="00C255EC"/>
    <w:rsid w:val="00C257FC"/>
    <w:rsid w:val="00C2670F"/>
    <w:rsid w:val="00C26E78"/>
    <w:rsid w:val="00C278FE"/>
    <w:rsid w:val="00C30F81"/>
    <w:rsid w:val="00C32546"/>
    <w:rsid w:val="00C32EE4"/>
    <w:rsid w:val="00C32F20"/>
    <w:rsid w:val="00C33C72"/>
    <w:rsid w:val="00C35F15"/>
    <w:rsid w:val="00C377EB"/>
    <w:rsid w:val="00C40D1A"/>
    <w:rsid w:val="00C51434"/>
    <w:rsid w:val="00C51641"/>
    <w:rsid w:val="00C5329C"/>
    <w:rsid w:val="00C5384E"/>
    <w:rsid w:val="00C5471C"/>
    <w:rsid w:val="00C54D7C"/>
    <w:rsid w:val="00C55413"/>
    <w:rsid w:val="00C55528"/>
    <w:rsid w:val="00C55F8C"/>
    <w:rsid w:val="00C56943"/>
    <w:rsid w:val="00C56AA8"/>
    <w:rsid w:val="00C605F8"/>
    <w:rsid w:val="00C6199B"/>
    <w:rsid w:val="00C64E7D"/>
    <w:rsid w:val="00C651A5"/>
    <w:rsid w:val="00C7079B"/>
    <w:rsid w:val="00C7177A"/>
    <w:rsid w:val="00C7199C"/>
    <w:rsid w:val="00C71CB6"/>
    <w:rsid w:val="00C73EAF"/>
    <w:rsid w:val="00C76247"/>
    <w:rsid w:val="00C76345"/>
    <w:rsid w:val="00C77BD3"/>
    <w:rsid w:val="00C8271F"/>
    <w:rsid w:val="00C86E98"/>
    <w:rsid w:val="00C8729A"/>
    <w:rsid w:val="00C9167D"/>
    <w:rsid w:val="00C94381"/>
    <w:rsid w:val="00C95F78"/>
    <w:rsid w:val="00CA3CF8"/>
    <w:rsid w:val="00CA4788"/>
    <w:rsid w:val="00CA6195"/>
    <w:rsid w:val="00CA75CC"/>
    <w:rsid w:val="00CA75F3"/>
    <w:rsid w:val="00CA7BC3"/>
    <w:rsid w:val="00CB0020"/>
    <w:rsid w:val="00CB3A48"/>
    <w:rsid w:val="00CB4C42"/>
    <w:rsid w:val="00CB6176"/>
    <w:rsid w:val="00CB695A"/>
    <w:rsid w:val="00CC0E3E"/>
    <w:rsid w:val="00CC2AF5"/>
    <w:rsid w:val="00CC3CB5"/>
    <w:rsid w:val="00CC3D99"/>
    <w:rsid w:val="00CC55C6"/>
    <w:rsid w:val="00CC6166"/>
    <w:rsid w:val="00CC6AD8"/>
    <w:rsid w:val="00CD5665"/>
    <w:rsid w:val="00CD612F"/>
    <w:rsid w:val="00CD61E0"/>
    <w:rsid w:val="00CD7E25"/>
    <w:rsid w:val="00CE040D"/>
    <w:rsid w:val="00CE13F1"/>
    <w:rsid w:val="00CE2BAE"/>
    <w:rsid w:val="00CE2DF9"/>
    <w:rsid w:val="00CE3E82"/>
    <w:rsid w:val="00CE3EB4"/>
    <w:rsid w:val="00CE53B1"/>
    <w:rsid w:val="00CE617C"/>
    <w:rsid w:val="00CE6E39"/>
    <w:rsid w:val="00CF4624"/>
    <w:rsid w:val="00CF5750"/>
    <w:rsid w:val="00CF5BE5"/>
    <w:rsid w:val="00CF7CAA"/>
    <w:rsid w:val="00CF7F2C"/>
    <w:rsid w:val="00D00A57"/>
    <w:rsid w:val="00D0473F"/>
    <w:rsid w:val="00D0706E"/>
    <w:rsid w:val="00D0754D"/>
    <w:rsid w:val="00D15966"/>
    <w:rsid w:val="00D172FA"/>
    <w:rsid w:val="00D20B96"/>
    <w:rsid w:val="00D2204B"/>
    <w:rsid w:val="00D22DDC"/>
    <w:rsid w:val="00D22F73"/>
    <w:rsid w:val="00D234B8"/>
    <w:rsid w:val="00D2380E"/>
    <w:rsid w:val="00D246B4"/>
    <w:rsid w:val="00D270BB"/>
    <w:rsid w:val="00D30557"/>
    <w:rsid w:val="00D31253"/>
    <w:rsid w:val="00D32832"/>
    <w:rsid w:val="00D35847"/>
    <w:rsid w:val="00D376D4"/>
    <w:rsid w:val="00D40A5C"/>
    <w:rsid w:val="00D420C4"/>
    <w:rsid w:val="00D430F6"/>
    <w:rsid w:val="00D475D2"/>
    <w:rsid w:val="00D4B380"/>
    <w:rsid w:val="00D50856"/>
    <w:rsid w:val="00D5106D"/>
    <w:rsid w:val="00D52772"/>
    <w:rsid w:val="00D52F94"/>
    <w:rsid w:val="00D53003"/>
    <w:rsid w:val="00D53415"/>
    <w:rsid w:val="00D57E62"/>
    <w:rsid w:val="00D63AAE"/>
    <w:rsid w:val="00D65298"/>
    <w:rsid w:val="00D6552A"/>
    <w:rsid w:val="00D65911"/>
    <w:rsid w:val="00D676F0"/>
    <w:rsid w:val="00D70092"/>
    <w:rsid w:val="00D706A2"/>
    <w:rsid w:val="00D7348B"/>
    <w:rsid w:val="00D757B2"/>
    <w:rsid w:val="00D76154"/>
    <w:rsid w:val="00D814E7"/>
    <w:rsid w:val="00D827DA"/>
    <w:rsid w:val="00D82AC9"/>
    <w:rsid w:val="00D84E46"/>
    <w:rsid w:val="00D85677"/>
    <w:rsid w:val="00D8660D"/>
    <w:rsid w:val="00D91E0D"/>
    <w:rsid w:val="00D92CD6"/>
    <w:rsid w:val="00DB0147"/>
    <w:rsid w:val="00DB07AF"/>
    <w:rsid w:val="00DB1D8D"/>
    <w:rsid w:val="00DB23EC"/>
    <w:rsid w:val="00DB48BE"/>
    <w:rsid w:val="00DB4BEF"/>
    <w:rsid w:val="00DB4FBB"/>
    <w:rsid w:val="00DB5464"/>
    <w:rsid w:val="00DB5B5C"/>
    <w:rsid w:val="00DB611A"/>
    <w:rsid w:val="00DB6DAD"/>
    <w:rsid w:val="00DC1C77"/>
    <w:rsid w:val="00DC1FA9"/>
    <w:rsid w:val="00DC443A"/>
    <w:rsid w:val="00DC4BC5"/>
    <w:rsid w:val="00DD0C3C"/>
    <w:rsid w:val="00DD0D55"/>
    <w:rsid w:val="00DD347E"/>
    <w:rsid w:val="00DD423D"/>
    <w:rsid w:val="00DD6CA9"/>
    <w:rsid w:val="00DE4D59"/>
    <w:rsid w:val="00DF03DC"/>
    <w:rsid w:val="00DF0D6E"/>
    <w:rsid w:val="00DF2EE2"/>
    <w:rsid w:val="00DF3928"/>
    <w:rsid w:val="00DF70CB"/>
    <w:rsid w:val="00DF71BD"/>
    <w:rsid w:val="00E00123"/>
    <w:rsid w:val="00E0030F"/>
    <w:rsid w:val="00E0114C"/>
    <w:rsid w:val="00E030E1"/>
    <w:rsid w:val="00E05E3E"/>
    <w:rsid w:val="00E0615C"/>
    <w:rsid w:val="00E10CEF"/>
    <w:rsid w:val="00E12124"/>
    <w:rsid w:val="00E12A3E"/>
    <w:rsid w:val="00E14849"/>
    <w:rsid w:val="00E14D36"/>
    <w:rsid w:val="00E155A7"/>
    <w:rsid w:val="00E16313"/>
    <w:rsid w:val="00E1740E"/>
    <w:rsid w:val="00E2394D"/>
    <w:rsid w:val="00E24011"/>
    <w:rsid w:val="00E25839"/>
    <w:rsid w:val="00E27CC0"/>
    <w:rsid w:val="00E3106D"/>
    <w:rsid w:val="00E3132F"/>
    <w:rsid w:val="00E31531"/>
    <w:rsid w:val="00E34221"/>
    <w:rsid w:val="00E37B97"/>
    <w:rsid w:val="00E4034B"/>
    <w:rsid w:val="00E40400"/>
    <w:rsid w:val="00E40428"/>
    <w:rsid w:val="00E4506B"/>
    <w:rsid w:val="00E45517"/>
    <w:rsid w:val="00E470FC"/>
    <w:rsid w:val="00E47B92"/>
    <w:rsid w:val="00E47C28"/>
    <w:rsid w:val="00E54102"/>
    <w:rsid w:val="00E54D23"/>
    <w:rsid w:val="00E54E4B"/>
    <w:rsid w:val="00E5522F"/>
    <w:rsid w:val="00E56BC2"/>
    <w:rsid w:val="00E575F6"/>
    <w:rsid w:val="00E61157"/>
    <w:rsid w:val="00E70B7D"/>
    <w:rsid w:val="00E71060"/>
    <w:rsid w:val="00E71142"/>
    <w:rsid w:val="00E735BA"/>
    <w:rsid w:val="00E73908"/>
    <w:rsid w:val="00E7770B"/>
    <w:rsid w:val="00E80C1F"/>
    <w:rsid w:val="00E81C08"/>
    <w:rsid w:val="00E835B5"/>
    <w:rsid w:val="00E83785"/>
    <w:rsid w:val="00E841D6"/>
    <w:rsid w:val="00E87EBF"/>
    <w:rsid w:val="00E8EFB2"/>
    <w:rsid w:val="00E91310"/>
    <w:rsid w:val="00E92A19"/>
    <w:rsid w:val="00E92DB9"/>
    <w:rsid w:val="00E9347E"/>
    <w:rsid w:val="00E9452C"/>
    <w:rsid w:val="00E94DA9"/>
    <w:rsid w:val="00E9610C"/>
    <w:rsid w:val="00E96AB0"/>
    <w:rsid w:val="00EA072E"/>
    <w:rsid w:val="00EA1390"/>
    <w:rsid w:val="00EA1D8A"/>
    <w:rsid w:val="00EA275D"/>
    <w:rsid w:val="00EA27AE"/>
    <w:rsid w:val="00EA2B97"/>
    <w:rsid w:val="00EA4CB7"/>
    <w:rsid w:val="00EA524F"/>
    <w:rsid w:val="00EA5E2A"/>
    <w:rsid w:val="00EA60A7"/>
    <w:rsid w:val="00EA66D6"/>
    <w:rsid w:val="00EB0081"/>
    <w:rsid w:val="00EB08D9"/>
    <w:rsid w:val="00EB1E46"/>
    <w:rsid w:val="00EB226B"/>
    <w:rsid w:val="00EB326D"/>
    <w:rsid w:val="00EB3BDE"/>
    <w:rsid w:val="00EB5014"/>
    <w:rsid w:val="00EB5C72"/>
    <w:rsid w:val="00EB5E64"/>
    <w:rsid w:val="00EB7A5C"/>
    <w:rsid w:val="00EC1C4C"/>
    <w:rsid w:val="00EC22D7"/>
    <w:rsid w:val="00EC4CB5"/>
    <w:rsid w:val="00EC4E63"/>
    <w:rsid w:val="00EC5C57"/>
    <w:rsid w:val="00EC62DB"/>
    <w:rsid w:val="00EC7116"/>
    <w:rsid w:val="00ED24D7"/>
    <w:rsid w:val="00ED338E"/>
    <w:rsid w:val="00ED4F16"/>
    <w:rsid w:val="00ED77AE"/>
    <w:rsid w:val="00ED7A76"/>
    <w:rsid w:val="00EE21D2"/>
    <w:rsid w:val="00EE487E"/>
    <w:rsid w:val="00EE568D"/>
    <w:rsid w:val="00EE604D"/>
    <w:rsid w:val="00EE6551"/>
    <w:rsid w:val="00EE773C"/>
    <w:rsid w:val="00EF1565"/>
    <w:rsid w:val="00EF1F11"/>
    <w:rsid w:val="00EF3BA4"/>
    <w:rsid w:val="00EF3BB2"/>
    <w:rsid w:val="00EF4418"/>
    <w:rsid w:val="00EF52B5"/>
    <w:rsid w:val="00EF5FD0"/>
    <w:rsid w:val="00EF6050"/>
    <w:rsid w:val="00EF654F"/>
    <w:rsid w:val="00EF7DDF"/>
    <w:rsid w:val="00F0090B"/>
    <w:rsid w:val="00F00A33"/>
    <w:rsid w:val="00F029F1"/>
    <w:rsid w:val="00F06032"/>
    <w:rsid w:val="00F0606D"/>
    <w:rsid w:val="00F060A0"/>
    <w:rsid w:val="00F06769"/>
    <w:rsid w:val="00F079EA"/>
    <w:rsid w:val="00F10836"/>
    <w:rsid w:val="00F1236A"/>
    <w:rsid w:val="00F1392D"/>
    <w:rsid w:val="00F142C0"/>
    <w:rsid w:val="00F14CB3"/>
    <w:rsid w:val="00F162D4"/>
    <w:rsid w:val="00F1676C"/>
    <w:rsid w:val="00F21C79"/>
    <w:rsid w:val="00F23D5D"/>
    <w:rsid w:val="00F23EFD"/>
    <w:rsid w:val="00F2482A"/>
    <w:rsid w:val="00F27AB1"/>
    <w:rsid w:val="00F30BB0"/>
    <w:rsid w:val="00F33AAC"/>
    <w:rsid w:val="00F50A42"/>
    <w:rsid w:val="00F535FD"/>
    <w:rsid w:val="00F5432D"/>
    <w:rsid w:val="00F55DEC"/>
    <w:rsid w:val="00F56CDC"/>
    <w:rsid w:val="00F5772D"/>
    <w:rsid w:val="00F624CF"/>
    <w:rsid w:val="00F64035"/>
    <w:rsid w:val="00F66EDA"/>
    <w:rsid w:val="00F6715A"/>
    <w:rsid w:val="00F71113"/>
    <w:rsid w:val="00F7228B"/>
    <w:rsid w:val="00F7230E"/>
    <w:rsid w:val="00F74021"/>
    <w:rsid w:val="00F77377"/>
    <w:rsid w:val="00F80D3F"/>
    <w:rsid w:val="00F80FE2"/>
    <w:rsid w:val="00F810BA"/>
    <w:rsid w:val="00F81B7A"/>
    <w:rsid w:val="00F82734"/>
    <w:rsid w:val="00F8568D"/>
    <w:rsid w:val="00F86070"/>
    <w:rsid w:val="00F86556"/>
    <w:rsid w:val="00F86C07"/>
    <w:rsid w:val="00F86CEC"/>
    <w:rsid w:val="00F91296"/>
    <w:rsid w:val="00F91A5E"/>
    <w:rsid w:val="00F92198"/>
    <w:rsid w:val="00F92A5D"/>
    <w:rsid w:val="00F93F28"/>
    <w:rsid w:val="00F94158"/>
    <w:rsid w:val="00F94E15"/>
    <w:rsid w:val="00F95F8E"/>
    <w:rsid w:val="00F969A6"/>
    <w:rsid w:val="00F97405"/>
    <w:rsid w:val="00F97EC1"/>
    <w:rsid w:val="00FA021D"/>
    <w:rsid w:val="00FA050D"/>
    <w:rsid w:val="00FA0D01"/>
    <w:rsid w:val="00FA2050"/>
    <w:rsid w:val="00FA5630"/>
    <w:rsid w:val="00FA61EE"/>
    <w:rsid w:val="00FA6ECF"/>
    <w:rsid w:val="00FB18FD"/>
    <w:rsid w:val="00FB2890"/>
    <w:rsid w:val="00FB4469"/>
    <w:rsid w:val="00FD29CF"/>
    <w:rsid w:val="00FD2C4C"/>
    <w:rsid w:val="00FD4CAE"/>
    <w:rsid w:val="00FD4E5F"/>
    <w:rsid w:val="00FD5FBA"/>
    <w:rsid w:val="00FD7DBA"/>
    <w:rsid w:val="00FE14AF"/>
    <w:rsid w:val="00FE24FE"/>
    <w:rsid w:val="00FE46A3"/>
    <w:rsid w:val="00FE46F1"/>
    <w:rsid w:val="00FE4CFA"/>
    <w:rsid w:val="00FE52BF"/>
    <w:rsid w:val="00FE76ED"/>
    <w:rsid w:val="00FF0C72"/>
    <w:rsid w:val="00FF576F"/>
    <w:rsid w:val="00FF59F3"/>
    <w:rsid w:val="011BA3E3"/>
    <w:rsid w:val="0134CF20"/>
    <w:rsid w:val="0142A348"/>
    <w:rsid w:val="01B248BF"/>
    <w:rsid w:val="01CB8C84"/>
    <w:rsid w:val="023309D2"/>
    <w:rsid w:val="0289C27C"/>
    <w:rsid w:val="02A37491"/>
    <w:rsid w:val="02ABEBCD"/>
    <w:rsid w:val="02AC1DA8"/>
    <w:rsid w:val="02D3FBA8"/>
    <w:rsid w:val="02E11020"/>
    <w:rsid w:val="03333CD3"/>
    <w:rsid w:val="0333829D"/>
    <w:rsid w:val="0334F166"/>
    <w:rsid w:val="03502B42"/>
    <w:rsid w:val="0360EE7F"/>
    <w:rsid w:val="0368C6EA"/>
    <w:rsid w:val="03B5CDBF"/>
    <w:rsid w:val="03C38C42"/>
    <w:rsid w:val="03DA1A31"/>
    <w:rsid w:val="041FBE4D"/>
    <w:rsid w:val="04328A6D"/>
    <w:rsid w:val="0458A3B9"/>
    <w:rsid w:val="04590B3E"/>
    <w:rsid w:val="04B52028"/>
    <w:rsid w:val="04E7EA21"/>
    <w:rsid w:val="0516EFB3"/>
    <w:rsid w:val="05237467"/>
    <w:rsid w:val="052E94D9"/>
    <w:rsid w:val="0554100D"/>
    <w:rsid w:val="0587DE28"/>
    <w:rsid w:val="05A6BCCA"/>
    <w:rsid w:val="05A9A781"/>
    <w:rsid w:val="0600E82F"/>
    <w:rsid w:val="0622DFFE"/>
    <w:rsid w:val="06763DF6"/>
    <w:rsid w:val="06F2D4CF"/>
    <w:rsid w:val="07322366"/>
    <w:rsid w:val="073D9590"/>
    <w:rsid w:val="07667BB3"/>
    <w:rsid w:val="0783BD99"/>
    <w:rsid w:val="0792A9CC"/>
    <w:rsid w:val="07C02318"/>
    <w:rsid w:val="08196358"/>
    <w:rsid w:val="08A7DB6A"/>
    <w:rsid w:val="094F8FB0"/>
    <w:rsid w:val="0979D806"/>
    <w:rsid w:val="0991BC86"/>
    <w:rsid w:val="09CE4A83"/>
    <w:rsid w:val="0A26E331"/>
    <w:rsid w:val="0A379982"/>
    <w:rsid w:val="0A4900AA"/>
    <w:rsid w:val="0A5391AD"/>
    <w:rsid w:val="0A802442"/>
    <w:rsid w:val="0AF07E7E"/>
    <w:rsid w:val="0B1E9686"/>
    <w:rsid w:val="0B455B94"/>
    <w:rsid w:val="0B7C1453"/>
    <w:rsid w:val="0B83194E"/>
    <w:rsid w:val="0BA4E87F"/>
    <w:rsid w:val="0BABFB6E"/>
    <w:rsid w:val="0BC88978"/>
    <w:rsid w:val="0BDED949"/>
    <w:rsid w:val="0C139D50"/>
    <w:rsid w:val="0C324184"/>
    <w:rsid w:val="0C79E61D"/>
    <w:rsid w:val="0C94091A"/>
    <w:rsid w:val="0C998BB5"/>
    <w:rsid w:val="0CDC8DF6"/>
    <w:rsid w:val="0CF47159"/>
    <w:rsid w:val="0D239520"/>
    <w:rsid w:val="0D2BC13E"/>
    <w:rsid w:val="0D4048EE"/>
    <w:rsid w:val="0D475566"/>
    <w:rsid w:val="0D6ECBB0"/>
    <w:rsid w:val="0D9117A2"/>
    <w:rsid w:val="0D9CA57C"/>
    <w:rsid w:val="0DABDAAF"/>
    <w:rsid w:val="0E256199"/>
    <w:rsid w:val="0E682520"/>
    <w:rsid w:val="0F049B23"/>
    <w:rsid w:val="105DA281"/>
    <w:rsid w:val="10696330"/>
    <w:rsid w:val="106CCC8F"/>
    <w:rsid w:val="1079AD06"/>
    <w:rsid w:val="1087FFAB"/>
    <w:rsid w:val="10A1ED67"/>
    <w:rsid w:val="10E7DBA1"/>
    <w:rsid w:val="111395A7"/>
    <w:rsid w:val="111FBFED"/>
    <w:rsid w:val="11233960"/>
    <w:rsid w:val="1154DFF7"/>
    <w:rsid w:val="11EA3BC5"/>
    <w:rsid w:val="121281E6"/>
    <w:rsid w:val="123305C4"/>
    <w:rsid w:val="128E7EFA"/>
    <w:rsid w:val="12A51118"/>
    <w:rsid w:val="12B55659"/>
    <w:rsid w:val="12CED0C5"/>
    <w:rsid w:val="12EED2CF"/>
    <w:rsid w:val="12F5743D"/>
    <w:rsid w:val="132050B6"/>
    <w:rsid w:val="134193B4"/>
    <w:rsid w:val="137EA387"/>
    <w:rsid w:val="139D18C1"/>
    <w:rsid w:val="13B92B9E"/>
    <w:rsid w:val="13CC09F1"/>
    <w:rsid w:val="13D91974"/>
    <w:rsid w:val="13F567CE"/>
    <w:rsid w:val="141ED0DF"/>
    <w:rsid w:val="1461A810"/>
    <w:rsid w:val="1477ECE4"/>
    <w:rsid w:val="1496A0AD"/>
    <w:rsid w:val="149CB556"/>
    <w:rsid w:val="14A57F74"/>
    <w:rsid w:val="14B19DE7"/>
    <w:rsid w:val="1583658D"/>
    <w:rsid w:val="1588CA75"/>
    <w:rsid w:val="158AA84E"/>
    <w:rsid w:val="15FCA5DE"/>
    <w:rsid w:val="16312412"/>
    <w:rsid w:val="164E95A6"/>
    <w:rsid w:val="16507573"/>
    <w:rsid w:val="16A0B40A"/>
    <w:rsid w:val="16B40B37"/>
    <w:rsid w:val="16C91966"/>
    <w:rsid w:val="16CB7B18"/>
    <w:rsid w:val="171D1EC2"/>
    <w:rsid w:val="175A2795"/>
    <w:rsid w:val="175E21AB"/>
    <w:rsid w:val="1761349E"/>
    <w:rsid w:val="17FACC51"/>
    <w:rsid w:val="18552C33"/>
    <w:rsid w:val="192603E3"/>
    <w:rsid w:val="1928536E"/>
    <w:rsid w:val="193CAFD5"/>
    <w:rsid w:val="193EB734"/>
    <w:rsid w:val="19574005"/>
    <w:rsid w:val="197F5E28"/>
    <w:rsid w:val="19974304"/>
    <w:rsid w:val="1A008650"/>
    <w:rsid w:val="1A18B49A"/>
    <w:rsid w:val="1A2C3B91"/>
    <w:rsid w:val="1A40682C"/>
    <w:rsid w:val="1A4A7FD8"/>
    <w:rsid w:val="1A7EF267"/>
    <w:rsid w:val="1AB1E02F"/>
    <w:rsid w:val="1ABF472A"/>
    <w:rsid w:val="1AD7E6DB"/>
    <w:rsid w:val="1AE007C4"/>
    <w:rsid w:val="1AF767E2"/>
    <w:rsid w:val="1AFB6B1A"/>
    <w:rsid w:val="1BB2703B"/>
    <w:rsid w:val="1BCF14D2"/>
    <w:rsid w:val="1BE93BB8"/>
    <w:rsid w:val="1BFC479A"/>
    <w:rsid w:val="1C362303"/>
    <w:rsid w:val="1C7AD0D7"/>
    <w:rsid w:val="1C93FB92"/>
    <w:rsid w:val="1CC1CC67"/>
    <w:rsid w:val="1CDCAD70"/>
    <w:rsid w:val="1CE6A806"/>
    <w:rsid w:val="1CF73878"/>
    <w:rsid w:val="1D28E2F9"/>
    <w:rsid w:val="1D3F2504"/>
    <w:rsid w:val="1D515414"/>
    <w:rsid w:val="1DEFB346"/>
    <w:rsid w:val="1E7F292E"/>
    <w:rsid w:val="1E83AE99"/>
    <w:rsid w:val="1F097FAB"/>
    <w:rsid w:val="1F11E75C"/>
    <w:rsid w:val="1F6976BF"/>
    <w:rsid w:val="1F8F6C32"/>
    <w:rsid w:val="201EE9AE"/>
    <w:rsid w:val="2038559A"/>
    <w:rsid w:val="207ABBE6"/>
    <w:rsid w:val="208D0CB3"/>
    <w:rsid w:val="20CDA2B2"/>
    <w:rsid w:val="20D1D48D"/>
    <w:rsid w:val="20EB9FCE"/>
    <w:rsid w:val="20FE47EC"/>
    <w:rsid w:val="21235FE5"/>
    <w:rsid w:val="2125962D"/>
    <w:rsid w:val="213499A6"/>
    <w:rsid w:val="214D6096"/>
    <w:rsid w:val="2152F0AD"/>
    <w:rsid w:val="215441B0"/>
    <w:rsid w:val="217A29F8"/>
    <w:rsid w:val="21B6E757"/>
    <w:rsid w:val="21C967FF"/>
    <w:rsid w:val="225C6ACA"/>
    <w:rsid w:val="226ECD50"/>
    <w:rsid w:val="22E7F5E2"/>
    <w:rsid w:val="22F87F06"/>
    <w:rsid w:val="232208B3"/>
    <w:rsid w:val="23593287"/>
    <w:rsid w:val="23B459EF"/>
    <w:rsid w:val="24D3639F"/>
    <w:rsid w:val="24E40A6B"/>
    <w:rsid w:val="25699A0F"/>
    <w:rsid w:val="2587E7ED"/>
    <w:rsid w:val="25B35D76"/>
    <w:rsid w:val="25C2CE1C"/>
    <w:rsid w:val="25E29BCE"/>
    <w:rsid w:val="2654BDE0"/>
    <w:rsid w:val="265B0019"/>
    <w:rsid w:val="26704038"/>
    <w:rsid w:val="267FD39D"/>
    <w:rsid w:val="26AF9542"/>
    <w:rsid w:val="26D2CACD"/>
    <w:rsid w:val="2705240B"/>
    <w:rsid w:val="271F4B1A"/>
    <w:rsid w:val="278A2CFA"/>
    <w:rsid w:val="27A5AA8E"/>
    <w:rsid w:val="27AE4209"/>
    <w:rsid w:val="27DD6B6B"/>
    <w:rsid w:val="27E84A8E"/>
    <w:rsid w:val="28A27E1B"/>
    <w:rsid w:val="28F29C8D"/>
    <w:rsid w:val="291C2A98"/>
    <w:rsid w:val="2924ED54"/>
    <w:rsid w:val="292B85D4"/>
    <w:rsid w:val="295C254F"/>
    <w:rsid w:val="29D9C3E2"/>
    <w:rsid w:val="2A437F4B"/>
    <w:rsid w:val="2AC68303"/>
    <w:rsid w:val="2AE12C88"/>
    <w:rsid w:val="2AECFC6B"/>
    <w:rsid w:val="2B13D2CD"/>
    <w:rsid w:val="2B24A1E2"/>
    <w:rsid w:val="2B5F1419"/>
    <w:rsid w:val="2BC5FB8E"/>
    <w:rsid w:val="2BCB30CD"/>
    <w:rsid w:val="2C0B54D9"/>
    <w:rsid w:val="2C4E34FD"/>
    <w:rsid w:val="2C71B496"/>
    <w:rsid w:val="2C885AFD"/>
    <w:rsid w:val="2C95648C"/>
    <w:rsid w:val="2C96DA8E"/>
    <w:rsid w:val="2CC2238E"/>
    <w:rsid w:val="2CDF642B"/>
    <w:rsid w:val="2CFF17A9"/>
    <w:rsid w:val="2D0EF8E9"/>
    <w:rsid w:val="2D63DE8D"/>
    <w:rsid w:val="2D7CFC8B"/>
    <w:rsid w:val="2DA8936E"/>
    <w:rsid w:val="2DF37FFF"/>
    <w:rsid w:val="2E05321B"/>
    <w:rsid w:val="2E4CF251"/>
    <w:rsid w:val="2E72799D"/>
    <w:rsid w:val="2E825C95"/>
    <w:rsid w:val="2E890933"/>
    <w:rsid w:val="2EAA6EF7"/>
    <w:rsid w:val="2EACCBA1"/>
    <w:rsid w:val="2EF472AD"/>
    <w:rsid w:val="2EF52CB3"/>
    <w:rsid w:val="2F026B2C"/>
    <w:rsid w:val="2F2ED9C6"/>
    <w:rsid w:val="2F593CC0"/>
    <w:rsid w:val="2FB020A7"/>
    <w:rsid w:val="301CB62F"/>
    <w:rsid w:val="3059F887"/>
    <w:rsid w:val="3084BF27"/>
    <w:rsid w:val="308ECB78"/>
    <w:rsid w:val="30A2FCBE"/>
    <w:rsid w:val="30F83FF6"/>
    <w:rsid w:val="3103E993"/>
    <w:rsid w:val="31374A99"/>
    <w:rsid w:val="31445BE1"/>
    <w:rsid w:val="31495CB0"/>
    <w:rsid w:val="3151A17D"/>
    <w:rsid w:val="318ABF7B"/>
    <w:rsid w:val="31E1293D"/>
    <w:rsid w:val="31F3D7F2"/>
    <w:rsid w:val="3208B409"/>
    <w:rsid w:val="322B8B7D"/>
    <w:rsid w:val="322FF413"/>
    <w:rsid w:val="32CE89B0"/>
    <w:rsid w:val="32D64D9E"/>
    <w:rsid w:val="32EF16BA"/>
    <w:rsid w:val="3306D3F7"/>
    <w:rsid w:val="3345156E"/>
    <w:rsid w:val="3347BB5A"/>
    <w:rsid w:val="33C19976"/>
    <w:rsid w:val="340D952D"/>
    <w:rsid w:val="34C4E8A7"/>
    <w:rsid w:val="3508549F"/>
    <w:rsid w:val="35726A6F"/>
    <w:rsid w:val="35A25AF5"/>
    <w:rsid w:val="35E2E925"/>
    <w:rsid w:val="35E393DD"/>
    <w:rsid w:val="35E4961D"/>
    <w:rsid w:val="361068DA"/>
    <w:rsid w:val="361515B8"/>
    <w:rsid w:val="3646D8E0"/>
    <w:rsid w:val="368DD270"/>
    <w:rsid w:val="36E64195"/>
    <w:rsid w:val="36F63191"/>
    <w:rsid w:val="37156104"/>
    <w:rsid w:val="3725FCC2"/>
    <w:rsid w:val="373537A9"/>
    <w:rsid w:val="37383E7A"/>
    <w:rsid w:val="378AAA6B"/>
    <w:rsid w:val="3792CEB1"/>
    <w:rsid w:val="37B655F2"/>
    <w:rsid w:val="37DC6CEC"/>
    <w:rsid w:val="37E5CB01"/>
    <w:rsid w:val="38559AB4"/>
    <w:rsid w:val="387D9774"/>
    <w:rsid w:val="38C68DA3"/>
    <w:rsid w:val="38F144D2"/>
    <w:rsid w:val="39240E5F"/>
    <w:rsid w:val="396A8A8B"/>
    <w:rsid w:val="397D6BD8"/>
    <w:rsid w:val="39D2418A"/>
    <w:rsid w:val="39D4B946"/>
    <w:rsid w:val="3A11A9B9"/>
    <w:rsid w:val="3AB0A841"/>
    <w:rsid w:val="3B2DC136"/>
    <w:rsid w:val="3B82EED0"/>
    <w:rsid w:val="3B84058E"/>
    <w:rsid w:val="3BED3A3C"/>
    <w:rsid w:val="3C0D24CA"/>
    <w:rsid w:val="3C13FDD7"/>
    <w:rsid w:val="3C83B33E"/>
    <w:rsid w:val="3C8461AB"/>
    <w:rsid w:val="3C9AE56E"/>
    <w:rsid w:val="3CB16AB2"/>
    <w:rsid w:val="3D0334D5"/>
    <w:rsid w:val="3D2E4558"/>
    <w:rsid w:val="3D708FAD"/>
    <w:rsid w:val="3DA0B280"/>
    <w:rsid w:val="3DA1FEEA"/>
    <w:rsid w:val="3DAE9065"/>
    <w:rsid w:val="3DB52D03"/>
    <w:rsid w:val="3DF3B9F4"/>
    <w:rsid w:val="3E0B9E52"/>
    <w:rsid w:val="3E6C9903"/>
    <w:rsid w:val="3E6CDD80"/>
    <w:rsid w:val="3E828D0B"/>
    <w:rsid w:val="3E8C05F1"/>
    <w:rsid w:val="3E9DCDBC"/>
    <w:rsid w:val="3EB56ED7"/>
    <w:rsid w:val="3ECCB134"/>
    <w:rsid w:val="3ED3A065"/>
    <w:rsid w:val="3EE00102"/>
    <w:rsid w:val="3EE771C3"/>
    <w:rsid w:val="3EF7EC3C"/>
    <w:rsid w:val="3F94BC56"/>
    <w:rsid w:val="3FBB5C39"/>
    <w:rsid w:val="3FD882AF"/>
    <w:rsid w:val="3FEBD8D1"/>
    <w:rsid w:val="40149A87"/>
    <w:rsid w:val="403BEE5E"/>
    <w:rsid w:val="411A5F84"/>
    <w:rsid w:val="41789A74"/>
    <w:rsid w:val="4191A7C7"/>
    <w:rsid w:val="41AA0FC0"/>
    <w:rsid w:val="41B9287F"/>
    <w:rsid w:val="41CB0A3D"/>
    <w:rsid w:val="41D30B98"/>
    <w:rsid w:val="41D37E76"/>
    <w:rsid w:val="41F55881"/>
    <w:rsid w:val="4201D6B4"/>
    <w:rsid w:val="4211E853"/>
    <w:rsid w:val="421F848C"/>
    <w:rsid w:val="42466036"/>
    <w:rsid w:val="4252ED76"/>
    <w:rsid w:val="426AF97F"/>
    <w:rsid w:val="4292F6AC"/>
    <w:rsid w:val="42C8E546"/>
    <w:rsid w:val="431414D1"/>
    <w:rsid w:val="43AD273B"/>
    <w:rsid w:val="4442CD8C"/>
    <w:rsid w:val="44A5F024"/>
    <w:rsid w:val="44AAB102"/>
    <w:rsid w:val="44C951AC"/>
    <w:rsid w:val="44E7E9E4"/>
    <w:rsid w:val="44FC1976"/>
    <w:rsid w:val="450C2382"/>
    <w:rsid w:val="450EECD3"/>
    <w:rsid w:val="4552124A"/>
    <w:rsid w:val="45B722C8"/>
    <w:rsid w:val="45B8B751"/>
    <w:rsid w:val="460D827F"/>
    <w:rsid w:val="46273EEB"/>
    <w:rsid w:val="4641F483"/>
    <w:rsid w:val="466209DB"/>
    <w:rsid w:val="46C9E080"/>
    <w:rsid w:val="46E25C2D"/>
    <w:rsid w:val="4741E8FD"/>
    <w:rsid w:val="474E0AA1"/>
    <w:rsid w:val="47C777E4"/>
    <w:rsid w:val="47DDA8C0"/>
    <w:rsid w:val="47EA9657"/>
    <w:rsid w:val="48191E4F"/>
    <w:rsid w:val="48507563"/>
    <w:rsid w:val="487D6F0B"/>
    <w:rsid w:val="48AED5CC"/>
    <w:rsid w:val="48C282B6"/>
    <w:rsid w:val="49372E5F"/>
    <w:rsid w:val="4995240B"/>
    <w:rsid w:val="49C9499B"/>
    <w:rsid w:val="49E04C03"/>
    <w:rsid w:val="49FCD72E"/>
    <w:rsid w:val="4A2A478D"/>
    <w:rsid w:val="4A409DA9"/>
    <w:rsid w:val="4A723F74"/>
    <w:rsid w:val="4A97AA4A"/>
    <w:rsid w:val="4AFDACCA"/>
    <w:rsid w:val="4B06B197"/>
    <w:rsid w:val="4B0BC3B8"/>
    <w:rsid w:val="4B2C9FC9"/>
    <w:rsid w:val="4B2F881E"/>
    <w:rsid w:val="4B3A52BA"/>
    <w:rsid w:val="4B69FF0F"/>
    <w:rsid w:val="4B8F2F28"/>
    <w:rsid w:val="4BBDCD02"/>
    <w:rsid w:val="4C6A4E66"/>
    <w:rsid w:val="4C715942"/>
    <w:rsid w:val="4CCC42CC"/>
    <w:rsid w:val="4CD423AB"/>
    <w:rsid w:val="4D078DE9"/>
    <w:rsid w:val="4D205B9E"/>
    <w:rsid w:val="4D39E851"/>
    <w:rsid w:val="4DA67CC2"/>
    <w:rsid w:val="4E15BB6B"/>
    <w:rsid w:val="4E428CDB"/>
    <w:rsid w:val="4EAA2EE5"/>
    <w:rsid w:val="4EB0A713"/>
    <w:rsid w:val="4F1129F9"/>
    <w:rsid w:val="4F1930E1"/>
    <w:rsid w:val="4F4CCE22"/>
    <w:rsid w:val="4F92DB64"/>
    <w:rsid w:val="4FEBACD4"/>
    <w:rsid w:val="4FEE6E41"/>
    <w:rsid w:val="5014C877"/>
    <w:rsid w:val="50B5276D"/>
    <w:rsid w:val="50F52E9D"/>
    <w:rsid w:val="512A593D"/>
    <w:rsid w:val="51390323"/>
    <w:rsid w:val="51570EA2"/>
    <w:rsid w:val="515DADB7"/>
    <w:rsid w:val="518E732A"/>
    <w:rsid w:val="51E1D9CF"/>
    <w:rsid w:val="5220FEBE"/>
    <w:rsid w:val="52945F6D"/>
    <w:rsid w:val="52BE861F"/>
    <w:rsid w:val="53349999"/>
    <w:rsid w:val="5336B892"/>
    <w:rsid w:val="535FC510"/>
    <w:rsid w:val="5382BD68"/>
    <w:rsid w:val="539DB159"/>
    <w:rsid w:val="54191A64"/>
    <w:rsid w:val="541A2BEB"/>
    <w:rsid w:val="543B4B67"/>
    <w:rsid w:val="5498BBBD"/>
    <w:rsid w:val="54B76525"/>
    <w:rsid w:val="54C10E19"/>
    <w:rsid w:val="54E32C09"/>
    <w:rsid w:val="54F68801"/>
    <w:rsid w:val="55487DB6"/>
    <w:rsid w:val="55AE3A16"/>
    <w:rsid w:val="55B1B79C"/>
    <w:rsid w:val="55C956B9"/>
    <w:rsid w:val="55CBED82"/>
    <w:rsid w:val="55E1C72D"/>
    <w:rsid w:val="56A59F7B"/>
    <w:rsid w:val="56C5632C"/>
    <w:rsid w:val="56D34174"/>
    <w:rsid w:val="572AF116"/>
    <w:rsid w:val="5736E5B9"/>
    <w:rsid w:val="578616D7"/>
    <w:rsid w:val="57BB44F5"/>
    <w:rsid w:val="57E39E0F"/>
    <w:rsid w:val="57F3D52E"/>
    <w:rsid w:val="5812E736"/>
    <w:rsid w:val="58AE49A2"/>
    <w:rsid w:val="58E2A68F"/>
    <w:rsid w:val="5961924C"/>
    <w:rsid w:val="59A04409"/>
    <w:rsid w:val="59B008AD"/>
    <w:rsid w:val="59C1E6CA"/>
    <w:rsid w:val="59FBB9C6"/>
    <w:rsid w:val="5A2E389E"/>
    <w:rsid w:val="5A57F166"/>
    <w:rsid w:val="5A782968"/>
    <w:rsid w:val="5AB9F3F4"/>
    <w:rsid w:val="5AE42125"/>
    <w:rsid w:val="5B1F81EF"/>
    <w:rsid w:val="5BCC3AE4"/>
    <w:rsid w:val="5BDB3003"/>
    <w:rsid w:val="5C483BEB"/>
    <w:rsid w:val="5C6894AB"/>
    <w:rsid w:val="5C7013B8"/>
    <w:rsid w:val="5CF8D7D2"/>
    <w:rsid w:val="5D0134EB"/>
    <w:rsid w:val="5D35C838"/>
    <w:rsid w:val="5D53973D"/>
    <w:rsid w:val="5D72568F"/>
    <w:rsid w:val="5D89C344"/>
    <w:rsid w:val="5DFB2FD2"/>
    <w:rsid w:val="5E02ACAF"/>
    <w:rsid w:val="5E48FC30"/>
    <w:rsid w:val="5E4C6B5F"/>
    <w:rsid w:val="5E70EC1A"/>
    <w:rsid w:val="5E966921"/>
    <w:rsid w:val="5F2A2C12"/>
    <w:rsid w:val="5F3516D4"/>
    <w:rsid w:val="5F5795BA"/>
    <w:rsid w:val="5FA5C110"/>
    <w:rsid w:val="5FF438B0"/>
    <w:rsid w:val="60338917"/>
    <w:rsid w:val="6066DD08"/>
    <w:rsid w:val="608124C4"/>
    <w:rsid w:val="60E617DE"/>
    <w:rsid w:val="611132D3"/>
    <w:rsid w:val="611844D9"/>
    <w:rsid w:val="613DEC60"/>
    <w:rsid w:val="61477C56"/>
    <w:rsid w:val="616AD409"/>
    <w:rsid w:val="616F2A3A"/>
    <w:rsid w:val="61C96971"/>
    <w:rsid w:val="624514B5"/>
    <w:rsid w:val="624C118C"/>
    <w:rsid w:val="629C830D"/>
    <w:rsid w:val="62AEECDA"/>
    <w:rsid w:val="62DD8AC6"/>
    <w:rsid w:val="62DE6044"/>
    <w:rsid w:val="62F16CCC"/>
    <w:rsid w:val="635E461C"/>
    <w:rsid w:val="636A9539"/>
    <w:rsid w:val="63B2EE63"/>
    <w:rsid w:val="63B64F08"/>
    <w:rsid w:val="64106687"/>
    <w:rsid w:val="64466DD1"/>
    <w:rsid w:val="645793B3"/>
    <w:rsid w:val="647DD4F0"/>
    <w:rsid w:val="648F1BC3"/>
    <w:rsid w:val="64A7E27D"/>
    <w:rsid w:val="64B3CF68"/>
    <w:rsid w:val="64FB30C3"/>
    <w:rsid w:val="650A8EE2"/>
    <w:rsid w:val="652827CF"/>
    <w:rsid w:val="654D6316"/>
    <w:rsid w:val="65616C42"/>
    <w:rsid w:val="65741651"/>
    <w:rsid w:val="658AFC3A"/>
    <w:rsid w:val="659A72B2"/>
    <w:rsid w:val="65A1D74A"/>
    <w:rsid w:val="65CC286E"/>
    <w:rsid w:val="660031AB"/>
    <w:rsid w:val="664BE749"/>
    <w:rsid w:val="66647B7A"/>
    <w:rsid w:val="66861B88"/>
    <w:rsid w:val="66D2C761"/>
    <w:rsid w:val="6706557F"/>
    <w:rsid w:val="6710EC2A"/>
    <w:rsid w:val="67C1BBD4"/>
    <w:rsid w:val="67C969B8"/>
    <w:rsid w:val="67CB055D"/>
    <w:rsid w:val="683B30A8"/>
    <w:rsid w:val="68438867"/>
    <w:rsid w:val="686026C0"/>
    <w:rsid w:val="68E86962"/>
    <w:rsid w:val="6932CD6A"/>
    <w:rsid w:val="69472795"/>
    <w:rsid w:val="6963B962"/>
    <w:rsid w:val="69A3EAE1"/>
    <w:rsid w:val="69AC31CF"/>
    <w:rsid w:val="69BD0C29"/>
    <w:rsid w:val="69C11EE0"/>
    <w:rsid w:val="69DBB913"/>
    <w:rsid w:val="6A0656AE"/>
    <w:rsid w:val="6A394EC5"/>
    <w:rsid w:val="6A7B373A"/>
    <w:rsid w:val="6ABD63C2"/>
    <w:rsid w:val="6AF31A9A"/>
    <w:rsid w:val="6B31A9EB"/>
    <w:rsid w:val="6B40CFBD"/>
    <w:rsid w:val="6B45F5F7"/>
    <w:rsid w:val="6B9F87C9"/>
    <w:rsid w:val="6C1A3950"/>
    <w:rsid w:val="6C524CEB"/>
    <w:rsid w:val="6CB3A62C"/>
    <w:rsid w:val="6CFC8927"/>
    <w:rsid w:val="6D61E2DD"/>
    <w:rsid w:val="6D7C2487"/>
    <w:rsid w:val="6DB02A91"/>
    <w:rsid w:val="6DBEF914"/>
    <w:rsid w:val="6E92EA6E"/>
    <w:rsid w:val="6EA0EED4"/>
    <w:rsid w:val="6EAA2A94"/>
    <w:rsid w:val="6ECA9C7D"/>
    <w:rsid w:val="6EECF353"/>
    <w:rsid w:val="6F198E84"/>
    <w:rsid w:val="6F99E43F"/>
    <w:rsid w:val="700337D9"/>
    <w:rsid w:val="704099A8"/>
    <w:rsid w:val="70A057D5"/>
    <w:rsid w:val="70EF8CE2"/>
    <w:rsid w:val="713EDEF7"/>
    <w:rsid w:val="717DD3C0"/>
    <w:rsid w:val="71821407"/>
    <w:rsid w:val="7188CFC7"/>
    <w:rsid w:val="71957962"/>
    <w:rsid w:val="71E358BF"/>
    <w:rsid w:val="71E45588"/>
    <w:rsid w:val="720B787D"/>
    <w:rsid w:val="72528D48"/>
    <w:rsid w:val="7266DB1E"/>
    <w:rsid w:val="72F327A2"/>
    <w:rsid w:val="731A8F27"/>
    <w:rsid w:val="7326E8C7"/>
    <w:rsid w:val="732A5B25"/>
    <w:rsid w:val="734F7DD8"/>
    <w:rsid w:val="73D560DB"/>
    <w:rsid w:val="73E29DC0"/>
    <w:rsid w:val="73E7F330"/>
    <w:rsid w:val="74405144"/>
    <w:rsid w:val="744C0419"/>
    <w:rsid w:val="744EE2F8"/>
    <w:rsid w:val="745DCA6A"/>
    <w:rsid w:val="74878477"/>
    <w:rsid w:val="74A79D6E"/>
    <w:rsid w:val="74E9DF9E"/>
    <w:rsid w:val="74EB2C19"/>
    <w:rsid w:val="75EAD409"/>
    <w:rsid w:val="75F25BD7"/>
    <w:rsid w:val="766EC672"/>
    <w:rsid w:val="769DA088"/>
    <w:rsid w:val="76F6A7CF"/>
    <w:rsid w:val="771CB5D5"/>
    <w:rsid w:val="77242410"/>
    <w:rsid w:val="77536DB1"/>
    <w:rsid w:val="77739F4A"/>
    <w:rsid w:val="779360F2"/>
    <w:rsid w:val="77BEC288"/>
    <w:rsid w:val="77C72211"/>
    <w:rsid w:val="77DC5D35"/>
    <w:rsid w:val="781CA7BA"/>
    <w:rsid w:val="789852D1"/>
    <w:rsid w:val="78ABCECC"/>
    <w:rsid w:val="78AF0A4B"/>
    <w:rsid w:val="78B53A20"/>
    <w:rsid w:val="79130187"/>
    <w:rsid w:val="793E6CB3"/>
    <w:rsid w:val="79421C27"/>
    <w:rsid w:val="7942F9AA"/>
    <w:rsid w:val="795EBA6B"/>
    <w:rsid w:val="79E2B160"/>
    <w:rsid w:val="7A405A0B"/>
    <w:rsid w:val="7B077056"/>
    <w:rsid w:val="7B69798F"/>
    <w:rsid w:val="7B8346E5"/>
    <w:rsid w:val="7BA3C10C"/>
    <w:rsid w:val="7BAB2C2B"/>
    <w:rsid w:val="7BC8ED9E"/>
    <w:rsid w:val="7BDF04EE"/>
    <w:rsid w:val="7BF3A996"/>
    <w:rsid w:val="7C0DDEBB"/>
    <w:rsid w:val="7C2DD2A3"/>
    <w:rsid w:val="7C778A35"/>
    <w:rsid w:val="7C958745"/>
    <w:rsid w:val="7D1AC613"/>
    <w:rsid w:val="7D635C1C"/>
    <w:rsid w:val="7D9A1952"/>
    <w:rsid w:val="7E283C57"/>
    <w:rsid w:val="7E474D35"/>
    <w:rsid w:val="7E90C98B"/>
    <w:rsid w:val="7EAB24F8"/>
    <w:rsid w:val="7ECF818D"/>
    <w:rsid w:val="7EF83E8E"/>
    <w:rsid w:val="7F158C4C"/>
    <w:rsid w:val="7F33578E"/>
    <w:rsid w:val="7F647529"/>
    <w:rsid w:val="7F6AF6E4"/>
    <w:rsid w:val="7FC4F380"/>
    <w:rsid w:val="7FE317D3"/>
    <w:rsid w:val="7FE4E6F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FB4D"/>
  <w15:docId w15:val="{C0A7EF00-7CB2-410C-A979-80B4BE58D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jc w:val="both"/>
    </w:pPr>
    <w:rPr>
      <w:rFonts w:ascii="Arial" w:eastAsiaTheme="minorHAnsi" w:hAnsi="Arial" w:cs="Arial"/>
      <w:sz w:val="22"/>
      <w:szCs w:val="22"/>
      <w:lang w:eastAsia="en-US"/>
    </w:rPr>
  </w:style>
  <w:style w:type="paragraph" w:styleId="Ttulo2">
    <w:name w:val="heading 2"/>
    <w:basedOn w:val="Normal"/>
    <w:next w:val="Normal"/>
    <w:link w:val="Ttulo2Char"/>
    <w:uiPriority w:val="9"/>
    <w:unhideWhenUsed/>
    <w:qFormat/>
    <w:pPr>
      <w:keepNext/>
      <w:keepLines/>
      <w:spacing w:before="200"/>
      <w:jc w:val="left"/>
      <w:outlineLvl w:val="1"/>
    </w:pPr>
    <w:rPr>
      <w:rFonts w:eastAsiaTheme="majorEastAsia" w:cstheme="majorBidi"/>
      <w:b/>
      <w:bCs/>
      <w:color w:val="000000" w:themeColor="text1"/>
      <w:szCs w:val="26"/>
      <w:lang w:val="en-US"/>
    </w:rPr>
  </w:style>
  <w:style w:type="paragraph" w:styleId="Ttulo3">
    <w:name w:val="heading 3"/>
    <w:basedOn w:val="Normal"/>
    <w:next w:val="Normal"/>
    <w:uiPriority w:val="9"/>
    <w:unhideWhenUsed/>
    <w:qFormat/>
    <w:rsid w:val="7F33578E"/>
    <w:pPr>
      <w:keepNext/>
      <w:keepLines/>
      <w:spacing w:before="160" w:after="80"/>
      <w:outlineLvl w:val="2"/>
    </w:pPr>
    <w:rPr>
      <w:rFonts w:eastAsia="Cambria" w:cstheme="majorEastAsia"/>
      <w:color w:val="365F91"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character" w:styleId="HiperlinkVisitado">
    <w:name w:val="FollowedHyperlink"/>
    <w:basedOn w:val="Fontepargpadro"/>
    <w:uiPriority w:val="99"/>
    <w:semiHidden/>
    <w:unhideWhenUsed/>
    <w:qFormat/>
    <w:rPr>
      <w:color w:val="800080" w:themeColor="followedHyperlink"/>
      <w:u w:val="single"/>
    </w:rPr>
  </w:style>
  <w:style w:type="character" w:styleId="Nmerodelinha">
    <w:name w:val="line number"/>
    <w:basedOn w:val="Fontepargpadro"/>
    <w:uiPriority w:val="99"/>
    <w:semiHidden/>
    <w:unhideWhenUsed/>
    <w:qFormat/>
  </w:style>
  <w:style w:type="character" w:styleId="Hyperlink">
    <w:name w:val="Hyperlink"/>
    <w:basedOn w:val="Fontepargpadro"/>
    <w:uiPriority w:val="99"/>
    <w:unhideWhenUsed/>
    <w:qFormat/>
    <w:rPr>
      <w:color w:val="0000FF" w:themeColor="hyperlink"/>
      <w:u w:val="single"/>
    </w:rPr>
  </w:style>
  <w:style w:type="paragraph" w:styleId="Textodecomentrio">
    <w:name w:val="annotation text"/>
    <w:basedOn w:val="Normal"/>
    <w:link w:val="TextodecomentrioChar"/>
    <w:uiPriority w:val="99"/>
    <w:unhideWhenUsed/>
    <w:qFormat/>
    <w:pPr>
      <w:spacing w:line="240" w:lineRule="auto"/>
    </w:pPr>
    <w:rPr>
      <w:sz w:val="20"/>
      <w:szCs w:val="20"/>
    </w:rPr>
  </w:style>
  <w:style w:type="paragraph" w:styleId="NormalWeb">
    <w:name w:val="Normal (Web)"/>
    <w:basedOn w:val="Normal"/>
    <w:uiPriority w:val="99"/>
    <w:semiHidden/>
    <w:unhideWhenUsed/>
    <w:qFormat/>
    <w:rPr>
      <w:rFonts w:ascii="Times New Roman" w:hAnsi="Times New Roman" w:cs="Times New Roman"/>
      <w:sz w:val="24"/>
      <w:szCs w:val="24"/>
    </w:r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Assuntodocomentrio">
    <w:name w:val="annotation subject"/>
    <w:basedOn w:val="Textodecomentrio"/>
    <w:next w:val="Textodecomentrio"/>
    <w:link w:val="AssuntodocomentrioChar"/>
    <w:uiPriority w:val="99"/>
    <w:semiHidden/>
    <w:unhideWhenUsed/>
    <w:qFormat/>
    <w:rPr>
      <w:b/>
      <w:bCs/>
    </w:r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Legenda">
    <w:name w:val="caption"/>
    <w:basedOn w:val="Normal"/>
    <w:next w:val="Normal"/>
    <w:uiPriority w:val="35"/>
    <w:unhideWhenUsed/>
    <w:qFormat/>
    <w:rsid w:val="17FACC51"/>
    <w:pPr>
      <w:spacing w:after="200"/>
    </w:pPr>
    <w:rPr>
      <w:i/>
      <w:iCs/>
      <w:color w:val="1F497D" w:themeColor="text2"/>
      <w:sz w:val="18"/>
      <w:szCs w:val="18"/>
    </w:r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table" w:styleId="Tabelacomgrade">
    <w:name w:val="Table Grid"/>
    <w:basedOn w:val="Tabela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qFormat/>
    <w:rPr>
      <w:rFonts w:ascii="Arial" w:eastAsiaTheme="majorEastAsia" w:hAnsi="Arial" w:cstheme="majorBidi"/>
      <w:b/>
      <w:bCs/>
      <w:color w:val="000000" w:themeColor="text1"/>
      <w:szCs w:val="26"/>
      <w:lang w:val="en-US"/>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paragraph" w:styleId="SemEspaamento">
    <w:name w:val="No Spacing"/>
    <w:uiPriority w:val="1"/>
    <w:qFormat/>
    <w:pPr>
      <w:jc w:val="both"/>
    </w:pPr>
    <w:rPr>
      <w:rFonts w:ascii="Arial" w:eastAsiaTheme="minorHAnsi" w:hAnsi="Arial" w:cs="Arial"/>
      <w:sz w:val="22"/>
      <w:szCs w:val="22"/>
      <w:lang w:eastAsia="en-US"/>
    </w:rPr>
  </w:style>
  <w:style w:type="paragraph" w:styleId="PargrafodaLista">
    <w:name w:val="List Paragraph"/>
    <w:basedOn w:val="Normal"/>
    <w:uiPriority w:val="34"/>
    <w:qFormat/>
    <w:pPr>
      <w:ind w:left="720"/>
      <w:contextualSpacing/>
    </w:pPr>
  </w:style>
  <w:style w:type="paragraph" w:customStyle="1" w:styleId="Reviso1">
    <w:name w:val="Revisão1"/>
    <w:hidden/>
    <w:uiPriority w:val="99"/>
    <w:semiHidden/>
    <w:qFormat/>
    <w:rPr>
      <w:rFonts w:ascii="Arial" w:eastAsiaTheme="minorHAnsi" w:hAnsi="Arial" w:cs="Arial"/>
      <w:sz w:val="22"/>
      <w:szCs w:val="22"/>
      <w:lang w:eastAsia="en-US"/>
    </w:rPr>
  </w:style>
  <w:style w:type="character" w:customStyle="1" w:styleId="fontstyle01">
    <w:name w:val="fontstyle01"/>
    <w:basedOn w:val="Fontepargpadro"/>
    <w:qFormat/>
    <w:rPr>
      <w:rFonts w:ascii="ArialMT" w:hAnsi="ArialMT" w:hint="default"/>
      <w:color w:val="000000"/>
      <w:sz w:val="22"/>
      <w:szCs w:val="22"/>
    </w:rPr>
  </w:style>
  <w:style w:type="character" w:customStyle="1" w:styleId="normaltextrun">
    <w:name w:val="normaltextrun"/>
    <w:basedOn w:val="Fontepargpadro"/>
    <w:qFormat/>
  </w:style>
  <w:style w:type="character" w:customStyle="1" w:styleId="TextodecomentrioChar">
    <w:name w:val="Texto de comentário Char"/>
    <w:basedOn w:val="Fontepargpadro"/>
    <w:link w:val="Textodecomentrio"/>
    <w:uiPriority w:val="99"/>
    <w:qFormat/>
    <w:rPr>
      <w:sz w:val="20"/>
      <w:szCs w:val="20"/>
    </w:rPr>
  </w:style>
  <w:style w:type="character" w:customStyle="1" w:styleId="AssuntodocomentrioChar">
    <w:name w:val="Assunto do comentário Char"/>
    <w:basedOn w:val="TextodecomentrioChar"/>
    <w:link w:val="Assuntodocomentrio"/>
    <w:uiPriority w:val="99"/>
    <w:semiHidden/>
    <w:qFormat/>
    <w:rPr>
      <w:b/>
      <w:bCs/>
      <w:sz w:val="20"/>
      <w:szCs w:val="20"/>
    </w:rPr>
  </w:style>
  <w:style w:type="character" w:customStyle="1" w:styleId="MenoPendente1">
    <w:name w:val="Menção Pendente1"/>
    <w:basedOn w:val="Fontepargpadro"/>
    <w:uiPriority w:val="99"/>
    <w:semiHidden/>
    <w:unhideWhenUsed/>
    <w:qFormat/>
    <w:rPr>
      <w:color w:val="605E5C"/>
      <w:shd w:val="clear" w:color="auto" w:fill="E1DFDD"/>
    </w:rPr>
  </w:style>
  <w:style w:type="table" w:customStyle="1" w:styleId="SimplesTabela21">
    <w:name w:val="Simples Tabela 21"/>
    <w:basedOn w:val="Tabela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oEspaoReservado">
    <w:name w:val="Placeholder Text"/>
    <w:basedOn w:val="Fontepargpadro"/>
    <w:uiPriority w:val="99"/>
    <w:semiHidden/>
    <w:qFormat/>
    <w:rPr>
      <w:color w:val="666666"/>
    </w:rPr>
  </w:style>
  <w:style w:type="character" w:customStyle="1" w:styleId="Ttulo4Char">
    <w:name w:val="Título 4 Char"/>
    <w:basedOn w:val="Fontepargpadro"/>
    <w:link w:val="Ttulo4"/>
    <w:uiPriority w:val="9"/>
    <w:semiHidden/>
    <w:qFormat/>
    <w:rPr>
      <w:rFonts w:asciiTheme="majorHAnsi" w:eastAsiaTheme="majorEastAsia" w:hAnsiTheme="majorHAnsi" w:cstheme="majorBidi"/>
      <w:i/>
      <w:iCs/>
      <w:color w:val="365F91" w:themeColor="accent1" w:themeShade="BF"/>
    </w:rPr>
  </w:style>
  <w:style w:type="table" w:styleId="SimplesTabela2">
    <w:name w:val="Plain Table 2"/>
    <w:basedOn w:val="Tabelanormal"/>
    <w:uiPriority w:val="42"/>
    <w:rsid w:val="00B42D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A61E7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aoHTML">
    <w:name w:val="HTML Preformatted"/>
    <w:basedOn w:val="Normal"/>
    <w:link w:val="Pr-formataoHTMLChar"/>
    <w:uiPriority w:val="99"/>
    <w:semiHidden/>
    <w:unhideWhenUsed/>
    <w:rsid w:val="00BD6DE4"/>
    <w:pPr>
      <w:spacing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BD6DE4"/>
    <w:rPr>
      <w:rFonts w:ascii="Consolas" w:eastAsiaTheme="minorHAnsi" w:hAnsi="Consolas" w:cs="Arial"/>
      <w:lang w:eastAsia="en-US"/>
    </w:rPr>
  </w:style>
  <w:style w:type="paragraph" w:customStyle="1" w:styleId="legendaaps">
    <w:name w:val="legenda_aps"/>
    <w:basedOn w:val="Normal"/>
    <w:link w:val="legendaapsChar"/>
    <w:uiPriority w:val="1"/>
    <w:qFormat/>
    <w:rsid w:val="17FACC51"/>
    <w:pPr>
      <w:spacing w:after="200"/>
    </w:pPr>
    <w:rPr>
      <w:i/>
      <w:iCs/>
      <w:color w:val="1F497D" w:themeColor="text2"/>
      <w:sz w:val="18"/>
      <w:szCs w:val="18"/>
    </w:rPr>
  </w:style>
  <w:style w:type="character" w:customStyle="1" w:styleId="legendaapsChar">
    <w:name w:val="legenda_aps Char"/>
    <w:basedOn w:val="Fontepargpadro"/>
    <w:link w:val="legendaaps"/>
    <w:rsid w:val="17FACC51"/>
    <w:rPr>
      <w:rFonts w:ascii="Arial" w:eastAsiaTheme="minorEastAsia" w:hAnsi="Arial" w:cs="Arial"/>
      <w:i/>
      <w:iCs/>
      <w:color w:val="1F497D" w:themeColor="text2"/>
      <w:sz w:val="18"/>
      <w:szCs w:val="18"/>
      <w:lang w:val="pt-B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67682">
      <w:bodyDiv w:val="1"/>
      <w:marLeft w:val="0"/>
      <w:marRight w:val="0"/>
      <w:marTop w:val="0"/>
      <w:marBottom w:val="0"/>
      <w:divBdr>
        <w:top w:val="none" w:sz="0" w:space="0" w:color="auto"/>
        <w:left w:val="none" w:sz="0" w:space="0" w:color="auto"/>
        <w:bottom w:val="none" w:sz="0" w:space="0" w:color="auto"/>
        <w:right w:val="none" w:sz="0" w:space="0" w:color="auto"/>
      </w:divBdr>
      <w:divsChild>
        <w:div w:id="572397006">
          <w:marLeft w:val="0"/>
          <w:marRight w:val="0"/>
          <w:marTop w:val="0"/>
          <w:marBottom w:val="0"/>
          <w:divBdr>
            <w:top w:val="none" w:sz="0" w:space="0" w:color="auto"/>
            <w:left w:val="none" w:sz="0" w:space="0" w:color="auto"/>
            <w:bottom w:val="none" w:sz="0" w:space="0" w:color="auto"/>
            <w:right w:val="none" w:sz="0" w:space="0" w:color="auto"/>
          </w:divBdr>
        </w:div>
        <w:div w:id="445320252">
          <w:marLeft w:val="0"/>
          <w:marRight w:val="0"/>
          <w:marTop w:val="0"/>
          <w:marBottom w:val="0"/>
          <w:divBdr>
            <w:top w:val="none" w:sz="0" w:space="0" w:color="auto"/>
            <w:left w:val="none" w:sz="0" w:space="0" w:color="auto"/>
            <w:bottom w:val="none" w:sz="0" w:space="0" w:color="auto"/>
            <w:right w:val="none" w:sz="0" w:space="0" w:color="auto"/>
          </w:divBdr>
        </w:div>
        <w:div w:id="111364508">
          <w:marLeft w:val="0"/>
          <w:marRight w:val="0"/>
          <w:marTop w:val="0"/>
          <w:marBottom w:val="0"/>
          <w:divBdr>
            <w:top w:val="none" w:sz="0" w:space="0" w:color="auto"/>
            <w:left w:val="none" w:sz="0" w:space="0" w:color="auto"/>
            <w:bottom w:val="none" w:sz="0" w:space="0" w:color="auto"/>
            <w:right w:val="none" w:sz="0" w:space="0" w:color="auto"/>
          </w:divBdr>
        </w:div>
        <w:div w:id="82186677">
          <w:marLeft w:val="0"/>
          <w:marRight w:val="0"/>
          <w:marTop w:val="0"/>
          <w:marBottom w:val="0"/>
          <w:divBdr>
            <w:top w:val="none" w:sz="0" w:space="0" w:color="auto"/>
            <w:left w:val="none" w:sz="0" w:space="0" w:color="auto"/>
            <w:bottom w:val="none" w:sz="0" w:space="0" w:color="auto"/>
            <w:right w:val="none" w:sz="0" w:space="0" w:color="auto"/>
          </w:divBdr>
        </w:div>
        <w:div w:id="1543712146">
          <w:marLeft w:val="0"/>
          <w:marRight w:val="0"/>
          <w:marTop w:val="0"/>
          <w:marBottom w:val="0"/>
          <w:divBdr>
            <w:top w:val="none" w:sz="0" w:space="0" w:color="auto"/>
            <w:left w:val="none" w:sz="0" w:space="0" w:color="auto"/>
            <w:bottom w:val="none" w:sz="0" w:space="0" w:color="auto"/>
            <w:right w:val="none" w:sz="0" w:space="0" w:color="auto"/>
          </w:divBdr>
        </w:div>
        <w:div w:id="1069812451">
          <w:marLeft w:val="0"/>
          <w:marRight w:val="0"/>
          <w:marTop w:val="0"/>
          <w:marBottom w:val="0"/>
          <w:divBdr>
            <w:top w:val="none" w:sz="0" w:space="0" w:color="auto"/>
            <w:left w:val="none" w:sz="0" w:space="0" w:color="auto"/>
            <w:bottom w:val="none" w:sz="0" w:space="0" w:color="auto"/>
            <w:right w:val="none" w:sz="0" w:space="0" w:color="auto"/>
          </w:divBdr>
        </w:div>
      </w:divsChild>
    </w:div>
    <w:div w:id="51394503">
      <w:bodyDiv w:val="1"/>
      <w:marLeft w:val="0"/>
      <w:marRight w:val="0"/>
      <w:marTop w:val="0"/>
      <w:marBottom w:val="0"/>
      <w:divBdr>
        <w:top w:val="none" w:sz="0" w:space="0" w:color="auto"/>
        <w:left w:val="none" w:sz="0" w:space="0" w:color="auto"/>
        <w:bottom w:val="none" w:sz="0" w:space="0" w:color="auto"/>
        <w:right w:val="none" w:sz="0" w:space="0" w:color="auto"/>
      </w:divBdr>
      <w:divsChild>
        <w:div w:id="553349924">
          <w:marLeft w:val="0"/>
          <w:marRight w:val="0"/>
          <w:marTop w:val="0"/>
          <w:marBottom w:val="0"/>
          <w:divBdr>
            <w:top w:val="none" w:sz="0" w:space="0" w:color="auto"/>
            <w:left w:val="none" w:sz="0" w:space="0" w:color="auto"/>
            <w:bottom w:val="none" w:sz="0" w:space="0" w:color="auto"/>
            <w:right w:val="none" w:sz="0" w:space="0" w:color="auto"/>
          </w:divBdr>
        </w:div>
        <w:div w:id="2047869477">
          <w:marLeft w:val="0"/>
          <w:marRight w:val="0"/>
          <w:marTop w:val="0"/>
          <w:marBottom w:val="0"/>
          <w:divBdr>
            <w:top w:val="none" w:sz="0" w:space="0" w:color="auto"/>
            <w:left w:val="none" w:sz="0" w:space="0" w:color="auto"/>
            <w:bottom w:val="none" w:sz="0" w:space="0" w:color="auto"/>
            <w:right w:val="none" w:sz="0" w:space="0" w:color="auto"/>
          </w:divBdr>
        </w:div>
        <w:div w:id="911428676">
          <w:marLeft w:val="0"/>
          <w:marRight w:val="0"/>
          <w:marTop w:val="0"/>
          <w:marBottom w:val="0"/>
          <w:divBdr>
            <w:top w:val="none" w:sz="0" w:space="0" w:color="auto"/>
            <w:left w:val="none" w:sz="0" w:space="0" w:color="auto"/>
            <w:bottom w:val="none" w:sz="0" w:space="0" w:color="auto"/>
            <w:right w:val="none" w:sz="0" w:space="0" w:color="auto"/>
          </w:divBdr>
        </w:div>
        <w:div w:id="647369966">
          <w:marLeft w:val="0"/>
          <w:marRight w:val="0"/>
          <w:marTop w:val="0"/>
          <w:marBottom w:val="0"/>
          <w:divBdr>
            <w:top w:val="none" w:sz="0" w:space="0" w:color="auto"/>
            <w:left w:val="none" w:sz="0" w:space="0" w:color="auto"/>
            <w:bottom w:val="none" w:sz="0" w:space="0" w:color="auto"/>
            <w:right w:val="none" w:sz="0" w:space="0" w:color="auto"/>
          </w:divBdr>
        </w:div>
        <w:div w:id="1845583982">
          <w:marLeft w:val="0"/>
          <w:marRight w:val="0"/>
          <w:marTop w:val="0"/>
          <w:marBottom w:val="0"/>
          <w:divBdr>
            <w:top w:val="none" w:sz="0" w:space="0" w:color="auto"/>
            <w:left w:val="none" w:sz="0" w:space="0" w:color="auto"/>
            <w:bottom w:val="none" w:sz="0" w:space="0" w:color="auto"/>
            <w:right w:val="none" w:sz="0" w:space="0" w:color="auto"/>
          </w:divBdr>
        </w:div>
        <w:div w:id="1072971083">
          <w:marLeft w:val="0"/>
          <w:marRight w:val="0"/>
          <w:marTop w:val="0"/>
          <w:marBottom w:val="0"/>
          <w:divBdr>
            <w:top w:val="none" w:sz="0" w:space="0" w:color="auto"/>
            <w:left w:val="none" w:sz="0" w:space="0" w:color="auto"/>
            <w:bottom w:val="none" w:sz="0" w:space="0" w:color="auto"/>
            <w:right w:val="none" w:sz="0" w:space="0" w:color="auto"/>
          </w:divBdr>
        </w:div>
        <w:div w:id="494731549">
          <w:marLeft w:val="0"/>
          <w:marRight w:val="0"/>
          <w:marTop w:val="0"/>
          <w:marBottom w:val="0"/>
          <w:divBdr>
            <w:top w:val="none" w:sz="0" w:space="0" w:color="auto"/>
            <w:left w:val="none" w:sz="0" w:space="0" w:color="auto"/>
            <w:bottom w:val="none" w:sz="0" w:space="0" w:color="auto"/>
            <w:right w:val="none" w:sz="0" w:space="0" w:color="auto"/>
          </w:divBdr>
        </w:div>
        <w:div w:id="412708207">
          <w:marLeft w:val="0"/>
          <w:marRight w:val="0"/>
          <w:marTop w:val="0"/>
          <w:marBottom w:val="0"/>
          <w:divBdr>
            <w:top w:val="none" w:sz="0" w:space="0" w:color="auto"/>
            <w:left w:val="none" w:sz="0" w:space="0" w:color="auto"/>
            <w:bottom w:val="none" w:sz="0" w:space="0" w:color="auto"/>
            <w:right w:val="none" w:sz="0" w:space="0" w:color="auto"/>
          </w:divBdr>
        </w:div>
        <w:div w:id="290786861">
          <w:marLeft w:val="0"/>
          <w:marRight w:val="0"/>
          <w:marTop w:val="0"/>
          <w:marBottom w:val="0"/>
          <w:divBdr>
            <w:top w:val="none" w:sz="0" w:space="0" w:color="auto"/>
            <w:left w:val="none" w:sz="0" w:space="0" w:color="auto"/>
            <w:bottom w:val="none" w:sz="0" w:space="0" w:color="auto"/>
            <w:right w:val="none" w:sz="0" w:space="0" w:color="auto"/>
          </w:divBdr>
        </w:div>
        <w:div w:id="1420634212">
          <w:marLeft w:val="0"/>
          <w:marRight w:val="0"/>
          <w:marTop w:val="0"/>
          <w:marBottom w:val="0"/>
          <w:divBdr>
            <w:top w:val="none" w:sz="0" w:space="0" w:color="auto"/>
            <w:left w:val="none" w:sz="0" w:space="0" w:color="auto"/>
            <w:bottom w:val="none" w:sz="0" w:space="0" w:color="auto"/>
            <w:right w:val="none" w:sz="0" w:space="0" w:color="auto"/>
          </w:divBdr>
        </w:div>
        <w:div w:id="528177080">
          <w:marLeft w:val="0"/>
          <w:marRight w:val="0"/>
          <w:marTop w:val="0"/>
          <w:marBottom w:val="0"/>
          <w:divBdr>
            <w:top w:val="none" w:sz="0" w:space="0" w:color="auto"/>
            <w:left w:val="none" w:sz="0" w:space="0" w:color="auto"/>
            <w:bottom w:val="none" w:sz="0" w:space="0" w:color="auto"/>
            <w:right w:val="none" w:sz="0" w:space="0" w:color="auto"/>
          </w:divBdr>
        </w:div>
      </w:divsChild>
    </w:div>
    <w:div w:id="60913196">
      <w:bodyDiv w:val="1"/>
      <w:marLeft w:val="0"/>
      <w:marRight w:val="0"/>
      <w:marTop w:val="0"/>
      <w:marBottom w:val="0"/>
      <w:divBdr>
        <w:top w:val="none" w:sz="0" w:space="0" w:color="auto"/>
        <w:left w:val="none" w:sz="0" w:space="0" w:color="auto"/>
        <w:bottom w:val="none" w:sz="0" w:space="0" w:color="auto"/>
        <w:right w:val="none" w:sz="0" w:space="0" w:color="auto"/>
      </w:divBdr>
      <w:divsChild>
        <w:div w:id="1325355415">
          <w:marLeft w:val="0"/>
          <w:marRight w:val="0"/>
          <w:marTop w:val="0"/>
          <w:marBottom w:val="0"/>
          <w:divBdr>
            <w:top w:val="none" w:sz="0" w:space="0" w:color="auto"/>
            <w:left w:val="none" w:sz="0" w:space="0" w:color="auto"/>
            <w:bottom w:val="none" w:sz="0" w:space="0" w:color="auto"/>
            <w:right w:val="none" w:sz="0" w:space="0" w:color="auto"/>
          </w:divBdr>
        </w:div>
        <w:div w:id="1361082168">
          <w:marLeft w:val="0"/>
          <w:marRight w:val="0"/>
          <w:marTop w:val="0"/>
          <w:marBottom w:val="0"/>
          <w:divBdr>
            <w:top w:val="none" w:sz="0" w:space="0" w:color="auto"/>
            <w:left w:val="none" w:sz="0" w:space="0" w:color="auto"/>
            <w:bottom w:val="none" w:sz="0" w:space="0" w:color="auto"/>
            <w:right w:val="none" w:sz="0" w:space="0" w:color="auto"/>
          </w:divBdr>
        </w:div>
        <w:div w:id="1185024633">
          <w:marLeft w:val="0"/>
          <w:marRight w:val="0"/>
          <w:marTop w:val="0"/>
          <w:marBottom w:val="0"/>
          <w:divBdr>
            <w:top w:val="none" w:sz="0" w:space="0" w:color="auto"/>
            <w:left w:val="none" w:sz="0" w:space="0" w:color="auto"/>
            <w:bottom w:val="none" w:sz="0" w:space="0" w:color="auto"/>
            <w:right w:val="none" w:sz="0" w:space="0" w:color="auto"/>
          </w:divBdr>
        </w:div>
        <w:div w:id="1049308182">
          <w:marLeft w:val="0"/>
          <w:marRight w:val="0"/>
          <w:marTop w:val="0"/>
          <w:marBottom w:val="0"/>
          <w:divBdr>
            <w:top w:val="none" w:sz="0" w:space="0" w:color="auto"/>
            <w:left w:val="none" w:sz="0" w:space="0" w:color="auto"/>
            <w:bottom w:val="none" w:sz="0" w:space="0" w:color="auto"/>
            <w:right w:val="none" w:sz="0" w:space="0" w:color="auto"/>
          </w:divBdr>
        </w:div>
        <w:div w:id="1477331337">
          <w:marLeft w:val="0"/>
          <w:marRight w:val="0"/>
          <w:marTop w:val="0"/>
          <w:marBottom w:val="0"/>
          <w:divBdr>
            <w:top w:val="none" w:sz="0" w:space="0" w:color="auto"/>
            <w:left w:val="none" w:sz="0" w:space="0" w:color="auto"/>
            <w:bottom w:val="none" w:sz="0" w:space="0" w:color="auto"/>
            <w:right w:val="none" w:sz="0" w:space="0" w:color="auto"/>
          </w:divBdr>
        </w:div>
        <w:div w:id="1086803202">
          <w:marLeft w:val="0"/>
          <w:marRight w:val="0"/>
          <w:marTop w:val="0"/>
          <w:marBottom w:val="0"/>
          <w:divBdr>
            <w:top w:val="none" w:sz="0" w:space="0" w:color="auto"/>
            <w:left w:val="none" w:sz="0" w:space="0" w:color="auto"/>
            <w:bottom w:val="none" w:sz="0" w:space="0" w:color="auto"/>
            <w:right w:val="none" w:sz="0" w:space="0" w:color="auto"/>
          </w:divBdr>
        </w:div>
        <w:div w:id="1107579944">
          <w:marLeft w:val="0"/>
          <w:marRight w:val="0"/>
          <w:marTop w:val="0"/>
          <w:marBottom w:val="0"/>
          <w:divBdr>
            <w:top w:val="none" w:sz="0" w:space="0" w:color="auto"/>
            <w:left w:val="none" w:sz="0" w:space="0" w:color="auto"/>
            <w:bottom w:val="none" w:sz="0" w:space="0" w:color="auto"/>
            <w:right w:val="none" w:sz="0" w:space="0" w:color="auto"/>
          </w:divBdr>
        </w:div>
        <w:div w:id="1089085790">
          <w:marLeft w:val="0"/>
          <w:marRight w:val="0"/>
          <w:marTop w:val="0"/>
          <w:marBottom w:val="0"/>
          <w:divBdr>
            <w:top w:val="none" w:sz="0" w:space="0" w:color="auto"/>
            <w:left w:val="none" w:sz="0" w:space="0" w:color="auto"/>
            <w:bottom w:val="none" w:sz="0" w:space="0" w:color="auto"/>
            <w:right w:val="none" w:sz="0" w:space="0" w:color="auto"/>
          </w:divBdr>
        </w:div>
        <w:div w:id="1665476975">
          <w:marLeft w:val="0"/>
          <w:marRight w:val="0"/>
          <w:marTop w:val="0"/>
          <w:marBottom w:val="0"/>
          <w:divBdr>
            <w:top w:val="none" w:sz="0" w:space="0" w:color="auto"/>
            <w:left w:val="none" w:sz="0" w:space="0" w:color="auto"/>
            <w:bottom w:val="none" w:sz="0" w:space="0" w:color="auto"/>
            <w:right w:val="none" w:sz="0" w:space="0" w:color="auto"/>
          </w:divBdr>
        </w:div>
        <w:div w:id="1989893402">
          <w:marLeft w:val="0"/>
          <w:marRight w:val="0"/>
          <w:marTop w:val="0"/>
          <w:marBottom w:val="0"/>
          <w:divBdr>
            <w:top w:val="none" w:sz="0" w:space="0" w:color="auto"/>
            <w:left w:val="none" w:sz="0" w:space="0" w:color="auto"/>
            <w:bottom w:val="none" w:sz="0" w:space="0" w:color="auto"/>
            <w:right w:val="none" w:sz="0" w:space="0" w:color="auto"/>
          </w:divBdr>
        </w:div>
        <w:div w:id="714357659">
          <w:marLeft w:val="0"/>
          <w:marRight w:val="0"/>
          <w:marTop w:val="0"/>
          <w:marBottom w:val="0"/>
          <w:divBdr>
            <w:top w:val="none" w:sz="0" w:space="0" w:color="auto"/>
            <w:left w:val="none" w:sz="0" w:space="0" w:color="auto"/>
            <w:bottom w:val="none" w:sz="0" w:space="0" w:color="auto"/>
            <w:right w:val="none" w:sz="0" w:space="0" w:color="auto"/>
          </w:divBdr>
        </w:div>
        <w:div w:id="133260948">
          <w:marLeft w:val="0"/>
          <w:marRight w:val="0"/>
          <w:marTop w:val="0"/>
          <w:marBottom w:val="0"/>
          <w:divBdr>
            <w:top w:val="none" w:sz="0" w:space="0" w:color="auto"/>
            <w:left w:val="none" w:sz="0" w:space="0" w:color="auto"/>
            <w:bottom w:val="none" w:sz="0" w:space="0" w:color="auto"/>
            <w:right w:val="none" w:sz="0" w:space="0" w:color="auto"/>
          </w:divBdr>
        </w:div>
        <w:div w:id="1301762902">
          <w:marLeft w:val="0"/>
          <w:marRight w:val="0"/>
          <w:marTop w:val="0"/>
          <w:marBottom w:val="0"/>
          <w:divBdr>
            <w:top w:val="none" w:sz="0" w:space="0" w:color="auto"/>
            <w:left w:val="none" w:sz="0" w:space="0" w:color="auto"/>
            <w:bottom w:val="none" w:sz="0" w:space="0" w:color="auto"/>
            <w:right w:val="none" w:sz="0" w:space="0" w:color="auto"/>
          </w:divBdr>
        </w:div>
        <w:div w:id="1682469887">
          <w:marLeft w:val="0"/>
          <w:marRight w:val="0"/>
          <w:marTop w:val="0"/>
          <w:marBottom w:val="0"/>
          <w:divBdr>
            <w:top w:val="none" w:sz="0" w:space="0" w:color="auto"/>
            <w:left w:val="none" w:sz="0" w:space="0" w:color="auto"/>
            <w:bottom w:val="none" w:sz="0" w:space="0" w:color="auto"/>
            <w:right w:val="none" w:sz="0" w:space="0" w:color="auto"/>
          </w:divBdr>
        </w:div>
        <w:div w:id="1893880331">
          <w:marLeft w:val="0"/>
          <w:marRight w:val="0"/>
          <w:marTop w:val="0"/>
          <w:marBottom w:val="0"/>
          <w:divBdr>
            <w:top w:val="none" w:sz="0" w:space="0" w:color="auto"/>
            <w:left w:val="none" w:sz="0" w:space="0" w:color="auto"/>
            <w:bottom w:val="none" w:sz="0" w:space="0" w:color="auto"/>
            <w:right w:val="none" w:sz="0" w:space="0" w:color="auto"/>
          </w:divBdr>
        </w:div>
        <w:div w:id="1698315846">
          <w:marLeft w:val="0"/>
          <w:marRight w:val="0"/>
          <w:marTop w:val="0"/>
          <w:marBottom w:val="0"/>
          <w:divBdr>
            <w:top w:val="none" w:sz="0" w:space="0" w:color="auto"/>
            <w:left w:val="none" w:sz="0" w:space="0" w:color="auto"/>
            <w:bottom w:val="none" w:sz="0" w:space="0" w:color="auto"/>
            <w:right w:val="none" w:sz="0" w:space="0" w:color="auto"/>
          </w:divBdr>
        </w:div>
      </w:divsChild>
    </w:div>
    <w:div w:id="130489451">
      <w:bodyDiv w:val="1"/>
      <w:marLeft w:val="0"/>
      <w:marRight w:val="0"/>
      <w:marTop w:val="0"/>
      <w:marBottom w:val="0"/>
      <w:divBdr>
        <w:top w:val="none" w:sz="0" w:space="0" w:color="auto"/>
        <w:left w:val="none" w:sz="0" w:space="0" w:color="auto"/>
        <w:bottom w:val="none" w:sz="0" w:space="0" w:color="auto"/>
        <w:right w:val="none" w:sz="0" w:space="0" w:color="auto"/>
      </w:divBdr>
      <w:divsChild>
        <w:div w:id="1743945413">
          <w:marLeft w:val="0"/>
          <w:marRight w:val="0"/>
          <w:marTop w:val="0"/>
          <w:marBottom w:val="0"/>
          <w:divBdr>
            <w:top w:val="none" w:sz="0" w:space="0" w:color="auto"/>
            <w:left w:val="none" w:sz="0" w:space="0" w:color="auto"/>
            <w:bottom w:val="none" w:sz="0" w:space="0" w:color="auto"/>
            <w:right w:val="none" w:sz="0" w:space="0" w:color="auto"/>
          </w:divBdr>
        </w:div>
        <w:div w:id="1924486483">
          <w:marLeft w:val="0"/>
          <w:marRight w:val="0"/>
          <w:marTop w:val="0"/>
          <w:marBottom w:val="0"/>
          <w:divBdr>
            <w:top w:val="none" w:sz="0" w:space="0" w:color="auto"/>
            <w:left w:val="none" w:sz="0" w:space="0" w:color="auto"/>
            <w:bottom w:val="none" w:sz="0" w:space="0" w:color="auto"/>
            <w:right w:val="none" w:sz="0" w:space="0" w:color="auto"/>
          </w:divBdr>
        </w:div>
        <w:div w:id="929043258">
          <w:marLeft w:val="0"/>
          <w:marRight w:val="0"/>
          <w:marTop w:val="0"/>
          <w:marBottom w:val="0"/>
          <w:divBdr>
            <w:top w:val="none" w:sz="0" w:space="0" w:color="auto"/>
            <w:left w:val="none" w:sz="0" w:space="0" w:color="auto"/>
            <w:bottom w:val="none" w:sz="0" w:space="0" w:color="auto"/>
            <w:right w:val="none" w:sz="0" w:space="0" w:color="auto"/>
          </w:divBdr>
        </w:div>
        <w:div w:id="234358461">
          <w:marLeft w:val="0"/>
          <w:marRight w:val="0"/>
          <w:marTop w:val="0"/>
          <w:marBottom w:val="0"/>
          <w:divBdr>
            <w:top w:val="none" w:sz="0" w:space="0" w:color="auto"/>
            <w:left w:val="none" w:sz="0" w:space="0" w:color="auto"/>
            <w:bottom w:val="none" w:sz="0" w:space="0" w:color="auto"/>
            <w:right w:val="none" w:sz="0" w:space="0" w:color="auto"/>
          </w:divBdr>
        </w:div>
        <w:div w:id="157770276">
          <w:marLeft w:val="0"/>
          <w:marRight w:val="0"/>
          <w:marTop w:val="0"/>
          <w:marBottom w:val="0"/>
          <w:divBdr>
            <w:top w:val="none" w:sz="0" w:space="0" w:color="auto"/>
            <w:left w:val="none" w:sz="0" w:space="0" w:color="auto"/>
            <w:bottom w:val="none" w:sz="0" w:space="0" w:color="auto"/>
            <w:right w:val="none" w:sz="0" w:space="0" w:color="auto"/>
          </w:divBdr>
        </w:div>
        <w:div w:id="569927927">
          <w:marLeft w:val="0"/>
          <w:marRight w:val="0"/>
          <w:marTop w:val="0"/>
          <w:marBottom w:val="0"/>
          <w:divBdr>
            <w:top w:val="none" w:sz="0" w:space="0" w:color="auto"/>
            <w:left w:val="none" w:sz="0" w:space="0" w:color="auto"/>
            <w:bottom w:val="none" w:sz="0" w:space="0" w:color="auto"/>
            <w:right w:val="none" w:sz="0" w:space="0" w:color="auto"/>
          </w:divBdr>
        </w:div>
        <w:div w:id="1515992992">
          <w:marLeft w:val="0"/>
          <w:marRight w:val="0"/>
          <w:marTop w:val="0"/>
          <w:marBottom w:val="0"/>
          <w:divBdr>
            <w:top w:val="none" w:sz="0" w:space="0" w:color="auto"/>
            <w:left w:val="none" w:sz="0" w:space="0" w:color="auto"/>
            <w:bottom w:val="none" w:sz="0" w:space="0" w:color="auto"/>
            <w:right w:val="none" w:sz="0" w:space="0" w:color="auto"/>
          </w:divBdr>
        </w:div>
        <w:div w:id="1198739502">
          <w:marLeft w:val="0"/>
          <w:marRight w:val="0"/>
          <w:marTop w:val="0"/>
          <w:marBottom w:val="0"/>
          <w:divBdr>
            <w:top w:val="none" w:sz="0" w:space="0" w:color="auto"/>
            <w:left w:val="none" w:sz="0" w:space="0" w:color="auto"/>
            <w:bottom w:val="none" w:sz="0" w:space="0" w:color="auto"/>
            <w:right w:val="none" w:sz="0" w:space="0" w:color="auto"/>
          </w:divBdr>
        </w:div>
        <w:div w:id="2077245409">
          <w:marLeft w:val="0"/>
          <w:marRight w:val="0"/>
          <w:marTop w:val="0"/>
          <w:marBottom w:val="0"/>
          <w:divBdr>
            <w:top w:val="none" w:sz="0" w:space="0" w:color="auto"/>
            <w:left w:val="none" w:sz="0" w:space="0" w:color="auto"/>
            <w:bottom w:val="none" w:sz="0" w:space="0" w:color="auto"/>
            <w:right w:val="none" w:sz="0" w:space="0" w:color="auto"/>
          </w:divBdr>
        </w:div>
        <w:div w:id="1509176099">
          <w:marLeft w:val="0"/>
          <w:marRight w:val="0"/>
          <w:marTop w:val="0"/>
          <w:marBottom w:val="0"/>
          <w:divBdr>
            <w:top w:val="none" w:sz="0" w:space="0" w:color="auto"/>
            <w:left w:val="none" w:sz="0" w:space="0" w:color="auto"/>
            <w:bottom w:val="none" w:sz="0" w:space="0" w:color="auto"/>
            <w:right w:val="none" w:sz="0" w:space="0" w:color="auto"/>
          </w:divBdr>
        </w:div>
        <w:div w:id="1448282057">
          <w:marLeft w:val="0"/>
          <w:marRight w:val="0"/>
          <w:marTop w:val="0"/>
          <w:marBottom w:val="0"/>
          <w:divBdr>
            <w:top w:val="none" w:sz="0" w:space="0" w:color="auto"/>
            <w:left w:val="none" w:sz="0" w:space="0" w:color="auto"/>
            <w:bottom w:val="none" w:sz="0" w:space="0" w:color="auto"/>
            <w:right w:val="none" w:sz="0" w:space="0" w:color="auto"/>
          </w:divBdr>
        </w:div>
        <w:div w:id="1297758995">
          <w:marLeft w:val="0"/>
          <w:marRight w:val="0"/>
          <w:marTop w:val="0"/>
          <w:marBottom w:val="0"/>
          <w:divBdr>
            <w:top w:val="none" w:sz="0" w:space="0" w:color="auto"/>
            <w:left w:val="none" w:sz="0" w:space="0" w:color="auto"/>
            <w:bottom w:val="none" w:sz="0" w:space="0" w:color="auto"/>
            <w:right w:val="none" w:sz="0" w:space="0" w:color="auto"/>
          </w:divBdr>
        </w:div>
        <w:div w:id="568424650">
          <w:marLeft w:val="0"/>
          <w:marRight w:val="0"/>
          <w:marTop w:val="0"/>
          <w:marBottom w:val="0"/>
          <w:divBdr>
            <w:top w:val="none" w:sz="0" w:space="0" w:color="auto"/>
            <w:left w:val="none" w:sz="0" w:space="0" w:color="auto"/>
            <w:bottom w:val="none" w:sz="0" w:space="0" w:color="auto"/>
            <w:right w:val="none" w:sz="0" w:space="0" w:color="auto"/>
          </w:divBdr>
        </w:div>
        <w:div w:id="1496066831">
          <w:marLeft w:val="0"/>
          <w:marRight w:val="0"/>
          <w:marTop w:val="0"/>
          <w:marBottom w:val="0"/>
          <w:divBdr>
            <w:top w:val="none" w:sz="0" w:space="0" w:color="auto"/>
            <w:left w:val="none" w:sz="0" w:space="0" w:color="auto"/>
            <w:bottom w:val="none" w:sz="0" w:space="0" w:color="auto"/>
            <w:right w:val="none" w:sz="0" w:space="0" w:color="auto"/>
          </w:divBdr>
        </w:div>
      </w:divsChild>
    </w:div>
    <w:div w:id="164517349">
      <w:bodyDiv w:val="1"/>
      <w:marLeft w:val="0"/>
      <w:marRight w:val="0"/>
      <w:marTop w:val="0"/>
      <w:marBottom w:val="0"/>
      <w:divBdr>
        <w:top w:val="none" w:sz="0" w:space="0" w:color="auto"/>
        <w:left w:val="none" w:sz="0" w:space="0" w:color="auto"/>
        <w:bottom w:val="none" w:sz="0" w:space="0" w:color="auto"/>
        <w:right w:val="none" w:sz="0" w:space="0" w:color="auto"/>
      </w:divBdr>
      <w:divsChild>
        <w:div w:id="846941176">
          <w:marLeft w:val="0"/>
          <w:marRight w:val="0"/>
          <w:marTop w:val="0"/>
          <w:marBottom w:val="0"/>
          <w:divBdr>
            <w:top w:val="none" w:sz="0" w:space="0" w:color="auto"/>
            <w:left w:val="none" w:sz="0" w:space="0" w:color="auto"/>
            <w:bottom w:val="none" w:sz="0" w:space="0" w:color="auto"/>
            <w:right w:val="none" w:sz="0" w:space="0" w:color="auto"/>
          </w:divBdr>
        </w:div>
        <w:div w:id="1087313057">
          <w:marLeft w:val="0"/>
          <w:marRight w:val="0"/>
          <w:marTop w:val="0"/>
          <w:marBottom w:val="0"/>
          <w:divBdr>
            <w:top w:val="none" w:sz="0" w:space="0" w:color="auto"/>
            <w:left w:val="none" w:sz="0" w:space="0" w:color="auto"/>
            <w:bottom w:val="none" w:sz="0" w:space="0" w:color="auto"/>
            <w:right w:val="none" w:sz="0" w:space="0" w:color="auto"/>
          </w:divBdr>
        </w:div>
        <w:div w:id="1907253174">
          <w:marLeft w:val="0"/>
          <w:marRight w:val="0"/>
          <w:marTop w:val="0"/>
          <w:marBottom w:val="0"/>
          <w:divBdr>
            <w:top w:val="none" w:sz="0" w:space="0" w:color="auto"/>
            <w:left w:val="none" w:sz="0" w:space="0" w:color="auto"/>
            <w:bottom w:val="none" w:sz="0" w:space="0" w:color="auto"/>
            <w:right w:val="none" w:sz="0" w:space="0" w:color="auto"/>
          </w:divBdr>
        </w:div>
        <w:div w:id="1337805956">
          <w:marLeft w:val="0"/>
          <w:marRight w:val="0"/>
          <w:marTop w:val="0"/>
          <w:marBottom w:val="0"/>
          <w:divBdr>
            <w:top w:val="none" w:sz="0" w:space="0" w:color="auto"/>
            <w:left w:val="none" w:sz="0" w:space="0" w:color="auto"/>
            <w:bottom w:val="none" w:sz="0" w:space="0" w:color="auto"/>
            <w:right w:val="none" w:sz="0" w:space="0" w:color="auto"/>
          </w:divBdr>
        </w:div>
        <w:div w:id="1071586767">
          <w:marLeft w:val="0"/>
          <w:marRight w:val="0"/>
          <w:marTop w:val="0"/>
          <w:marBottom w:val="0"/>
          <w:divBdr>
            <w:top w:val="none" w:sz="0" w:space="0" w:color="auto"/>
            <w:left w:val="none" w:sz="0" w:space="0" w:color="auto"/>
            <w:bottom w:val="none" w:sz="0" w:space="0" w:color="auto"/>
            <w:right w:val="none" w:sz="0" w:space="0" w:color="auto"/>
          </w:divBdr>
        </w:div>
        <w:div w:id="1178154733">
          <w:marLeft w:val="0"/>
          <w:marRight w:val="0"/>
          <w:marTop w:val="0"/>
          <w:marBottom w:val="0"/>
          <w:divBdr>
            <w:top w:val="none" w:sz="0" w:space="0" w:color="auto"/>
            <w:left w:val="none" w:sz="0" w:space="0" w:color="auto"/>
            <w:bottom w:val="none" w:sz="0" w:space="0" w:color="auto"/>
            <w:right w:val="none" w:sz="0" w:space="0" w:color="auto"/>
          </w:divBdr>
        </w:div>
        <w:div w:id="641813601">
          <w:marLeft w:val="0"/>
          <w:marRight w:val="0"/>
          <w:marTop w:val="0"/>
          <w:marBottom w:val="0"/>
          <w:divBdr>
            <w:top w:val="none" w:sz="0" w:space="0" w:color="auto"/>
            <w:left w:val="none" w:sz="0" w:space="0" w:color="auto"/>
            <w:bottom w:val="none" w:sz="0" w:space="0" w:color="auto"/>
            <w:right w:val="none" w:sz="0" w:space="0" w:color="auto"/>
          </w:divBdr>
        </w:div>
        <w:div w:id="1393432073">
          <w:marLeft w:val="0"/>
          <w:marRight w:val="0"/>
          <w:marTop w:val="0"/>
          <w:marBottom w:val="0"/>
          <w:divBdr>
            <w:top w:val="none" w:sz="0" w:space="0" w:color="auto"/>
            <w:left w:val="none" w:sz="0" w:space="0" w:color="auto"/>
            <w:bottom w:val="none" w:sz="0" w:space="0" w:color="auto"/>
            <w:right w:val="none" w:sz="0" w:space="0" w:color="auto"/>
          </w:divBdr>
        </w:div>
        <w:div w:id="160124836">
          <w:marLeft w:val="0"/>
          <w:marRight w:val="0"/>
          <w:marTop w:val="0"/>
          <w:marBottom w:val="0"/>
          <w:divBdr>
            <w:top w:val="none" w:sz="0" w:space="0" w:color="auto"/>
            <w:left w:val="none" w:sz="0" w:space="0" w:color="auto"/>
            <w:bottom w:val="none" w:sz="0" w:space="0" w:color="auto"/>
            <w:right w:val="none" w:sz="0" w:space="0" w:color="auto"/>
          </w:divBdr>
        </w:div>
        <w:div w:id="1177382574">
          <w:marLeft w:val="0"/>
          <w:marRight w:val="0"/>
          <w:marTop w:val="0"/>
          <w:marBottom w:val="0"/>
          <w:divBdr>
            <w:top w:val="none" w:sz="0" w:space="0" w:color="auto"/>
            <w:left w:val="none" w:sz="0" w:space="0" w:color="auto"/>
            <w:bottom w:val="none" w:sz="0" w:space="0" w:color="auto"/>
            <w:right w:val="none" w:sz="0" w:space="0" w:color="auto"/>
          </w:divBdr>
        </w:div>
        <w:div w:id="1490099144">
          <w:marLeft w:val="0"/>
          <w:marRight w:val="0"/>
          <w:marTop w:val="0"/>
          <w:marBottom w:val="0"/>
          <w:divBdr>
            <w:top w:val="none" w:sz="0" w:space="0" w:color="auto"/>
            <w:left w:val="none" w:sz="0" w:space="0" w:color="auto"/>
            <w:bottom w:val="none" w:sz="0" w:space="0" w:color="auto"/>
            <w:right w:val="none" w:sz="0" w:space="0" w:color="auto"/>
          </w:divBdr>
        </w:div>
        <w:div w:id="2035570729">
          <w:marLeft w:val="0"/>
          <w:marRight w:val="0"/>
          <w:marTop w:val="0"/>
          <w:marBottom w:val="0"/>
          <w:divBdr>
            <w:top w:val="none" w:sz="0" w:space="0" w:color="auto"/>
            <w:left w:val="none" w:sz="0" w:space="0" w:color="auto"/>
            <w:bottom w:val="none" w:sz="0" w:space="0" w:color="auto"/>
            <w:right w:val="none" w:sz="0" w:space="0" w:color="auto"/>
          </w:divBdr>
        </w:div>
        <w:div w:id="1106199129">
          <w:marLeft w:val="0"/>
          <w:marRight w:val="0"/>
          <w:marTop w:val="0"/>
          <w:marBottom w:val="0"/>
          <w:divBdr>
            <w:top w:val="none" w:sz="0" w:space="0" w:color="auto"/>
            <w:left w:val="none" w:sz="0" w:space="0" w:color="auto"/>
            <w:bottom w:val="none" w:sz="0" w:space="0" w:color="auto"/>
            <w:right w:val="none" w:sz="0" w:space="0" w:color="auto"/>
          </w:divBdr>
        </w:div>
        <w:div w:id="2059090807">
          <w:marLeft w:val="0"/>
          <w:marRight w:val="0"/>
          <w:marTop w:val="0"/>
          <w:marBottom w:val="0"/>
          <w:divBdr>
            <w:top w:val="none" w:sz="0" w:space="0" w:color="auto"/>
            <w:left w:val="none" w:sz="0" w:space="0" w:color="auto"/>
            <w:bottom w:val="none" w:sz="0" w:space="0" w:color="auto"/>
            <w:right w:val="none" w:sz="0" w:space="0" w:color="auto"/>
          </w:divBdr>
        </w:div>
        <w:div w:id="1205218089">
          <w:marLeft w:val="0"/>
          <w:marRight w:val="0"/>
          <w:marTop w:val="0"/>
          <w:marBottom w:val="0"/>
          <w:divBdr>
            <w:top w:val="none" w:sz="0" w:space="0" w:color="auto"/>
            <w:left w:val="none" w:sz="0" w:space="0" w:color="auto"/>
            <w:bottom w:val="none" w:sz="0" w:space="0" w:color="auto"/>
            <w:right w:val="none" w:sz="0" w:space="0" w:color="auto"/>
          </w:divBdr>
        </w:div>
        <w:div w:id="2126073297">
          <w:marLeft w:val="0"/>
          <w:marRight w:val="0"/>
          <w:marTop w:val="0"/>
          <w:marBottom w:val="0"/>
          <w:divBdr>
            <w:top w:val="none" w:sz="0" w:space="0" w:color="auto"/>
            <w:left w:val="none" w:sz="0" w:space="0" w:color="auto"/>
            <w:bottom w:val="none" w:sz="0" w:space="0" w:color="auto"/>
            <w:right w:val="none" w:sz="0" w:space="0" w:color="auto"/>
          </w:divBdr>
        </w:div>
      </w:divsChild>
    </w:div>
    <w:div w:id="177235290">
      <w:bodyDiv w:val="1"/>
      <w:marLeft w:val="0"/>
      <w:marRight w:val="0"/>
      <w:marTop w:val="0"/>
      <w:marBottom w:val="0"/>
      <w:divBdr>
        <w:top w:val="none" w:sz="0" w:space="0" w:color="auto"/>
        <w:left w:val="none" w:sz="0" w:space="0" w:color="auto"/>
        <w:bottom w:val="none" w:sz="0" w:space="0" w:color="auto"/>
        <w:right w:val="none" w:sz="0" w:space="0" w:color="auto"/>
      </w:divBdr>
    </w:div>
    <w:div w:id="190842165">
      <w:bodyDiv w:val="1"/>
      <w:marLeft w:val="0"/>
      <w:marRight w:val="0"/>
      <w:marTop w:val="0"/>
      <w:marBottom w:val="0"/>
      <w:divBdr>
        <w:top w:val="none" w:sz="0" w:space="0" w:color="auto"/>
        <w:left w:val="none" w:sz="0" w:space="0" w:color="auto"/>
        <w:bottom w:val="none" w:sz="0" w:space="0" w:color="auto"/>
        <w:right w:val="none" w:sz="0" w:space="0" w:color="auto"/>
      </w:divBdr>
      <w:divsChild>
        <w:div w:id="435053228">
          <w:marLeft w:val="0"/>
          <w:marRight w:val="0"/>
          <w:marTop w:val="0"/>
          <w:marBottom w:val="0"/>
          <w:divBdr>
            <w:top w:val="none" w:sz="0" w:space="0" w:color="auto"/>
            <w:left w:val="none" w:sz="0" w:space="0" w:color="auto"/>
            <w:bottom w:val="none" w:sz="0" w:space="0" w:color="auto"/>
            <w:right w:val="none" w:sz="0" w:space="0" w:color="auto"/>
          </w:divBdr>
        </w:div>
        <w:div w:id="732972987">
          <w:marLeft w:val="0"/>
          <w:marRight w:val="0"/>
          <w:marTop w:val="0"/>
          <w:marBottom w:val="0"/>
          <w:divBdr>
            <w:top w:val="none" w:sz="0" w:space="0" w:color="auto"/>
            <w:left w:val="none" w:sz="0" w:space="0" w:color="auto"/>
            <w:bottom w:val="none" w:sz="0" w:space="0" w:color="auto"/>
            <w:right w:val="none" w:sz="0" w:space="0" w:color="auto"/>
          </w:divBdr>
        </w:div>
        <w:div w:id="746806844">
          <w:marLeft w:val="0"/>
          <w:marRight w:val="0"/>
          <w:marTop w:val="0"/>
          <w:marBottom w:val="0"/>
          <w:divBdr>
            <w:top w:val="none" w:sz="0" w:space="0" w:color="auto"/>
            <w:left w:val="none" w:sz="0" w:space="0" w:color="auto"/>
            <w:bottom w:val="none" w:sz="0" w:space="0" w:color="auto"/>
            <w:right w:val="none" w:sz="0" w:space="0" w:color="auto"/>
          </w:divBdr>
        </w:div>
        <w:div w:id="755397580">
          <w:marLeft w:val="0"/>
          <w:marRight w:val="0"/>
          <w:marTop w:val="0"/>
          <w:marBottom w:val="0"/>
          <w:divBdr>
            <w:top w:val="none" w:sz="0" w:space="0" w:color="auto"/>
            <w:left w:val="none" w:sz="0" w:space="0" w:color="auto"/>
            <w:bottom w:val="none" w:sz="0" w:space="0" w:color="auto"/>
            <w:right w:val="none" w:sz="0" w:space="0" w:color="auto"/>
          </w:divBdr>
        </w:div>
        <w:div w:id="592129391">
          <w:marLeft w:val="0"/>
          <w:marRight w:val="0"/>
          <w:marTop w:val="0"/>
          <w:marBottom w:val="0"/>
          <w:divBdr>
            <w:top w:val="none" w:sz="0" w:space="0" w:color="auto"/>
            <w:left w:val="none" w:sz="0" w:space="0" w:color="auto"/>
            <w:bottom w:val="none" w:sz="0" w:space="0" w:color="auto"/>
            <w:right w:val="none" w:sz="0" w:space="0" w:color="auto"/>
          </w:divBdr>
        </w:div>
        <w:div w:id="1526141179">
          <w:marLeft w:val="0"/>
          <w:marRight w:val="0"/>
          <w:marTop w:val="0"/>
          <w:marBottom w:val="0"/>
          <w:divBdr>
            <w:top w:val="none" w:sz="0" w:space="0" w:color="auto"/>
            <w:left w:val="none" w:sz="0" w:space="0" w:color="auto"/>
            <w:bottom w:val="none" w:sz="0" w:space="0" w:color="auto"/>
            <w:right w:val="none" w:sz="0" w:space="0" w:color="auto"/>
          </w:divBdr>
        </w:div>
        <w:div w:id="1172334632">
          <w:marLeft w:val="0"/>
          <w:marRight w:val="0"/>
          <w:marTop w:val="0"/>
          <w:marBottom w:val="0"/>
          <w:divBdr>
            <w:top w:val="none" w:sz="0" w:space="0" w:color="auto"/>
            <w:left w:val="none" w:sz="0" w:space="0" w:color="auto"/>
            <w:bottom w:val="none" w:sz="0" w:space="0" w:color="auto"/>
            <w:right w:val="none" w:sz="0" w:space="0" w:color="auto"/>
          </w:divBdr>
        </w:div>
        <w:div w:id="319041251">
          <w:marLeft w:val="0"/>
          <w:marRight w:val="0"/>
          <w:marTop w:val="0"/>
          <w:marBottom w:val="0"/>
          <w:divBdr>
            <w:top w:val="none" w:sz="0" w:space="0" w:color="auto"/>
            <w:left w:val="none" w:sz="0" w:space="0" w:color="auto"/>
            <w:bottom w:val="none" w:sz="0" w:space="0" w:color="auto"/>
            <w:right w:val="none" w:sz="0" w:space="0" w:color="auto"/>
          </w:divBdr>
        </w:div>
      </w:divsChild>
    </w:div>
    <w:div w:id="212812912">
      <w:bodyDiv w:val="1"/>
      <w:marLeft w:val="0"/>
      <w:marRight w:val="0"/>
      <w:marTop w:val="0"/>
      <w:marBottom w:val="0"/>
      <w:divBdr>
        <w:top w:val="none" w:sz="0" w:space="0" w:color="auto"/>
        <w:left w:val="none" w:sz="0" w:space="0" w:color="auto"/>
        <w:bottom w:val="none" w:sz="0" w:space="0" w:color="auto"/>
        <w:right w:val="none" w:sz="0" w:space="0" w:color="auto"/>
      </w:divBdr>
    </w:div>
    <w:div w:id="258949949">
      <w:bodyDiv w:val="1"/>
      <w:marLeft w:val="0"/>
      <w:marRight w:val="0"/>
      <w:marTop w:val="0"/>
      <w:marBottom w:val="0"/>
      <w:divBdr>
        <w:top w:val="none" w:sz="0" w:space="0" w:color="auto"/>
        <w:left w:val="none" w:sz="0" w:space="0" w:color="auto"/>
        <w:bottom w:val="none" w:sz="0" w:space="0" w:color="auto"/>
        <w:right w:val="none" w:sz="0" w:space="0" w:color="auto"/>
      </w:divBdr>
    </w:div>
    <w:div w:id="323633282">
      <w:bodyDiv w:val="1"/>
      <w:marLeft w:val="0"/>
      <w:marRight w:val="0"/>
      <w:marTop w:val="0"/>
      <w:marBottom w:val="0"/>
      <w:divBdr>
        <w:top w:val="none" w:sz="0" w:space="0" w:color="auto"/>
        <w:left w:val="none" w:sz="0" w:space="0" w:color="auto"/>
        <w:bottom w:val="none" w:sz="0" w:space="0" w:color="auto"/>
        <w:right w:val="none" w:sz="0" w:space="0" w:color="auto"/>
      </w:divBdr>
      <w:divsChild>
        <w:div w:id="285159865">
          <w:marLeft w:val="0"/>
          <w:marRight w:val="0"/>
          <w:marTop w:val="0"/>
          <w:marBottom w:val="0"/>
          <w:divBdr>
            <w:top w:val="none" w:sz="0" w:space="0" w:color="auto"/>
            <w:left w:val="none" w:sz="0" w:space="0" w:color="auto"/>
            <w:bottom w:val="none" w:sz="0" w:space="0" w:color="auto"/>
            <w:right w:val="none" w:sz="0" w:space="0" w:color="auto"/>
          </w:divBdr>
        </w:div>
        <w:div w:id="1622489818">
          <w:marLeft w:val="0"/>
          <w:marRight w:val="0"/>
          <w:marTop w:val="0"/>
          <w:marBottom w:val="0"/>
          <w:divBdr>
            <w:top w:val="none" w:sz="0" w:space="0" w:color="auto"/>
            <w:left w:val="none" w:sz="0" w:space="0" w:color="auto"/>
            <w:bottom w:val="none" w:sz="0" w:space="0" w:color="auto"/>
            <w:right w:val="none" w:sz="0" w:space="0" w:color="auto"/>
          </w:divBdr>
        </w:div>
        <w:div w:id="1957714069">
          <w:marLeft w:val="0"/>
          <w:marRight w:val="0"/>
          <w:marTop w:val="0"/>
          <w:marBottom w:val="0"/>
          <w:divBdr>
            <w:top w:val="none" w:sz="0" w:space="0" w:color="auto"/>
            <w:left w:val="none" w:sz="0" w:space="0" w:color="auto"/>
            <w:bottom w:val="none" w:sz="0" w:space="0" w:color="auto"/>
            <w:right w:val="none" w:sz="0" w:space="0" w:color="auto"/>
          </w:divBdr>
        </w:div>
      </w:divsChild>
    </w:div>
    <w:div w:id="435369797">
      <w:bodyDiv w:val="1"/>
      <w:marLeft w:val="0"/>
      <w:marRight w:val="0"/>
      <w:marTop w:val="0"/>
      <w:marBottom w:val="0"/>
      <w:divBdr>
        <w:top w:val="none" w:sz="0" w:space="0" w:color="auto"/>
        <w:left w:val="none" w:sz="0" w:space="0" w:color="auto"/>
        <w:bottom w:val="none" w:sz="0" w:space="0" w:color="auto"/>
        <w:right w:val="none" w:sz="0" w:space="0" w:color="auto"/>
      </w:divBdr>
    </w:div>
    <w:div w:id="453721640">
      <w:bodyDiv w:val="1"/>
      <w:marLeft w:val="0"/>
      <w:marRight w:val="0"/>
      <w:marTop w:val="0"/>
      <w:marBottom w:val="0"/>
      <w:divBdr>
        <w:top w:val="none" w:sz="0" w:space="0" w:color="auto"/>
        <w:left w:val="none" w:sz="0" w:space="0" w:color="auto"/>
        <w:bottom w:val="none" w:sz="0" w:space="0" w:color="auto"/>
        <w:right w:val="none" w:sz="0" w:space="0" w:color="auto"/>
      </w:divBdr>
    </w:div>
    <w:div w:id="467208573">
      <w:bodyDiv w:val="1"/>
      <w:marLeft w:val="0"/>
      <w:marRight w:val="0"/>
      <w:marTop w:val="0"/>
      <w:marBottom w:val="0"/>
      <w:divBdr>
        <w:top w:val="none" w:sz="0" w:space="0" w:color="auto"/>
        <w:left w:val="none" w:sz="0" w:space="0" w:color="auto"/>
        <w:bottom w:val="none" w:sz="0" w:space="0" w:color="auto"/>
        <w:right w:val="none" w:sz="0" w:space="0" w:color="auto"/>
      </w:divBdr>
      <w:divsChild>
        <w:div w:id="1622880288">
          <w:marLeft w:val="0"/>
          <w:marRight w:val="0"/>
          <w:marTop w:val="0"/>
          <w:marBottom w:val="0"/>
          <w:divBdr>
            <w:top w:val="none" w:sz="0" w:space="0" w:color="auto"/>
            <w:left w:val="none" w:sz="0" w:space="0" w:color="auto"/>
            <w:bottom w:val="none" w:sz="0" w:space="0" w:color="auto"/>
            <w:right w:val="none" w:sz="0" w:space="0" w:color="auto"/>
          </w:divBdr>
        </w:div>
        <w:div w:id="1320503995">
          <w:marLeft w:val="0"/>
          <w:marRight w:val="0"/>
          <w:marTop w:val="0"/>
          <w:marBottom w:val="0"/>
          <w:divBdr>
            <w:top w:val="none" w:sz="0" w:space="0" w:color="auto"/>
            <w:left w:val="none" w:sz="0" w:space="0" w:color="auto"/>
            <w:bottom w:val="none" w:sz="0" w:space="0" w:color="auto"/>
            <w:right w:val="none" w:sz="0" w:space="0" w:color="auto"/>
          </w:divBdr>
        </w:div>
        <w:div w:id="352460084">
          <w:marLeft w:val="0"/>
          <w:marRight w:val="0"/>
          <w:marTop w:val="0"/>
          <w:marBottom w:val="0"/>
          <w:divBdr>
            <w:top w:val="none" w:sz="0" w:space="0" w:color="auto"/>
            <w:left w:val="none" w:sz="0" w:space="0" w:color="auto"/>
            <w:bottom w:val="none" w:sz="0" w:space="0" w:color="auto"/>
            <w:right w:val="none" w:sz="0" w:space="0" w:color="auto"/>
          </w:divBdr>
        </w:div>
        <w:div w:id="2126654738">
          <w:marLeft w:val="0"/>
          <w:marRight w:val="0"/>
          <w:marTop w:val="0"/>
          <w:marBottom w:val="0"/>
          <w:divBdr>
            <w:top w:val="none" w:sz="0" w:space="0" w:color="auto"/>
            <w:left w:val="none" w:sz="0" w:space="0" w:color="auto"/>
            <w:bottom w:val="none" w:sz="0" w:space="0" w:color="auto"/>
            <w:right w:val="none" w:sz="0" w:space="0" w:color="auto"/>
          </w:divBdr>
        </w:div>
        <w:div w:id="1564178198">
          <w:marLeft w:val="0"/>
          <w:marRight w:val="0"/>
          <w:marTop w:val="0"/>
          <w:marBottom w:val="0"/>
          <w:divBdr>
            <w:top w:val="none" w:sz="0" w:space="0" w:color="auto"/>
            <w:left w:val="none" w:sz="0" w:space="0" w:color="auto"/>
            <w:bottom w:val="none" w:sz="0" w:space="0" w:color="auto"/>
            <w:right w:val="none" w:sz="0" w:space="0" w:color="auto"/>
          </w:divBdr>
        </w:div>
        <w:div w:id="1037898046">
          <w:marLeft w:val="0"/>
          <w:marRight w:val="0"/>
          <w:marTop w:val="0"/>
          <w:marBottom w:val="0"/>
          <w:divBdr>
            <w:top w:val="none" w:sz="0" w:space="0" w:color="auto"/>
            <w:left w:val="none" w:sz="0" w:space="0" w:color="auto"/>
            <w:bottom w:val="none" w:sz="0" w:space="0" w:color="auto"/>
            <w:right w:val="none" w:sz="0" w:space="0" w:color="auto"/>
          </w:divBdr>
        </w:div>
        <w:div w:id="774639421">
          <w:marLeft w:val="0"/>
          <w:marRight w:val="0"/>
          <w:marTop w:val="0"/>
          <w:marBottom w:val="0"/>
          <w:divBdr>
            <w:top w:val="none" w:sz="0" w:space="0" w:color="auto"/>
            <w:left w:val="none" w:sz="0" w:space="0" w:color="auto"/>
            <w:bottom w:val="none" w:sz="0" w:space="0" w:color="auto"/>
            <w:right w:val="none" w:sz="0" w:space="0" w:color="auto"/>
          </w:divBdr>
        </w:div>
        <w:div w:id="527569734">
          <w:marLeft w:val="0"/>
          <w:marRight w:val="0"/>
          <w:marTop w:val="0"/>
          <w:marBottom w:val="0"/>
          <w:divBdr>
            <w:top w:val="none" w:sz="0" w:space="0" w:color="auto"/>
            <w:left w:val="none" w:sz="0" w:space="0" w:color="auto"/>
            <w:bottom w:val="none" w:sz="0" w:space="0" w:color="auto"/>
            <w:right w:val="none" w:sz="0" w:space="0" w:color="auto"/>
          </w:divBdr>
        </w:div>
        <w:div w:id="704256697">
          <w:marLeft w:val="0"/>
          <w:marRight w:val="0"/>
          <w:marTop w:val="0"/>
          <w:marBottom w:val="0"/>
          <w:divBdr>
            <w:top w:val="none" w:sz="0" w:space="0" w:color="auto"/>
            <w:left w:val="none" w:sz="0" w:space="0" w:color="auto"/>
            <w:bottom w:val="none" w:sz="0" w:space="0" w:color="auto"/>
            <w:right w:val="none" w:sz="0" w:space="0" w:color="auto"/>
          </w:divBdr>
        </w:div>
        <w:div w:id="1636988305">
          <w:marLeft w:val="0"/>
          <w:marRight w:val="0"/>
          <w:marTop w:val="0"/>
          <w:marBottom w:val="0"/>
          <w:divBdr>
            <w:top w:val="none" w:sz="0" w:space="0" w:color="auto"/>
            <w:left w:val="none" w:sz="0" w:space="0" w:color="auto"/>
            <w:bottom w:val="none" w:sz="0" w:space="0" w:color="auto"/>
            <w:right w:val="none" w:sz="0" w:space="0" w:color="auto"/>
          </w:divBdr>
        </w:div>
        <w:div w:id="312028856">
          <w:marLeft w:val="0"/>
          <w:marRight w:val="0"/>
          <w:marTop w:val="0"/>
          <w:marBottom w:val="0"/>
          <w:divBdr>
            <w:top w:val="none" w:sz="0" w:space="0" w:color="auto"/>
            <w:left w:val="none" w:sz="0" w:space="0" w:color="auto"/>
            <w:bottom w:val="none" w:sz="0" w:space="0" w:color="auto"/>
            <w:right w:val="none" w:sz="0" w:space="0" w:color="auto"/>
          </w:divBdr>
        </w:div>
        <w:div w:id="1248806932">
          <w:marLeft w:val="0"/>
          <w:marRight w:val="0"/>
          <w:marTop w:val="0"/>
          <w:marBottom w:val="0"/>
          <w:divBdr>
            <w:top w:val="none" w:sz="0" w:space="0" w:color="auto"/>
            <w:left w:val="none" w:sz="0" w:space="0" w:color="auto"/>
            <w:bottom w:val="none" w:sz="0" w:space="0" w:color="auto"/>
            <w:right w:val="none" w:sz="0" w:space="0" w:color="auto"/>
          </w:divBdr>
        </w:div>
        <w:div w:id="1588882187">
          <w:marLeft w:val="0"/>
          <w:marRight w:val="0"/>
          <w:marTop w:val="0"/>
          <w:marBottom w:val="0"/>
          <w:divBdr>
            <w:top w:val="none" w:sz="0" w:space="0" w:color="auto"/>
            <w:left w:val="none" w:sz="0" w:space="0" w:color="auto"/>
            <w:bottom w:val="none" w:sz="0" w:space="0" w:color="auto"/>
            <w:right w:val="none" w:sz="0" w:space="0" w:color="auto"/>
          </w:divBdr>
        </w:div>
        <w:div w:id="1777944356">
          <w:marLeft w:val="0"/>
          <w:marRight w:val="0"/>
          <w:marTop w:val="0"/>
          <w:marBottom w:val="0"/>
          <w:divBdr>
            <w:top w:val="none" w:sz="0" w:space="0" w:color="auto"/>
            <w:left w:val="none" w:sz="0" w:space="0" w:color="auto"/>
            <w:bottom w:val="none" w:sz="0" w:space="0" w:color="auto"/>
            <w:right w:val="none" w:sz="0" w:space="0" w:color="auto"/>
          </w:divBdr>
        </w:div>
        <w:div w:id="1052773182">
          <w:marLeft w:val="0"/>
          <w:marRight w:val="0"/>
          <w:marTop w:val="0"/>
          <w:marBottom w:val="0"/>
          <w:divBdr>
            <w:top w:val="none" w:sz="0" w:space="0" w:color="auto"/>
            <w:left w:val="none" w:sz="0" w:space="0" w:color="auto"/>
            <w:bottom w:val="none" w:sz="0" w:space="0" w:color="auto"/>
            <w:right w:val="none" w:sz="0" w:space="0" w:color="auto"/>
          </w:divBdr>
        </w:div>
        <w:div w:id="1729377552">
          <w:marLeft w:val="0"/>
          <w:marRight w:val="0"/>
          <w:marTop w:val="0"/>
          <w:marBottom w:val="0"/>
          <w:divBdr>
            <w:top w:val="none" w:sz="0" w:space="0" w:color="auto"/>
            <w:left w:val="none" w:sz="0" w:space="0" w:color="auto"/>
            <w:bottom w:val="none" w:sz="0" w:space="0" w:color="auto"/>
            <w:right w:val="none" w:sz="0" w:space="0" w:color="auto"/>
          </w:divBdr>
        </w:div>
        <w:div w:id="1680277853">
          <w:marLeft w:val="0"/>
          <w:marRight w:val="0"/>
          <w:marTop w:val="0"/>
          <w:marBottom w:val="0"/>
          <w:divBdr>
            <w:top w:val="none" w:sz="0" w:space="0" w:color="auto"/>
            <w:left w:val="none" w:sz="0" w:space="0" w:color="auto"/>
            <w:bottom w:val="none" w:sz="0" w:space="0" w:color="auto"/>
            <w:right w:val="none" w:sz="0" w:space="0" w:color="auto"/>
          </w:divBdr>
        </w:div>
        <w:div w:id="15422202">
          <w:marLeft w:val="0"/>
          <w:marRight w:val="0"/>
          <w:marTop w:val="0"/>
          <w:marBottom w:val="0"/>
          <w:divBdr>
            <w:top w:val="none" w:sz="0" w:space="0" w:color="auto"/>
            <w:left w:val="none" w:sz="0" w:space="0" w:color="auto"/>
            <w:bottom w:val="none" w:sz="0" w:space="0" w:color="auto"/>
            <w:right w:val="none" w:sz="0" w:space="0" w:color="auto"/>
          </w:divBdr>
        </w:div>
        <w:div w:id="135297111">
          <w:marLeft w:val="0"/>
          <w:marRight w:val="0"/>
          <w:marTop w:val="0"/>
          <w:marBottom w:val="0"/>
          <w:divBdr>
            <w:top w:val="none" w:sz="0" w:space="0" w:color="auto"/>
            <w:left w:val="none" w:sz="0" w:space="0" w:color="auto"/>
            <w:bottom w:val="none" w:sz="0" w:space="0" w:color="auto"/>
            <w:right w:val="none" w:sz="0" w:space="0" w:color="auto"/>
          </w:divBdr>
        </w:div>
      </w:divsChild>
    </w:div>
    <w:div w:id="514344992">
      <w:bodyDiv w:val="1"/>
      <w:marLeft w:val="0"/>
      <w:marRight w:val="0"/>
      <w:marTop w:val="0"/>
      <w:marBottom w:val="0"/>
      <w:divBdr>
        <w:top w:val="none" w:sz="0" w:space="0" w:color="auto"/>
        <w:left w:val="none" w:sz="0" w:space="0" w:color="auto"/>
        <w:bottom w:val="none" w:sz="0" w:space="0" w:color="auto"/>
        <w:right w:val="none" w:sz="0" w:space="0" w:color="auto"/>
      </w:divBdr>
      <w:divsChild>
        <w:div w:id="1142429563">
          <w:marLeft w:val="480"/>
          <w:marRight w:val="0"/>
          <w:marTop w:val="0"/>
          <w:marBottom w:val="0"/>
          <w:divBdr>
            <w:top w:val="none" w:sz="0" w:space="0" w:color="auto"/>
            <w:left w:val="none" w:sz="0" w:space="0" w:color="auto"/>
            <w:bottom w:val="none" w:sz="0" w:space="0" w:color="auto"/>
            <w:right w:val="none" w:sz="0" w:space="0" w:color="auto"/>
          </w:divBdr>
        </w:div>
      </w:divsChild>
    </w:div>
    <w:div w:id="528614592">
      <w:bodyDiv w:val="1"/>
      <w:marLeft w:val="0"/>
      <w:marRight w:val="0"/>
      <w:marTop w:val="0"/>
      <w:marBottom w:val="0"/>
      <w:divBdr>
        <w:top w:val="none" w:sz="0" w:space="0" w:color="auto"/>
        <w:left w:val="none" w:sz="0" w:space="0" w:color="auto"/>
        <w:bottom w:val="none" w:sz="0" w:space="0" w:color="auto"/>
        <w:right w:val="none" w:sz="0" w:space="0" w:color="auto"/>
      </w:divBdr>
    </w:div>
    <w:div w:id="617024724">
      <w:bodyDiv w:val="1"/>
      <w:marLeft w:val="0"/>
      <w:marRight w:val="0"/>
      <w:marTop w:val="0"/>
      <w:marBottom w:val="0"/>
      <w:divBdr>
        <w:top w:val="none" w:sz="0" w:space="0" w:color="auto"/>
        <w:left w:val="none" w:sz="0" w:space="0" w:color="auto"/>
        <w:bottom w:val="none" w:sz="0" w:space="0" w:color="auto"/>
        <w:right w:val="none" w:sz="0" w:space="0" w:color="auto"/>
      </w:divBdr>
      <w:divsChild>
        <w:div w:id="1200514827">
          <w:marLeft w:val="0"/>
          <w:marRight w:val="0"/>
          <w:marTop w:val="0"/>
          <w:marBottom w:val="0"/>
          <w:divBdr>
            <w:top w:val="none" w:sz="0" w:space="0" w:color="auto"/>
            <w:left w:val="none" w:sz="0" w:space="0" w:color="auto"/>
            <w:bottom w:val="none" w:sz="0" w:space="0" w:color="auto"/>
            <w:right w:val="none" w:sz="0" w:space="0" w:color="auto"/>
          </w:divBdr>
        </w:div>
        <w:div w:id="1442798044">
          <w:marLeft w:val="0"/>
          <w:marRight w:val="0"/>
          <w:marTop w:val="0"/>
          <w:marBottom w:val="0"/>
          <w:divBdr>
            <w:top w:val="none" w:sz="0" w:space="0" w:color="auto"/>
            <w:left w:val="none" w:sz="0" w:space="0" w:color="auto"/>
            <w:bottom w:val="none" w:sz="0" w:space="0" w:color="auto"/>
            <w:right w:val="none" w:sz="0" w:space="0" w:color="auto"/>
          </w:divBdr>
        </w:div>
        <w:div w:id="1022318859">
          <w:marLeft w:val="0"/>
          <w:marRight w:val="0"/>
          <w:marTop w:val="0"/>
          <w:marBottom w:val="0"/>
          <w:divBdr>
            <w:top w:val="none" w:sz="0" w:space="0" w:color="auto"/>
            <w:left w:val="none" w:sz="0" w:space="0" w:color="auto"/>
            <w:bottom w:val="none" w:sz="0" w:space="0" w:color="auto"/>
            <w:right w:val="none" w:sz="0" w:space="0" w:color="auto"/>
          </w:divBdr>
        </w:div>
        <w:div w:id="1181504695">
          <w:marLeft w:val="0"/>
          <w:marRight w:val="0"/>
          <w:marTop w:val="0"/>
          <w:marBottom w:val="0"/>
          <w:divBdr>
            <w:top w:val="none" w:sz="0" w:space="0" w:color="auto"/>
            <w:left w:val="none" w:sz="0" w:space="0" w:color="auto"/>
            <w:bottom w:val="none" w:sz="0" w:space="0" w:color="auto"/>
            <w:right w:val="none" w:sz="0" w:space="0" w:color="auto"/>
          </w:divBdr>
        </w:div>
        <w:div w:id="597103818">
          <w:marLeft w:val="0"/>
          <w:marRight w:val="0"/>
          <w:marTop w:val="0"/>
          <w:marBottom w:val="0"/>
          <w:divBdr>
            <w:top w:val="none" w:sz="0" w:space="0" w:color="auto"/>
            <w:left w:val="none" w:sz="0" w:space="0" w:color="auto"/>
            <w:bottom w:val="none" w:sz="0" w:space="0" w:color="auto"/>
            <w:right w:val="none" w:sz="0" w:space="0" w:color="auto"/>
          </w:divBdr>
        </w:div>
        <w:div w:id="1792477574">
          <w:marLeft w:val="0"/>
          <w:marRight w:val="0"/>
          <w:marTop w:val="0"/>
          <w:marBottom w:val="0"/>
          <w:divBdr>
            <w:top w:val="none" w:sz="0" w:space="0" w:color="auto"/>
            <w:left w:val="none" w:sz="0" w:space="0" w:color="auto"/>
            <w:bottom w:val="none" w:sz="0" w:space="0" w:color="auto"/>
            <w:right w:val="none" w:sz="0" w:space="0" w:color="auto"/>
          </w:divBdr>
        </w:div>
        <w:div w:id="482237563">
          <w:marLeft w:val="0"/>
          <w:marRight w:val="0"/>
          <w:marTop w:val="0"/>
          <w:marBottom w:val="0"/>
          <w:divBdr>
            <w:top w:val="none" w:sz="0" w:space="0" w:color="auto"/>
            <w:left w:val="none" w:sz="0" w:space="0" w:color="auto"/>
            <w:bottom w:val="none" w:sz="0" w:space="0" w:color="auto"/>
            <w:right w:val="none" w:sz="0" w:space="0" w:color="auto"/>
          </w:divBdr>
        </w:div>
        <w:div w:id="1473403431">
          <w:marLeft w:val="0"/>
          <w:marRight w:val="0"/>
          <w:marTop w:val="0"/>
          <w:marBottom w:val="0"/>
          <w:divBdr>
            <w:top w:val="none" w:sz="0" w:space="0" w:color="auto"/>
            <w:left w:val="none" w:sz="0" w:space="0" w:color="auto"/>
            <w:bottom w:val="none" w:sz="0" w:space="0" w:color="auto"/>
            <w:right w:val="none" w:sz="0" w:space="0" w:color="auto"/>
          </w:divBdr>
        </w:div>
        <w:div w:id="1423408286">
          <w:marLeft w:val="0"/>
          <w:marRight w:val="0"/>
          <w:marTop w:val="0"/>
          <w:marBottom w:val="0"/>
          <w:divBdr>
            <w:top w:val="none" w:sz="0" w:space="0" w:color="auto"/>
            <w:left w:val="none" w:sz="0" w:space="0" w:color="auto"/>
            <w:bottom w:val="none" w:sz="0" w:space="0" w:color="auto"/>
            <w:right w:val="none" w:sz="0" w:space="0" w:color="auto"/>
          </w:divBdr>
        </w:div>
        <w:div w:id="618026873">
          <w:marLeft w:val="0"/>
          <w:marRight w:val="0"/>
          <w:marTop w:val="0"/>
          <w:marBottom w:val="0"/>
          <w:divBdr>
            <w:top w:val="none" w:sz="0" w:space="0" w:color="auto"/>
            <w:left w:val="none" w:sz="0" w:space="0" w:color="auto"/>
            <w:bottom w:val="none" w:sz="0" w:space="0" w:color="auto"/>
            <w:right w:val="none" w:sz="0" w:space="0" w:color="auto"/>
          </w:divBdr>
        </w:div>
      </w:divsChild>
    </w:div>
    <w:div w:id="631440614">
      <w:bodyDiv w:val="1"/>
      <w:marLeft w:val="0"/>
      <w:marRight w:val="0"/>
      <w:marTop w:val="0"/>
      <w:marBottom w:val="0"/>
      <w:divBdr>
        <w:top w:val="none" w:sz="0" w:space="0" w:color="auto"/>
        <w:left w:val="none" w:sz="0" w:space="0" w:color="auto"/>
        <w:bottom w:val="none" w:sz="0" w:space="0" w:color="auto"/>
        <w:right w:val="none" w:sz="0" w:space="0" w:color="auto"/>
      </w:divBdr>
      <w:divsChild>
        <w:div w:id="2004624355">
          <w:marLeft w:val="0"/>
          <w:marRight w:val="0"/>
          <w:marTop w:val="0"/>
          <w:marBottom w:val="0"/>
          <w:divBdr>
            <w:top w:val="none" w:sz="0" w:space="0" w:color="auto"/>
            <w:left w:val="none" w:sz="0" w:space="0" w:color="auto"/>
            <w:bottom w:val="none" w:sz="0" w:space="0" w:color="auto"/>
            <w:right w:val="none" w:sz="0" w:space="0" w:color="auto"/>
          </w:divBdr>
        </w:div>
        <w:div w:id="690037091">
          <w:marLeft w:val="0"/>
          <w:marRight w:val="0"/>
          <w:marTop w:val="0"/>
          <w:marBottom w:val="0"/>
          <w:divBdr>
            <w:top w:val="none" w:sz="0" w:space="0" w:color="auto"/>
            <w:left w:val="none" w:sz="0" w:space="0" w:color="auto"/>
            <w:bottom w:val="none" w:sz="0" w:space="0" w:color="auto"/>
            <w:right w:val="none" w:sz="0" w:space="0" w:color="auto"/>
          </w:divBdr>
        </w:div>
        <w:div w:id="361977591">
          <w:marLeft w:val="0"/>
          <w:marRight w:val="0"/>
          <w:marTop w:val="0"/>
          <w:marBottom w:val="0"/>
          <w:divBdr>
            <w:top w:val="none" w:sz="0" w:space="0" w:color="auto"/>
            <w:left w:val="none" w:sz="0" w:space="0" w:color="auto"/>
            <w:bottom w:val="none" w:sz="0" w:space="0" w:color="auto"/>
            <w:right w:val="none" w:sz="0" w:space="0" w:color="auto"/>
          </w:divBdr>
        </w:div>
        <w:div w:id="541745347">
          <w:marLeft w:val="0"/>
          <w:marRight w:val="0"/>
          <w:marTop w:val="0"/>
          <w:marBottom w:val="0"/>
          <w:divBdr>
            <w:top w:val="none" w:sz="0" w:space="0" w:color="auto"/>
            <w:left w:val="none" w:sz="0" w:space="0" w:color="auto"/>
            <w:bottom w:val="none" w:sz="0" w:space="0" w:color="auto"/>
            <w:right w:val="none" w:sz="0" w:space="0" w:color="auto"/>
          </w:divBdr>
        </w:div>
        <w:div w:id="1518083322">
          <w:marLeft w:val="0"/>
          <w:marRight w:val="0"/>
          <w:marTop w:val="0"/>
          <w:marBottom w:val="0"/>
          <w:divBdr>
            <w:top w:val="none" w:sz="0" w:space="0" w:color="auto"/>
            <w:left w:val="none" w:sz="0" w:space="0" w:color="auto"/>
            <w:bottom w:val="none" w:sz="0" w:space="0" w:color="auto"/>
            <w:right w:val="none" w:sz="0" w:space="0" w:color="auto"/>
          </w:divBdr>
        </w:div>
        <w:div w:id="781804830">
          <w:marLeft w:val="0"/>
          <w:marRight w:val="0"/>
          <w:marTop w:val="0"/>
          <w:marBottom w:val="0"/>
          <w:divBdr>
            <w:top w:val="none" w:sz="0" w:space="0" w:color="auto"/>
            <w:left w:val="none" w:sz="0" w:space="0" w:color="auto"/>
            <w:bottom w:val="none" w:sz="0" w:space="0" w:color="auto"/>
            <w:right w:val="none" w:sz="0" w:space="0" w:color="auto"/>
          </w:divBdr>
        </w:div>
        <w:div w:id="426732965">
          <w:marLeft w:val="0"/>
          <w:marRight w:val="0"/>
          <w:marTop w:val="0"/>
          <w:marBottom w:val="0"/>
          <w:divBdr>
            <w:top w:val="none" w:sz="0" w:space="0" w:color="auto"/>
            <w:left w:val="none" w:sz="0" w:space="0" w:color="auto"/>
            <w:bottom w:val="none" w:sz="0" w:space="0" w:color="auto"/>
            <w:right w:val="none" w:sz="0" w:space="0" w:color="auto"/>
          </w:divBdr>
        </w:div>
        <w:div w:id="909735281">
          <w:marLeft w:val="0"/>
          <w:marRight w:val="0"/>
          <w:marTop w:val="0"/>
          <w:marBottom w:val="0"/>
          <w:divBdr>
            <w:top w:val="none" w:sz="0" w:space="0" w:color="auto"/>
            <w:left w:val="none" w:sz="0" w:space="0" w:color="auto"/>
            <w:bottom w:val="none" w:sz="0" w:space="0" w:color="auto"/>
            <w:right w:val="none" w:sz="0" w:space="0" w:color="auto"/>
          </w:divBdr>
        </w:div>
        <w:div w:id="1308316800">
          <w:marLeft w:val="0"/>
          <w:marRight w:val="0"/>
          <w:marTop w:val="0"/>
          <w:marBottom w:val="0"/>
          <w:divBdr>
            <w:top w:val="none" w:sz="0" w:space="0" w:color="auto"/>
            <w:left w:val="none" w:sz="0" w:space="0" w:color="auto"/>
            <w:bottom w:val="none" w:sz="0" w:space="0" w:color="auto"/>
            <w:right w:val="none" w:sz="0" w:space="0" w:color="auto"/>
          </w:divBdr>
        </w:div>
        <w:div w:id="1013727171">
          <w:marLeft w:val="0"/>
          <w:marRight w:val="0"/>
          <w:marTop w:val="0"/>
          <w:marBottom w:val="0"/>
          <w:divBdr>
            <w:top w:val="none" w:sz="0" w:space="0" w:color="auto"/>
            <w:left w:val="none" w:sz="0" w:space="0" w:color="auto"/>
            <w:bottom w:val="none" w:sz="0" w:space="0" w:color="auto"/>
            <w:right w:val="none" w:sz="0" w:space="0" w:color="auto"/>
          </w:divBdr>
        </w:div>
        <w:div w:id="1986474236">
          <w:marLeft w:val="0"/>
          <w:marRight w:val="0"/>
          <w:marTop w:val="0"/>
          <w:marBottom w:val="0"/>
          <w:divBdr>
            <w:top w:val="none" w:sz="0" w:space="0" w:color="auto"/>
            <w:left w:val="none" w:sz="0" w:space="0" w:color="auto"/>
            <w:bottom w:val="none" w:sz="0" w:space="0" w:color="auto"/>
            <w:right w:val="none" w:sz="0" w:space="0" w:color="auto"/>
          </w:divBdr>
        </w:div>
        <w:div w:id="1755971709">
          <w:marLeft w:val="0"/>
          <w:marRight w:val="0"/>
          <w:marTop w:val="0"/>
          <w:marBottom w:val="0"/>
          <w:divBdr>
            <w:top w:val="none" w:sz="0" w:space="0" w:color="auto"/>
            <w:left w:val="none" w:sz="0" w:space="0" w:color="auto"/>
            <w:bottom w:val="none" w:sz="0" w:space="0" w:color="auto"/>
            <w:right w:val="none" w:sz="0" w:space="0" w:color="auto"/>
          </w:divBdr>
        </w:div>
        <w:div w:id="1781759659">
          <w:marLeft w:val="0"/>
          <w:marRight w:val="0"/>
          <w:marTop w:val="0"/>
          <w:marBottom w:val="0"/>
          <w:divBdr>
            <w:top w:val="none" w:sz="0" w:space="0" w:color="auto"/>
            <w:left w:val="none" w:sz="0" w:space="0" w:color="auto"/>
            <w:bottom w:val="none" w:sz="0" w:space="0" w:color="auto"/>
            <w:right w:val="none" w:sz="0" w:space="0" w:color="auto"/>
          </w:divBdr>
        </w:div>
        <w:div w:id="102457875">
          <w:marLeft w:val="0"/>
          <w:marRight w:val="0"/>
          <w:marTop w:val="0"/>
          <w:marBottom w:val="0"/>
          <w:divBdr>
            <w:top w:val="none" w:sz="0" w:space="0" w:color="auto"/>
            <w:left w:val="none" w:sz="0" w:space="0" w:color="auto"/>
            <w:bottom w:val="none" w:sz="0" w:space="0" w:color="auto"/>
            <w:right w:val="none" w:sz="0" w:space="0" w:color="auto"/>
          </w:divBdr>
        </w:div>
      </w:divsChild>
    </w:div>
    <w:div w:id="634026969">
      <w:bodyDiv w:val="1"/>
      <w:marLeft w:val="0"/>
      <w:marRight w:val="0"/>
      <w:marTop w:val="0"/>
      <w:marBottom w:val="0"/>
      <w:divBdr>
        <w:top w:val="none" w:sz="0" w:space="0" w:color="auto"/>
        <w:left w:val="none" w:sz="0" w:space="0" w:color="auto"/>
        <w:bottom w:val="none" w:sz="0" w:space="0" w:color="auto"/>
        <w:right w:val="none" w:sz="0" w:space="0" w:color="auto"/>
      </w:divBdr>
      <w:divsChild>
        <w:div w:id="1553227936">
          <w:marLeft w:val="0"/>
          <w:marRight w:val="0"/>
          <w:marTop w:val="0"/>
          <w:marBottom w:val="0"/>
          <w:divBdr>
            <w:top w:val="none" w:sz="0" w:space="0" w:color="auto"/>
            <w:left w:val="none" w:sz="0" w:space="0" w:color="auto"/>
            <w:bottom w:val="none" w:sz="0" w:space="0" w:color="auto"/>
            <w:right w:val="none" w:sz="0" w:space="0" w:color="auto"/>
          </w:divBdr>
        </w:div>
        <w:div w:id="1357581617">
          <w:marLeft w:val="0"/>
          <w:marRight w:val="0"/>
          <w:marTop w:val="0"/>
          <w:marBottom w:val="0"/>
          <w:divBdr>
            <w:top w:val="none" w:sz="0" w:space="0" w:color="auto"/>
            <w:left w:val="none" w:sz="0" w:space="0" w:color="auto"/>
            <w:bottom w:val="none" w:sz="0" w:space="0" w:color="auto"/>
            <w:right w:val="none" w:sz="0" w:space="0" w:color="auto"/>
          </w:divBdr>
        </w:div>
        <w:div w:id="1617101209">
          <w:marLeft w:val="0"/>
          <w:marRight w:val="0"/>
          <w:marTop w:val="0"/>
          <w:marBottom w:val="0"/>
          <w:divBdr>
            <w:top w:val="none" w:sz="0" w:space="0" w:color="auto"/>
            <w:left w:val="none" w:sz="0" w:space="0" w:color="auto"/>
            <w:bottom w:val="none" w:sz="0" w:space="0" w:color="auto"/>
            <w:right w:val="none" w:sz="0" w:space="0" w:color="auto"/>
          </w:divBdr>
        </w:div>
        <w:div w:id="629285249">
          <w:marLeft w:val="0"/>
          <w:marRight w:val="0"/>
          <w:marTop w:val="0"/>
          <w:marBottom w:val="0"/>
          <w:divBdr>
            <w:top w:val="none" w:sz="0" w:space="0" w:color="auto"/>
            <w:left w:val="none" w:sz="0" w:space="0" w:color="auto"/>
            <w:bottom w:val="none" w:sz="0" w:space="0" w:color="auto"/>
            <w:right w:val="none" w:sz="0" w:space="0" w:color="auto"/>
          </w:divBdr>
        </w:div>
        <w:div w:id="1232620263">
          <w:marLeft w:val="0"/>
          <w:marRight w:val="0"/>
          <w:marTop w:val="0"/>
          <w:marBottom w:val="0"/>
          <w:divBdr>
            <w:top w:val="none" w:sz="0" w:space="0" w:color="auto"/>
            <w:left w:val="none" w:sz="0" w:space="0" w:color="auto"/>
            <w:bottom w:val="none" w:sz="0" w:space="0" w:color="auto"/>
            <w:right w:val="none" w:sz="0" w:space="0" w:color="auto"/>
          </w:divBdr>
        </w:div>
        <w:div w:id="2093383431">
          <w:marLeft w:val="0"/>
          <w:marRight w:val="0"/>
          <w:marTop w:val="0"/>
          <w:marBottom w:val="0"/>
          <w:divBdr>
            <w:top w:val="none" w:sz="0" w:space="0" w:color="auto"/>
            <w:left w:val="none" w:sz="0" w:space="0" w:color="auto"/>
            <w:bottom w:val="none" w:sz="0" w:space="0" w:color="auto"/>
            <w:right w:val="none" w:sz="0" w:space="0" w:color="auto"/>
          </w:divBdr>
        </w:div>
        <w:div w:id="1828981463">
          <w:marLeft w:val="0"/>
          <w:marRight w:val="0"/>
          <w:marTop w:val="0"/>
          <w:marBottom w:val="0"/>
          <w:divBdr>
            <w:top w:val="none" w:sz="0" w:space="0" w:color="auto"/>
            <w:left w:val="none" w:sz="0" w:space="0" w:color="auto"/>
            <w:bottom w:val="none" w:sz="0" w:space="0" w:color="auto"/>
            <w:right w:val="none" w:sz="0" w:space="0" w:color="auto"/>
          </w:divBdr>
        </w:div>
        <w:div w:id="2107531786">
          <w:marLeft w:val="0"/>
          <w:marRight w:val="0"/>
          <w:marTop w:val="0"/>
          <w:marBottom w:val="0"/>
          <w:divBdr>
            <w:top w:val="none" w:sz="0" w:space="0" w:color="auto"/>
            <w:left w:val="none" w:sz="0" w:space="0" w:color="auto"/>
            <w:bottom w:val="none" w:sz="0" w:space="0" w:color="auto"/>
            <w:right w:val="none" w:sz="0" w:space="0" w:color="auto"/>
          </w:divBdr>
        </w:div>
        <w:div w:id="1949777076">
          <w:marLeft w:val="0"/>
          <w:marRight w:val="0"/>
          <w:marTop w:val="0"/>
          <w:marBottom w:val="0"/>
          <w:divBdr>
            <w:top w:val="none" w:sz="0" w:space="0" w:color="auto"/>
            <w:left w:val="none" w:sz="0" w:space="0" w:color="auto"/>
            <w:bottom w:val="none" w:sz="0" w:space="0" w:color="auto"/>
            <w:right w:val="none" w:sz="0" w:space="0" w:color="auto"/>
          </w:divBdr>
        </w:div>
        <w:div w:id="982123548">
          <w:marLeft w:val="0"/>
          <w:marRight w:val="0"/>
          <w:marTop w:val="0"/>
          <w:marBottom w:val="0"/>
          <w:divBdr>
            <w:top w:val="none" w:sz="0" w:space="0" w:color="auto"/>
            <w:left w:val="none" w:sz="0" w:space="0" w:color="auto"/>
            <w:bottom w:val="none" w:sz="0" w:space="0" w:color="auto"/>
            <w:right w:val="none" w:sz="0" w:space="0" w:color="auto"/>
          </w:divBdr>
        </w:div>
        <w:div w:id="106852183">
          <w:marLeft w:val="0"/>
          <w:marRight w:val="0"/>
          <w:marTop w:val="0"/>
          <w:marBottom w:val="0"/>
          <w:divBdr>
            <w:top w:val="none" w:sz="0" w:space="0" w:color="auto"/>
            <w:left w:val="none" w:sz="0" w:space="0" w:color="auto"/>
            <w:bottom w:val="none" w:sz="0" w:space="0" w:color="auto"/>
            <w:right w:val="none" w:sz="0" w:space="0" w:color="auto"/>
          </w:divBdr>
        </w:div>
        <w:div w:id="1272475347">
          <w:marLeft w:val="0"/>
          <w:marRight w:val="0"/>
          <w:marTop w:val="0"/>
          <w:marBottom w:val="0"/>
          <w:divBdr>
            <w:top w:val="none" w:sz="0" w:space="0" w:color="auto"/>
            <w:left w:val="none" w:sz="0" w:space="0" w:color="auto"/>
            <w:bottom w:val="none" w:sz="0" w:space="0" w:color="auto"/>
            <w:right w:val="none" w:sz="0" w:space="0" w:color="auto"/>
          </w:divBdr>
        </w:div>
        <w:div w:id="1420952835">
          <w:marLeft w:val="0"/>
          <w:marRight w:val="0"/>
          <w:marTop w:val="0"/>
          <w:marBottom w:val="0"/>
          <w:divBdr>
            <w:top w:val="none" w:sz="0" w:space="0" w:color="auto"/>
            <w:left w:val="none" w:sz="0" w:space="0" w:color="auto"/>
            <w:bottom w:val="none" w:sz="0" w:space="0" w:color="auto"/>
            <w:right w:val="none" w:sz="0" w:space="0" w:color="auto"/>
          </w:divBdr>
        </w:div>
        <w:div w:id="1655065713">
          <w:marLeft w:val="0"/>
          <w:marRight w:val="0"/>
          <w:marTop w:val="0"/>
          <w:marBottom w:val="0"/>
          <w:divBdr>
            <w:top w:val="none" w:sz="0" w:space="0" w:color="auto"/>
            <w:left w:val="none" w:sz="0" w:space="0" w:color="auto"/>
            <w:bottom w:val="none" w:sz="0" w:space="0" w:color="auto"/>
            <w:right w:val="none" w:sz="0" w:space="0" w:color="auto"/>
          </w:divBdr>
        </w:div>
        <w:div w:id="1077560541">
          <w:marLeft w:val="0"/>
          <w:marRight w:val="0"/>
          <w:marTop w:val="0"/>
          <w:marBottom w:val="0"/>
          <w:divBdr>
            <w:top w:val="none" w:sz="0" w:space="0" w:color="auto"/>
            <w:left w:val="none" w:sz="0" w:space="0" w:color="auto"/>
            <w:bottom w:val="none" w:sz="0" w:space="0" w:color="auto"/>
            <w:right w:val="none" w:sz="0" w:space="0" w:color="auto"/>
          </w:divBdr>
        </w:div>
        <w:div w:id="935015182">
          <w:marLeft w:val="0"/>
          <w:marRight w:val="0"/>
          <w:marTop w:val="0"/>
          <w:marBottom w:val="0"/>
          <w:divBdr>
            <w:top w:val="none" w:sz="0" w:space="0" w:color="auto"/>
            <w:left w:val="none" w:sz="0" w:space="0" w:color="auto"/>
            <w:bottom w:val="none" w:sz="0" w:space="0" w:color="auto"/>
            <w:right w:val="none" w:sz="0" w:space="0" w:color="auto"/>
          </w:divBdr>
        </w:div>
        <w:div w:id="765921722">
          <w:marLeft w:val="0"/>
          <w:marRight w:val="0"/>
          <w:marTop w:val="0"/>
          <w:marBottom w:val="0"/>
          <w:divBdr>
            <w:top w:val="none" w:sz="0" w:space="0" w:color="auto"/>
            <w:left w:val="none" w:sz="0" w:space="0" w:color="auto"/>
            <w:bottom w:val="none" w:sz="0" w:space="0" w:color="auto"/>
            <w:right w:val="none" w:sz="0" w:space="0" w:color="auto"/>
          </w:divBdr>
        </w:div>
      </w:divsChild>
    </w:div>
    <w:div w:id="684746091">
      <w:bodyDiv w:val="1"/>
      <w:marLeft w:val="0"/>
      <w:marRight w:val="0"/>
      <w:marTop w:val="0"/>
      <w:marBottom w:val="0"/>
      <w:divBdr>
        <w:top w:val="none" w:sz="0" w:space="0" w:color="auto"/>
        <w:left w:val="none" w:sz="0" w:space="0" w:color="auto"/>
        <w:bottom w:val="none" w:sz="0" w:space="0" w:color="auto"/>
        <w:right w:val="none" w:sz="0" w:space="0" w:color="auto"/>
      </w:divBdr>
      <w:divsChild>
        <w:div w:id="790440710">
          <w:marLeft w:val="0"/>
          <w:marRight w:val="0"/>
          <w:marTop w:val="0"/>
          <w:marBottom w:val="0"/>
          <w:divBdr>
            <w:top w:val="none" w:sz="0" w:space="0" w:color="auto"/>
            <w:left w:val="none" w:sz="0" w:space="0" w:color="auto"/>
            <w:bottom w:val="none" w:sz="0" w:space="0" w:color="auto"/>
            <w:right w:val="none" w:sz="0" w:space="0" w:color="auto"/>
          </w:divBdr>
        </w:div>
        <w:div w:id="1345206112">
          <w:marLeft w:val="0"/>
          <w:marRight w:val="0"/>
          <w:marTop w:val="0"/>
          <w:marBottom w:val="0"/>
          <w:divBdr>
            <w:top w:val="none" w:sz="0" w:space="0" w:color="auto"/>
            <w:left w:val="none" w:sz="0" w:space="0" w:color="auto"/>
            <w:bottom w:val="none" w:sz="0" w:space="0" w:color="auto"/>
            <w:right w:val="none" w:sz="0" w:space="0" w:color="auto"/>
          </w:divBdr>
        </w:div>
        <w:div w:id="421682600">
          <w:marLeft w:val="0"/>
          <w:marRight w:val="0"/>
          <w:marTop w:val="0"/>
          <w:marBottom w:val="0"/>
          <w:divBdr>
            <w:top w:val="none" w:sz="0" w:space="0" w:color="auto"/>
            <w:left w:val="none" w:sz="0" w:space="0" w:color="auto"/>
            <w:bottom w:val="none" w:sz="0" w:space="0" w:color="auto"/>
            <w:right w:val="none" w:sz="0" w:space="0" w:color="auto"/>
          </w:divBdr>
        </w:div>
        <w:div w:id="1569028040">
          <w:marLeft w:val="0"/>
          <w:marRight w:val="0"/>
          <w:marTop w:val="0"/>
          <w:marBottom w:val="0"/>
          <w:divBdr>
            <w:top w:val="none" w:sz="0" w:space="0" w:color="auto"/>
            <w:left w:val="none" w:sz="0" w:space="0" w:color="auto"/>
            <w:bottom w:val="none" w:sz="0" w:space="0" w:color="auto"/>
            <w:right w:val="none" w:sz="0" w:space="0" w:color="auto"/>
          </w:divBdr>
        </w:div>
        <w:div w:id="1656956285">
          <w:marLeft w:val="0"/>
          <w:marRight w:val="0"/>
          <w:marTop w:val="0"/>
          <w:marBottom w:val="0"/>
          <w:divBdr>
            <w:top w:val="none" w:sz="0" w:space="0" w:color="auto"/>
            <w:left w:val="none" w:sz="0" w:space="0" w:color="auto"/>
            <w:bottom w:val="none" w:sz="0" w:space="0" w:color="auto"/>
            <w:right w:val="none" w:sz="0" w:space="0" w:color="auto"/>
          </w:divBdr>
        </w:div>
        <w:div w:id="1616327319">
          <w:marLeft w:val="0"/>
          <w:marRight w:val="0"/>
          <w:marTop w:val="0"/>
          <w:marBottom w:val="0"/>
          <w:divBdr>
            <w:top w:val="none" w:sz="0" w:space="0" w:color="auto"/>
            <w:left w:val="none" w:sz="0" w:space="0" w:color="auto"/>
            <w:bottom w:val="none" w:sz="0" w:space="0" w:color="auto"/>
            <w:right w:val="none" w:sz="0" w:space="0" w:color="auto"/>
          </w:divBdr>
        </w:div>
        <w:div w:id="783691622">
          <w:marLeft w:val="0"/>
          <w:marRight w:val="0"/>
          <w:marTop w:val="0"/>
          <w:marBottom w:val="0"/>
          <w:divBdr>
            <w:top w:val="none" w:sz="0" w:space="0" w:color="auto"/>
            <w:left w:val="none" w:sz="0" w:space="0" w:color="auto"/>
            <w:bottom w:val="none" w:sz="0" w:space="0" w:color="auto"/>
            <w:right w:val="none" w:sz="0" w:space="0" w:color="auto"/>
          </w:divBdr>
        </w:div>
        <w:div w:id="269047418">
          <w:marLeft w:val="0"/>
          <w:marRight w:val="0"/>
          <w:marTop w:val="0"/>
          <w:marBottom w:val="0"/>
          <w:divBdr>
            <w:top w:val="none" w:sz="0" w:space="0" w:color="auto"/>
            <w:left w:val="none" w:sz="0" w:space="0" w:color="auto"/>
            <w:bottom w:val="none" w:sz="0" w:space="0" w:color="auto"/>
            <w:right w:val="none" w:sz="0" w:space="0" w:color="auto"/>
          </w:divBdr>
        </w:div>
        <w:div w:id="1157724060">
          <w:marLeft w:val="0"/>
          <w:marRight w:val="0"/>
          <w:marTop w:val="0"/>
          <w:marBottom w:val="0"/>
          <w:divBdr>
            <w:top w:val="none" w:sz="0" w:space="0" w:color="auto"/>
            <w:left w:val="none" w:sz="0" w:space="0" w:color="auto"/>
            <w:bottom w:val="none" w:sz="0" w:space="0" w:color="auto"/>
            <w:right w:val="none" w:sz="0" w:space="0" w:color="auto"/>
          </w:divBdr>
        </w:div>
        <w:div w:id="2082365790">
          <w:marLeft w:val="0"/>
          <w:marRight w:val="0"/>
          <w:marTop w:val="0"/>
          <w:marBottom w:val="0"/>
          <w:divBdr>
            <w:top w:val="none" w:sz="0" w:space="0" w:color="auto"/>
            <w:left w:val="none" w:sz="0" w:space="0" w:color="auto"/>
            <w:bottom w:val="none" w:sz="0" w:space="0" w:color="auto"/>
            <w:right w:val="none" w:sz="0" w:space="0" w:color="auto"/>
          </w:divBdr>
        </w:div>
        <w:div w:id="557590684">
          <w:marLeft w:val="0"/>
          <w:marRight w:val="0"/>
          <w:marTop w:val="0"/>
          <w:marBottom w:val="0"/>
          <w:divBdr>
            <w:top w:val="none" w:sz="0" w:space="0" w:color="auto"/>
            <w:left w:val="none" w:sz="0" w:space="0" w:color="auto"/>
            <w:bottom w:val="none" w:sz="0" w:space="0" w:color="auto"/>
            <w:right w:val="none" w:sz="0" w:space="0" w:color="auto"/>
          </w:divBdr>
        </w:div>
        <w:div w:id="393940001">
          <w:marLeft w:val="0"/>
          <w:marRight w:val="0"/>
          <w:marTop w:val="0"/>
          <w:marBottom w:val="0"/>
          <w:divBdr>
            <w:top w:val="none" w:sz="0" w:space="0" w:color="auto"/>
            <w:left w:val="none" w:sz="0" w:space="0" w:color="auto"/>
            <w:bottom w:val="none" w:sz="0" w:space="0" w:color="auto"/>
            <w:right w:val="none" w:sz="0" w:space="0" w:color="auto"/>
          </w:divBdr>
        </w:div>
        <w:div w:id="70735565">
          <w:marLeft w:val="0"/>
          <w:marRight w:val="0"/>
          <w:marTop w:val="0"/>
          <w:marBottom w:val="0"/>
          <w:divBdr>
            <w:top w:val="none" w:sz="0" w:space="0" w:color="auto"/>
            <w:left w:val="none" w:sz="0" w:space="0" w:color="auto"/>
            <w:bottom w:val="none" w:sz="0" w:space="0" w:color="auto"/>
            <w:right w:val="none" w:sz="0" w:space="0" w:color="auto"/>
          </w:divBdr>
        </w:div>
        <w:div w:id="189148595">
          <w:marLeft w:val="0"/>
          <w:marRight w:val="0"/>
          <w:marTop w:val="0"/>
          <w:marBottom w:val="0"/>
          <w:divBdr>
            <w:top w:val="none" w:sz="0" w:space="0" w:color="auto"/>
            <w:left w:val="none" w:sz="0" w:space="0" w:color="auto"/>
            <w:bottom w:val="none" w:sz="0" w:space="0" w:color="auto"/>
            <w:right w:val="none" w:sz="0" w:space="0" w:color="auto"/>
          </w:divBdr>
        </w:div>
        <w:div w:id="793013957">
          <w:marLeft w:val="0"/>
          <w:marRight w:val="0"/>
          <w:marTop w:val="0"/>
          <w:marBottom w:val="0"/>
          <w:divBdr>
            <w:top w:val="none" w:sz="0" w:space="0" w:color="auto"/>
            <w:left w:val="none" w:sz="0" w:space="0" w:color="auto"/>
            <w:bottom w:val="none" w:sz="0" w:space="0" w:color="auto"/>
            <w:right w:val="none" w:sz="0" w:space="0" w:color="auto"/>
          </w:divBdr>
        </w:div>
      </w:divsChild>
    </w:div>
    <w:div w:id="710615030">
      <w:bodyDiv w:val="1"/>
      <w:marLeft w:val="0"/>
      <w:marRight w:val="0"/>
      <w:marTop w:val="0"/>
      <w:marBottom w:val="0"/>
      <w:divBdr>
        <w:top w:val="none" w:sz="0" w:space="0" w:color="auto"/>
        <w:left w:val="none" w:sz="0" w:space="0" w:color="auto"/>
        <w:bottom w:val="none" w:sz="0" w:space="0" w:color="auto"/>
        <w:right w:val="none" w:sz="0" w:space="0" w:color="auto"/>
      </w:divBdr>
    </w:div>
    <w:div w:id="713776731">
      <w:bodyDiv w:val="1"/>
      <w:marLeft w:val="0"/>
      <w:marRight w:val="0"/>
      <w:marTop w:val="0"/>
      <w:marBottom w:val="0"/>
      <w:divBdr>
        <w:top w:val="none" w:sz="0" w:space="0" w:color="auto"/>
        <w:left w:val="none" w:sz="0" w:space="0" w:color="auto"/>
        <w:bottom w:val="none" w:sz="0" w:space="0" w:color="auto"/>
        <w:right w:val="none" w:sz="0" w:space="0" w:color="auto"/>
      </w:divBdr>
    </w:div>
    <w:div w:id="757018470">
      <w:bodyDiv w:val="1"/>
      <w:marLeft w:val="0"/>
      <w:marRight w:val="0"/>
      <w:marTop w:val="0"/>
      <w:marBottom w:val="0"/>
      <w:divBdr>
        <w:top w:val="none" w:sz="0" w:space="0" w:color="auto"/>
        <w:left w:val="none" w:sz="0" w:space="0" w:color="auto"/>
        <w:bottom w:val="none" w:sz="0" w:space="0" w:color="auto"/>
        <w:right w:val="none" w:sz="0" w:space="0" w:color="auto"/>
      </w:divBdr>
    </w:div>
    <w:div w:id="785464569">
      <w:bodyDiv w:val="1"/>
      <w:marLeft w:val="0"/>
      <w:marRight w:val="0"/>
      <w:marTop w:val="0"/>
      <w:marBottom w:val="0"/>
      <w:divBdr>
        <w:top w:val="none" w:sz="0" w:space="0" w:color="auto"/>
        <w:left w:val="none" w:sz="0" w:space="0" w:color="auto"/>
        <w:bottom w:val="none" w:sz="0" w:space="0" w:color="auto"/>
        <w:right w:val="none" w:sz="0" w:space="0" w:color="auto"/>
      </w:divBdr>
      <w:divsChild>
        <w:div w:id="1537738050">
          <w:marLeft w:val="0"/>
          <w:marRight w:val="0"/>
          <w:marTop w:val="0"/>
          <w:marBottom w:val="0"/>
          <w:divBdr>
            <w:top w:val="none" w:sz="0" w:space="0" w:color="auto"/>
            <w:left w:val="none" w:sz="0" w:space="0" w:color="auto"/>
            <w:bottom w:val="none" w:sz="0" w:space="0" w:color="auto"/>
            <w:right w:val="none" w:sz="0" w:space="0" w:color="auto"/>
          </w:divBdr>
        </w:div>
        <w:div w:id="787431994">
          <w:marLeft w:val="0"/>
          <w:marRight w:val="0"/>
          <w:marTop w:val="0"/>
          <w:marBottom w:val="0"/>
          <w:divBdr>
            <w:top w:val="none" w:sz="0" w:space="0" w:color="auto"/>
            <w:left w:val="none" w:sz="0" w:space="0" w:color="auto"/>
            <w:bottom w:val="none" w:sz="0" w:space="0" w:color="auto"/>
            <w:right w:val="none" w:sz="0" w:space="0" w:color="auto"/>
          </w:divBdr>
        </w:div>
        <w:div w:id="1613366998">
          <w:marLeft w:val="0"/>
          <w:marRight w:val="0"/>
          <w:marTop w:val="0"/>
          <w:marBottom w:val="0"/>
          <w:divBdr>
            <w:top w:val="none" w:sz="0" w:space="0" w:color="auto"/>
            <w:left w:val="none" w:sz="0" w:space="0" w:color="auto"/>
            <w:bottom w:val="none" w:sz="0" w:space="0" w:color="auto"/>
            <w:right w:val="none" w:sz="0" w:space="0" w:color="auto"/>
          </w:divBdr>
        </w:div>
        <w:div w:id="864051414">
          <w:marLeft w:val="0"/>
          <w:marRight w:val="0"/>
          <w:marTop w:val="0"/>
          <w:marBottom w:val="0"/>
          <w:divBdr>
            <w:top w:val="none" w:sz="0" w:space="0" w:color="auto"/>
            <w:left w:val="none" w:sz="0" w:space="0" w:color="auto"/>
            <w:bottom w:val="none" w:sz="0" w:space="0" w:color="auto"/>
            <w:right w:val="none" w:sz="0" w:space="0" w:color="auto"/>
          </w:divBdr>
        </w:div>
        <w:div w:id="41105146">
          <w:marLeft w:val="0"/>
          <w:marRight w:val="0"/>
          <w:marTop w:val="0"/>
          <w:marBottom w:val="0"/>
          <w:divBdr>
            <w:top w:val="none" w:sz="0" w:space="0" w:color="auto"/>
            <w:left w:val="none" w:sz="0" w:space="0" w:color="auto"/>
            <w:bottom w:val="none" w:sz="0" w:space="0" w:color="auto"/>
            <w:right w:val="none" w:sz="0" w:space="0" w:color="auto"/>
          </w:divBdr>
        </w:div>
      </w:divsChild>
    </w:div>
    <w:div w:id="791679106">
      <w:bodyDiv w:val="1"/>
      <w:marLeft w:val="0"/>
      <w:marRight w:val="0"/>
      <w:marTop w:val="0"/>
      <w:marBottom w:val="0"/>
      <w:divBdr>
        <w:top w:val="none" w:sz="0" w:space="0" w:color="auto"/>
        <w:left w:val="none" w:sz="0" w:space="0" w:color="auto"/>
        <w:bottom w:val="none" w:sz="0" w:space="0" w:color="auto"/>
        <w:right w:val="none" w:sz="0" w:space="0" w:color="auto"/>
      </w:divBdr>
    </w:div>
    <w:div w:id="824050666">
      <w:bodyDiv w:val="1"/>
      <w:marLeft w:val="0"/>
      <w:marRight w:val="0"/>
      <w:marTop w:val="0"/>
      <w:marBottom w:val="0"/>
      <w:divBdr>
        <w:top w:val="none" w:sz="0" w:space="0" w:color="auto"/>
        <w:left w:val="none" w:sz="0" w:space="0" w:color="auto"/>
        <w:bottom w:val="none" w:sz="0" w:space="0" w:color="auto"/>
        <w:right w:val="none" w:sz="0" w:space="0" w:color="auto"/>
      </w:divBdr>
      <w:divsChild>
        <w:div w:id="1099988496">
          <w:marLeft w:val="0"/>
          <w:marRight w:val="0"/>
          <w:marTop w:val="0"/>
          <w:marBottom w:val="0"/>
          <w:divBdr>
            <w:top w:val="none" w:sz="0" w:space="0" w:color="auto"/>
            <w:left w:val="none" w:sz="0" w:space="0" w:color="auto"/>
            <w:bottom w:val="none" w:sz="0" w:space="0" w:color="auto"/>
            <w:right w:val="none" w:sz="0" w:space="0" w:color="auto"/>
          </w:divBdr>
        </w:div>
        <w:div w:id="108354115">
          <w:marLeft w:val="0"/>
          <w:marRight w:val="0"/>
          <w:marTop w:val="0"/>
          <w:marBottom w:val="0"/>
          <w:divBdr>
            <w:top w:val="none" w:sz="0" w:space="0" w:color="auto"/>
            <w:left w:val="none" w:sz="0" w:space="0" w:color="auto"/>
            <w:bottom w:val="none" w:sz="0" w:space="0" w:color="auto"/>
            <w:right w:val="none" w:sz="0" w:space="0" w:color="auto"/>
          </w:divBdr>
        </w:div>
        <w:div w:id="1648053320">
          <w:marLeft w:val="0"/>
          <w:marRight w:val="0"/>
          <w:marTop w:val="0"/>
          <w:marBottom w:val="0"/>
          <w:divBdr>
            <w:top w:val="none" w:sz="0" w:space="0" w:color="auto"/>
            <w:left w:val="none" w:sz="0" w:space="0" w:color="auto"/>
            <w:bottom w:val="none" w:sz="0" w:space="0" w:color="auto"/>
            <w:right w:val="none" w:sz="0" w:space="0" w:color="auto"/>
          </w:divBdr>
        </w:div>
        <w:div w:id="2081512497">
          <w:marLeft w:val="0"/>
          <w:marRight w:val="0"/>
          <w:marTop w:val="0"/>
          <w:marBottom w:val="0"/>
          <w:divBdr>
            <w:top w:val="none" w:sz="0" w:space="0" w:color="auto"/>
            <w:left w:val="none" w:sz="0" w:space="0" w:color="auto"/>
            <w:bottom w:val="none" w:sz="0" w:space="0" w:color="auto"/>
            <w:right w:val="none" w:sz="0" w:space="0" w:color="auto"/>
          </w:divBdr>
        </w:div>
        <w:div w:id="1520847498">
          <w:marLeft w:val="0"/>
          <w:marRight w:val="0"/>
          <w:marTop w:val="0"/>
          <w:marBottom w:val="0"/>
          <w:divBdr>
            <w:top w:val="none" w:sz="0" w:space="0" w:color="auto"/>
            <w:left w:val="none" w:sz="0" w:space="0" w:color="auto"/>
            <w:bottom w:val="none" w:sz="0" w:space="0" w:color="auto"/>
            <w:right w:val="none" w:sz="0" w:space="0" w:color="auto"/>
          </w:divBdr>
        </w:div>
        <w:div w:id="1833524701">
          <w:marLeft w:val="0"/>
          <w:marRight w:val="0"/>
          <w:marTop w:val="0"/>
          <w:marBottom w:val="0"/>
          <w:divBdr>
            <w:top w:val="none" w:sz="0" w:space="0" w:color="auto"/>
            <w:left w:val="none" w:sz="0" w:space="0" w:color="auto"/>
            <w:bottom w:val="none" w:sz="0" w:space="0" w:color="auto"/>
            <w:right w:val="none" w:sz="0" w:space="0" w:color="auto"/>
          </w:divBdr>
        </w:div>
        <w:div w:id="679428640">
          <w:marLeft w:val="0"/>
          <w:marRight w:val="0"/>
          <w:marTop w:val="0"/>
          <w:marBottom w:val="0"/>
          <w:divBdr>
            <w:top w:val="none" w:sz="0" w:space="0" w:color="auto"/>
            <w:left w:val="none" w:sz="0" w:space="0" w:color="auto"/>
            <w:bottom w:val="none" w:sz="0" w:space="0" w:color="auto"/>
            <w:right w:val="none" w:sz="0" w:space="0" w:color="auto"/>
          </w:divBdr>
        </w:div>
        <w:div w:id="798230385">
          <w:marLeft w:val="0"/>
          <w:marRight w:val="0"/>
          <w:marTop w:val="0"/>
          <w:marBottom w:val="0"/>
          <w:divBdr>
            <w:top w:val="none" w:sz="0" w:space="0" w:color="auto"/>
            <w:left w:val="none" w:sz="0" w:space="0" w:color="auto"/>
            <w:bottom w:val="none" w:sz="0" w:space="0" w:color="auto"/>
            <w:right w:val="none" w:sz="0" w:space="0" w:color="auto"/>
          </w:divBdr>
        </w:div>
        <w:div w:id="1279412640">
          <w:marLeft w:val="0"/>
          <w:marRight w:val="0"/>
          <w:marTop w:val="0"/>
          <w:marBottom w:val="0"/>
          <w:divBdr>
            <w:top w:val="none" w:sz="0" w:space="0" w:color="auto"/>
            <w:left w:val="none" w:sz="0" w:space="0" w:color="auto"/>
            <w:bottom w:val="none" w:sz="0" w:space="0" w:color="auto"/>
            <w:right w:val="none" w:sz="0" w:space="0" w:color="auto"/>
          </w:divBdr>
        </w:div>
        <w:div w:id="1013604205">
          <w:marLeft w:val="0"/>
          <w:marRight w:val="0"/>
          <w:marTop w:val="0"/>
          <w:marBottom w:val="0"/>
          <w:divBdr>
            <w:top w:val="none" w:sz="0" w:space="0" w:color="auto"/>
            <w:left w:val="none" w:sz="0" w:space="0" w:color="auto"/>
            <w:bottom w:val="none" w:sz="0" w:space="0" w:color="auto"/>
            <w:right w:val="none" w:sz="0" w:space="0" w:color="auto"/>
          </w:divBdr>
        </w:div>
        <w:div w:id="435714553">
          <w:marLeft w:val="0"/>
          <w:marRight w:val="0"/>
          <w:marTop w:val="0"/>
          <w:marBottom w:val="0"/>
          <w:divBdr>
            <w:top w:val="none" w:sz="0" w:space="0" w:color="auto"/>
            <w:left w:val="none" w:sz="0" w:space="0" w:color="auto"/>
            <w:bottom w:val="none" w:sz="0" w:space="0" w:color="auto"/>
            <w:right w:val="none" w:sz="0" w:space="0" w:color="auto"/>
          </w:divBdr>
        </w:div>
        <w:div w:id="359014077">
          <w:marLeft w:val="0"/>
          <w:marRight w:val="0"/>
          <w:marTop w:val="0"/>
          <w:marBottom w:val="0"/>
          <w:divBdr>
            <w:top w:val="none" w:sz="0" w:space="0" w:color="auto"/>
            <w:left w:val="none" w:sz="0" w:space="0" w:color="auto"/>
            <w:bottom w:val="none" w:sz="0" w:space="0" w:color="auto"/>
            <w:right w:val="none" w:sz="0" w:space="0" w:color="auto"/>
          </w:divBdr>
        </w:div>
        <w:div w:id="942614785">
          <w:marLeft w:val="0"/>
          <w:marRight w:val="0"/>
          <w:marTop w:val="0"/>
          <w:marBottom w:val="0"/>
          <w:divBdr>
            <w:top w:val="none" w:sz="0" w:space="0" w:color="auto"/>
            <w:left w:val="none" w:sz="0" w:space="0" w:color="auto"/>
            <w:bottom w:val="none" w:sz="0" w:space="0" w:color="auto"/>
            <w:right w:val="none" w:sz="0" w:space="0" w:color="auto"/>
          </w:divBdr>
        </w:div>
        <w:div w:id="202059610">
          <w:marLeft w:val="0"/>
          <w:marRight w:val="0"/>
          <w:marTop w:val="0"/>
          <w:marBottom w:val="0"/>
          <w:divBdr>
            <w:top w:val="none" w:sz="0" w:space="0" w:color="auto"/>
            <w:left w:val="none" w:sz="0" w:space="0" w:color="auto"/>
            <w:bottom w:val="none" w:sz="0" w:space="0" w:color="auto"/>
            <w:right w:val="none" w:sz="0" w:space="0" w:color="auto"/>
          </w:divBdr>
        </w:div>
        <w:div w:id="480461163">
          <w:marLeft w:val="0"/>
          <w:marRight w:val="0"/>
          <w:marTop w:val="0"/>
          <w:marBottom w:val="0"/>
          <w:divBdr>
            <w:top w:val="none" w:sz="0" w:space="0" w:color="auto"/>
            <w:left w:val="none" w:sz="0" w:space="0" w:color="auto"/>
            <w:bottom w:val="none" w:sz="0" w:space="0" w:color="auto"/>
            <w:right w:val="none" w:sz="0" w:space="0" w:color="auto"/>
          </w:divBdr>
        </w:div>
        <w:div w:id="458497295">
          <w:marLeft w:val="0"/>
          <w:marRight w:val="0"/>
          <w:marTop w:val="0"/>
          <w:marBottom w:val="0"/>
          <w:divBdr>
            <w:top w:val="none" w:sz="0" w:space="0" w:color="auto"/>
            <w:left w:val="none" w:sz="0" w:space="0" w:color="auto"/>
            <w:bottom w:val="none" w:sz="0" w:space="0" w:color="auto"/>
            <w:right w:val="none" w:sz="0" w:space="0" w:color="auto"/>
          </w:divBdr>
        </w:div>
        <w:div w:id="1177305168">
          <w:marLeft w:val="0"/>
          <w:marRight w:val="0"/>
          <w:marTop w:val="0"/>
          <w:marBottom w:val="0"/>
          <w:divBdr>
            <w:top w:val="none" w:sz="0" w:space="0" w:color="auto"/>
            <w:left w:val="none" w:sz="0" w:space="0" w:color="auto"/>
            <w:bottom w:val="none" w:sz="0" w:space="0" w:color="auto"/>
            <w:right w:val="none" w:sz="0" w:space="0" w:color="auto"/>
          </w:divBdr>
        </w:div>
        <w:div w:id="1000079675">
          <w:marLeft w:val="0"/>
          <w:marRight w:val="0"/>
          <w:marTop w:val="0"/>
          <w:marBottom w:val="0"/>
          <w:divBdr>
            <w:top w:val="none" w:sz="0" w:space="0" w:color="auto"/>
            <w:left w:val="none" w:sz="0" w:space="0" w:color="auto"/>
            <w:bottom w:val="none" w:sz="0" w:space="0" w:color="auto"/>
            <w:right w:val="none" w:sz="0" w:space="0" w:color="auto"/>
          </w:divBdr>
        </w:div>
        <w:div w:id="754981921">
          <w:marLeft w:val="0"/>
          <w:marRight w:val="0"/>
          <w:marTop w:val="0"/>
          <w:marBottom w:val="0"/>
          <w:divBdr>
            <w:top w:val="none" w:sz="0" w:space="0" w:color="auto"/>
            <w:left w:val="none" w:sz="0" w:space="0" w:color="auto"/>
            <w:bottom w:val="none" w:sz="0" w:space="0" w:color="auto"/>
            <w:right w:val="none" w:sz="0" w:space="0" w:color="auto"/>
          </w:divBdr>
        </w:div>
      </w:divsChild>
    </w:div>
    <w:div w:id="848064350">
      <w:bodyDiv w:val="1"/>
      <w:marLeft w:val="0"/>
      <w:marRight w:val="0"/>
      <w:marTop w:val="0"/>
      <w:marBottom w:val="0"/>
      <w:divBdr>
        <w:top w:val="none" w:sz="0" w:space="0" w:color="auto"/>
        <w:left w:val="none" w:sz="0" w:space="0" w:color="auto"/>
        <w:bottom w:val="none" w:sz="0" w:space="0" w:color="auto"/>
        <w:right w:val="none" w:sz="0" w:space="0" w:color="auto"/>
      </w:divBdr>
    </w:div>
    <w:div w:id="871305728">
      <w:bodyDiv w:val="1"/>
      <w:marLeft w:val="0"/>
      <w:marRight w:val="0"/>
      <w:marTop w:val="0"/>
      <w:marBottom w:val="0"/>
      <w:divBdr>
        <w:top w:val="none" w:sz="0" w:space="0" w:color="auto"/>
        <w:left w:val="none" w:sz="0" w:space="0" w:color="auto"/>
        <w:bottom w:val="none" w:sz="0" w:space="0" w:color="auto"/>
        <w:right w:val="none" w:sz="0" w:space="0" w:color="auto"/>
      </w:divBdr>
    </w:div>
    <w:div w:id="906963265">
      <w:bodyDiv w:val="1"/>
      <w:marLeft w:val="0"/>
      <w:marRight w:val="0"/>
      <w:marTop w:val="0"/>
      <w:marBottom w:val="0"/>
      <w:divBdr>
        <w:top w:val="none" w:sz="0" w:space="0" w:color="auto"/>
        <w:left w:val="none" w:sz="0" w:space="0" w:color="auto"/>
        <w:bottom w:val="none" w:sz="0" w:space="0" w:color="auto"/>
        <w:right w:val="none" w:sz="0" w:space="0" w:color="auto"/>
      </w:divBdr>
      <w:divsChild>
        <w:div w:id="37169138">
          <w:marLeft w:val="0"/>
          <w:marRight w:val="0"/>
          <w:marTop w:val="0"/>
          <w:marBottom w:val="0"/>
          <w:divBdr>
            <w:top w:val="none" w:sz="0" w:space="0" w:color="auto"/>
            <w:left w:val="none" w:sz="0" w:space="0" w:color="auto"/>
            <w:bottom w:val="none" w:sz="0" w:space="0" w:color="auto"/>
            <w:right w:val="none" w:sz="0" w:space="0" w:color="auto"/>
          </w:divBdr>
        </w:div>
        <w:div w:id="649289836">
          <w:marLeft w:val="0"/>
          <w:marRight w:val="0"/>
          <w:marTop w:val="0"/>
          <w:marBottom w:val="0"/>
          <w:divBdr>
            <w:top w:val="none" w:sz="0" w:space="0" w:color="auto"/>
            <w:left w:val="none" w:sz="0" w:space="0" w:color="auto"/>
            <w:bottom w:val="none" w:sz="0" w:space="0" w:color="auto"/>
            <w:right w:val="none" w:sz="0" w:space="0" w:color="auto"/>
          </w:divBdr>
        </w:div>
        <w:div w:id="300429654">
          <w:marLeft w:val="0"/>
          <w:marRight w:val="0"/>
          <w:marTop w:val="0"/>
          <w:marBottom w:val="0"/>
          <w:divBdr>
            <w:top w:val="none" w:sz="0" w:space="0" w:color="auto"/>
            <w:left w:val="none" w:sz="0" w:space="0" w:color="auto"/>
            <w:bottom w:val="none" w:sz="0" w:space="0" w:color="auto"/>
            <w:right w:val="none" w:sz="0" w:space="0" w:color="auto"/>
          </w:divBdr>
        </w:div>
        <w:div w:id="1213613145">
          <w:marLeft w:val="0"/>
          <w:marRight w:val="0"/>
          <w:marTop w:val="0"/>
          <w:marBottom w:val="0"/>
          <w:divBdr>
            <w:top w:val="none" w:sz="0" w:space="0" w:color="auto"/>
            <w:left w:val="none" w:sz="0" w:space="0" w:color="auto"/>
            <w:bottom w:val="none" w:sz="0" w:space="0" w:color="auto"/>
            <w:right w:val="none" w:sz="0" w:space="0" w:color="auto"/>
          </w:divBdr>
        </w:div>
        <w:div w:id="2014603271">
          <w:marLeft w:val="0"/>
          <w:marRight w:val="0"/>
          <w:marTop w:val="0"/>
          <w:marBottom w:val="0"/>
          <w:divBdr>
            <w:top w:val="none" w:sz="0" w:space="0" w:color="auto"/>
            <w:left w:val="none" w:sz="0" w:space="0" w:color="auto"/>
            <w:bottom w:val="none" w:sz="0" w:space="0" w:color="auto"/>
            <w:right w:val="none" w:sz="0" w:space="0" w:color="auto"/>
          </w:divBdr>
        </w:div>
        <w:div w:id="1955287191">
          <w:marLeft w:val="0"/>
          <w:marRight w:val="0"/>
          <w:marTop w:val="0"/>
          <w:marBottom w:val="0"/>
          <w:divBdr>
            <w:top w:val="none" w:sz="0" w:space="0" w:color="auto"/>
            <w:left w:val="none" w:sz="0" w:space="0" w:color="auto"/>
            <w:bottom w:val="none" w:sz="0" w:space="0" w:color="auto"/>
            <w:right w:val="none" w:sz="0" w:space="0" w:color="auto"/>
          </w:divBdr>
        </w:div>
        <w:div w:id="2120097450">
          <w:marLeft w:val="0"/>
          <w:marRight w:val="0"/>
          <w:marTop w:val="0"/>
          <w:marBottom w:val="0"/>
          <w:divBdr>
            <w:top w:val="none" w:sz="0" w:space="0" w:color="auto"/>
            <w:left w:val="none" w:sz="0" w:space="0" w:color="auto"/>
            <w:bottom w:val="none" w:sz="0" w:space="0" w:color="auto"/>
            <w:right w:val="none" w:sz="0" w:space="0" w:color="auto"/>
          </w:divBdr>
        </w:div>
        <w:div w:id="1701390544">
          <w:marLeft w:val="0"/>
          <w:marRight w:val="0"/>
          <w:marTop w:val="0"/>
          <w:marBottom w:val="0"/>
          <w:divBdr>
            <w:top w:val="none" w:sz="0" w:space="0" w:color="auto"/>
            <w:left w:val="none" w:sz="0" w:space="0" w:color="auto"/>
            <w:bottom w:val="none" w:sz="0" w:space="0" w:color="auto"/>
            <w:right w:val="none" w:sz="0" w:space="0" w:color="auto"/>
          </w:divBdr>
        </w:div>
        <w:div w:id="452332382">
          <w:marLeft w:val="0"/>
          <w:marRight w:val="0"/>
          <w:marTop w:val="0"/>
          <w:marBottom w:val="0"/>
          <w:divBdr>
            <w:top w:val="none" w:sz="0" w:space="0" w:color="auto"/>
            <w:left w:val="none" w:sz="0" w:space="0" w:color="auto"/>
            <w:bottom w:val="none" w:sz="0" w:space="0" w:color="auto"/>
            <w:right w:val="none" w:sz="0" w:space="0" w:color="auto"/>
          </w:divBdr>
        </w:div>
        <w:div w:id="2088727634">
          <w:marLeft w:val="0"/>
          <w:marRight w:val="0"/>
          <w:marTop w:val="0"/>
          <w:marBottom w:val="0"/>
          <w:divBdr>
            <w:top w:val="none" w:sz="0" w:space="0" w:color="auto"/>
            <w:left w:val="none" w:sz="0" w:space="0" w:color="auto"/>
            <w:bottom w:val="none" w:sz="0" w:space="0" w:color="auto"/>
            <w:right w:val="none" w:sz="0" w:space="0" w:color="auto"/>
          </w:divBdr>
        </w:div>
        <w:div w:id="1411585882">
          <w:marLeft w:val="0"/>
          <w:marRight w:val="0"/>
          <w:marTop w:val="0"/>
          <w:marBottom w:val="0"/>
          <w:divBdr>
            <w:top w:val="none" w:sz="0" w:space="0" w:color="auto"/>
            <w:left w:val="none" w:sz="0" w:space="0" w:color="auto"/>
            <w:bottom w:val="none" w:sz="0" w:space="0" w:color="auto"/>
            <w:right w:val="none" w:sz="0" w:space="0" w:color="auto"/>
          </w:divBdr>
        </w:div>
        <w:div w:id="297732437">
          <w:marLeft w:val="0"/>
          <w:marRight w:val="0"/>
          <w:marTop w:val="0"/>
          <w:marBottom w:val="0"/>
          <w:divBdr>
            <w:top w:val="none" w:sz="0" w:space="0" w:color="auto"/>
            <w:left w:val="none" w:sz="0" w:space="0" w:color="auto"/>
            <w:bottom w:val="none" w:sz="0" w:space="0" w:color="auto"/>
            <w:right w:val="none" w:sz="0" w:space="0" w:color="auto"/>
          </w:divBdr>
        </w:div>
        <w:div w:id="2058233944">
          <w:marLeft w:val="0"/>
          <w:marRight w:val="0"/>
          <w:marTop w:val="0"/>
          <w:marBottom w:val="0"/>
          <w:divBdr>
            <w:top w:val="none" w:sz="0" w:space="0" w:color="auto"/>
            <w:left w:val="none" w:sz="0" w:space="0" w:color="auto"/>
            <w:bottom w:val="none" w:sz="0" w:space="0" w:color="auto"/>
            <w:right w:val="none" w:sz="0" w:space="0" w:color="auto"/>
          </w:divBdr>
        </w:div>
        <w:div w:id="1153987982">
          <w:marLeft w:val="0"/>
          <w:marRight w:val="0"/>
          <w:marTop w:val="0"/>
          <w:marBottom w:val="0"/>
          <w:divBdr>
            <w:top w:val="none" w:sz="0" w:space="0" w:color="auto"/>
            <w:left w:val="none" w:sz="0" w:space="0" w:color="auto"/>
            <w:bottom w:val="none" w:sz="0" w:space="0" w:color="auto"/>
            <w:right w:val="none" w:sz="0" w:space="0" w:color="auto"/>
          </w:divBdr>
        </w:div>
        <w:div w:id="1865941414">
          <w:marLeft w:val="0"/>
          <w:marRight w:val="0"/>
          <w:marTop w:val="0"/>
          <w:marBottom w:val="0"/>
          <w:divBdr>
            <w:top w:val="none" w:sz="0" w:space="0" w:color="auto"/>
            <w:left w:val="none" w:sz="0" w:space="0" w:color="auto"/>
            <w:bottom w:val="none" w:sz="0" w:space="0" w:color="auto"/>
            <w:right w:val="none" w:sz="0" w:space="0" w:color="auto"/>
          </w:divBdr>
        </w:div>
        <w:div w:id="492530707">
          <w:marLeft w:val="0"/>
          <w:marRight w:val="0"/>
          <w:marTop w:val="0"/>
          <w:marBottom w:val="0"/>
          <w:divBdr>
            <w:top w:val="none" w:sz="0" w:space="0" w:color="auto"/>
            <w:left w:val="none" w:sz="0" w:space="0" w:color="auto"/>
            <w:bottom w:val="none" w:sz="0" w:space="0" w:color="auto"/>
            <w:right w:val="none" w:sz="0" w:space="0" w:color="auto"/>
          </w:divBdr>
        </w:div>
      </w:divsChild>
    </w:div>
    <w:div w:id="964122110">
      <w:bodyDiv w:val="1"/>
      <w:marLeft w:val="0"/>
      <w:marRight w:val="0"/>
      <w:marTop w:val="0"/>
      <w:marBottom w:val="0"/>
      <w:divBdr>
        <w:top w:val="none" w:sz="0" w:space="0" w:color="auto"/>
        <w:left w:val="none" w:sz="0" w:space="0" w:color="auto"/>
        <w:bottom w:val="none" w:sz="0" w:space="0" w:color="auto"/>
        <w:right w:val="none" w:sz="0" w:space="0" w:color="auto"/>
      </w:divBdr>
    </w:div>
    <w:div w:id="993293152">
      <w:bodyDiv w:val="1"/>
      <w:marLeft w:val="0"/>
      <w:marRight w:val="0"/>
      <w:marTop w:val="0"/>
      <w:marBottom w:val="0"/>
      <w:divBdr>
        <w:top w:val="none" w:sz="0" w:space="0" w:color="auto"/>
        <w:left w:val="none" w:sz="0" w:space="0" w:color="auto"/>
        <w:bottom w:val="none" w:sz="0" w:space="0" w:color="auto"/>
        <w:right w:val="none" w:sz="0" w:space="0" w:color="auto"/>
      </w:divBdr>
    </w:div>
    <w:div w:id="1085957848">
      <w:bodyDiv w:val="1"/>
      <w:marLeft w:val="0"/>
      <w:marRight w:val="0"/>
      <w:marTop w:val="0"/>
      <w:marBottom w:val="0"/>
      <w:divBdr>
        <w:top w:val="none" w:sz="0" w:space="0" w:color="auto"/>
        <w:left w:val="none" w:sz="0" w:space="0" w:color="auto"/>
        <w:bottom w:val="none" w:sz="0" w:space="0" w:color="auto"/>
        <w:right w:val="none" w:sz="0" w:space="0" w:color="auto"/>
      </w:divBdr>
    </w:div>
    <w:div w:id="1124999988">
      <w:bodyDiv w:val="1"/>
      <w:marLeft w:val="0"/>
      <w:marRight w:val="0"/>
      <w:marTop w:val="0"/>
      <w:marBottom w:val="0"/>
      <w:divBdr>
        <w:top w:val="none" w:sz="0" w:space="0" w:color="auto"/>
        <w:left w:val="none" w:sz="0" w:space="0" w:color="auto"/>
        <w:bottom w:val="none" w:sz="0" w:space="0" w:color="auto"/>
        <w:right w:val="none" w:sz="0" w:space="0" w:color="auto"/>
      </w:divBdr>
      <w:divsChild>
        <w:div w:id="546455480">
          <w:marLeft w:val="0"/>
          <w:marRight w:val="0"/>
          <w:marTop w:val="0"/>
          <w:marBottom w:val="0"/>
          <w:divBdr>
            <w:top w:val="none" w:sz="0" w:space="0" w:color="auto"/>
            <w:left w:val="none" w:sz="0" w:space="0" w:color="auto"/>
            <w:bottom w:val="none" w:sz="0" w:space="0" w:color="auto"/>
            <w:right w:val="none" w:sz="0" w:space="0" w:color="auto"/>
          </w:divBdr>
        </w:div>
        <w:div w:id="996767671">
          <w:marLeft w:val="0"/>
          <w:marRight w:val="0"/>
          <w:marTop w:val="0"/>
          <w:marBottom w:val="0"/>
          <w:divBdr>
            <w:top w:val="none" w:sz="0" w:space="0" w:color="auto"/>
            <w:left w:val="none" w:sz="0" w:space="0" w:color="auto"/>
            <w:bottom w:val="none" w:sz="0" w:space="0" w:color="auto"/>
            <w:right w:val="none" w:sz="0" w:space="0" w:color="auto"/>
          </w:divBdr>
        </w:div>
        <w:div w:id="1042024180">
          <w:marLeft w:val="0"/>
          <w:marRight w:val="0"/>
          <w:marTop w:val="0"/>
          <w:marBottom w:val="0"/>
          <w:divBdr>
            <w:top w:val="none" w:sz="0" w:space="0" w:color="auto"/>
            <w:left w:val="none" w:sz="0" w:space="0" w:color="auto"/>
            <w:bottom w:val="none" w:sz="0" w:space="0" w:color="auto"/>
            <w:right w:val="none" w:sz="0" w:space="0" w:color="auto"/>
          </w:divBdr>
        </w:div>
      </w:divsChild>
    </w:div>
    <w:div w:id="1156843159">
      <w:bodyDiv w:val="1"/>
      <w:marLeft w:val="0"/>
      <w:marRight w:val="0"/>
      <w:marTop w:val="0"/>
      <w:marBottom w:val="0"/>
      <w:divBdr>
        <w:top w:val="none" w:sz="0" w:space="0" w:color="auto"/>
        <w:left w:val="none" w:sz="0" w:space="0" w:color="auto"/>
        <w:bottom w:val="none" w:sz="0" w:space="0" w:color="auto"/>
        <w:right w:val="none" w:sz="0" w:space="0" w:color="auto"/>
      </w:divBdr>
      <w:divsChild>
        <w:div w:id="1471172011">
          <w:marLeft w:val="0"/>
          <w:marRight w:val="0"/>
          <w:marTop w:val="0"/>
          <w:marBottom w:val="0"/>
          <w:divBdr>
            <w:top w:val="none" w:sz="0" w:space="0" w:color="auto"/>
            <w:left w:val="none" w:sz="0" w:space="0" w:color="auto"/>
            <w:bottom w:val="none" w:sz="0" w:space="0" w:color="auto"/>
            <w:right w:val="none" w:sz="0" w:space="0" w:color="auto"/>
          </w:divBdr>
        </w:div>
        <w:div w:id="511649814">
          <w:marLeft w:val="0"/>
          <w:marRight w:val="0"/>
          <w:marTop w:val="0"/>
          <w:marBottom w:val="0"/>
          <w:divBdr>
            <w:top w:val="none" w:sz="0" w:space="0" w:color="auto"/>
            <w:left w:val="none" w:sz="0" w:space="0" w:color="auto"/>
            <w:bottom w:val="none" w:sz="0" w:space="0" w:color="auto"/>
            <w:right w:val="none" w:sz="0" w:space="0" w:color="auto"/>
          </w:divBdr>
        </w:div>
        <w:div w:id="918758151">
          <w:marLeft w:val="0"/>
          <w:marRight w:val="0"/>
          <w:marTop w:val="0"/>
          <w:marBottom w:val="0"/>
          <w:divBdr>
            <w:top w:val="none" w:sz="0" w:space="0" w:color="auto"/>
            <w:left w:val="none" w:sz="0" w:space="0" w:color="auto"/>
            <w:bottom w:val="none" w:sz="0" w:space="0" w:color="auto"/>
            <w:right w:val="none" w:sz="0" w:space="0" w:color="auto"/>
          </w:divBdr>
        </w:div>
        <w:div w:id="291180664">
          <w:marLeft w:val="0"/>
          <w:marRight w:val="0"/>
          <w:marTop w:val="0"/>
          <w:marBottom w:val="0"/>
          <w:divBdr>
            <w:top w:val="none" w:sz="0" w:space="0" w:color="auto"/>
            <w:left w:val="none" w:sz="0" w:space="0" w:color="auto"/>
            <w:bottom w:val="none" w:sz="0" w:space="0" w:color="auto"/>
            <w:right w:val="none" w:sz="0" w:space="0" w:color="auto"/>
          </w:divBdr>
        </w:div>
        <w:div w:id="1564363413">
          <w:marLeft w:val="0"/>
          <w:marRight w:val="0"/>
          <w:marTop w:val="0"/>
          <w:marBottom w:val="0"/>
          <w:divBdr>
            <w:top w:val="none" w:sz="0" w:space="0" w:color="auto"/>
            <w:left w:val="none" w:sz="0" w:space="0" w:color="auto"/>
            <w:bottom w:val="none" w:sz="0" w:space="0" w:color="auto"/>
            <w:right w:val="none" w:sz="0" w:space="0" w:color="auto"/>
          </w:divBdr>
        </w:div>
        <w:div w:id="2118521252">
          <w:marLeft w:val="0"/>
          <w:marRight w:val="0"/>
          <w:marTop w:val="0"/>
          <w:marBottom w:val="0"/>
          <w:divBdr>
            <w:top w:val="none" w:sz="0" w:space="0" w:color="auto"/>
            <w:left w:val="none" w:sz="0" w:space="0" w:color="auto"/>
            <w:bottom w:val="none" w:sz="0" w:space="0" w:color="auto"/>
            <w:right w:val="none" w:sz="0" w:space="0" w:color="auto"/>
          </w:divBdr>
        </w:div>
        <w:div w:id="1615286207">
          <w:marLeft w:val="0"/>
          <w:marRight w:val="0"/>
          <w:marTop w:val="0"/>
          <w:marBottom w:val="0"/>
          <w:divBdr>
            <w:top w:val="none" w:sz="0" w:space="0" w:color="auto"/>
            <w:left w:val="none" w:sz="0" w:space="0" w:color="auto"/>
            <w:bottom w:val="none" w:sz="0" w:space="0" w:color="auto"/>
            <w:right w:val="none" w:sz="0" w:space="0" w:color="auto"/>
          </w:divBdr>
        </w:div>
        <w:div w:id="1431580045">
          <w:marLeft w:val="0"/>
          <w:marRight w:val="0"/>
          <w:marTop w:val="0"/>
          <w:marBottom w:val="0"/>
          <w:divBdr>
            <w:top w:val="none" w:sz="0" w:space="0" w:color="auto"/>
            <w:left w:val="none" w:sz="0" w:space="0" w:color="auto"/>
            <w:bottom w:val="none" w:sz="0" w:space="0" w:color="auto"/>
            <w:right w:val="none" w:sz="0" w:space="0" w:color="auto"/>
          </w:divBdr>
        </w:div>
        <w:div w:id="228466831">
          <w:marLeft w:val="0"/>
          <w:marRight w:val="0"/>
          <w:marTop w:val="0"/>
          <w:marBottom w:val="0"/>
          <w:divBdr>
            <w:top w:val="none" w:sz="0" w:space="0" w:color="auto"/>
            <w:left w:val="none" w:sz="0" w:space="0" w:color="auto"/>
            <w:bottom w:val="none" w:sz="0" w:space="0" w:color="auto"/>
            <w:right w:val="none" w:sz="0" w:space="0" w:color="auto"/>
          </w:divBdr>
        </w:div>
        <w:div w:id="459961567">
          <w:marLeft w:val="0"/>
          <w:marRight w:val="0"/>
          <w:marTop w:val="0"/>
          <w:marBottom w:val="0"/>
          <w:divBdr>
            <w:top w:val="none" w:sz="0" w:space="0" w:color="auto"/>
            <w:left w:val="none" w:sz="0" w:space="0" w:color="auto"/>
            <w:bottom w:val="none" w:sz="0" w:space="0" w:color="auto"/>
            <w:right w:val="none" w:sz="0" w:space="0" w:color="auto"/>
          </w:divBdr>
        </w:div>
        <w:div w:id="144319632">
          <w:marLeft w:val="0"/>
          <w:marRight w:val="0"/>
          <w:marTop w:val="0"/>
          <w:marBottom w:val="0"/>
          <w:divBdr>
            <w:top w:val="none" w:sz="0" w:space="0" w:color="auto"/>
            <w:left w:val="none" w:sz="0" w:space="0" w:color="auto"/>
            <w:bottom w:val="none" w:sz="0" w:space="0" w:color="auto"/>
            <w:right w:val="none" w:sz="0" w:space="0" w:color="auto"/>
          </w:divBdr>
        </w:div>
        <w:div w:id="518588365">
          <w:marLeft w:val="0"/>
          <w:marRight w:val="0"/>
          <w:marTop w:val="0"/>
          <w:marBottom w:val="0"/>
          <w:divBdr>
            <w:top w:val="none" w:sz="0" w:space="0" w:color="auto"/>
            <w:left w:val="none" w:sz="0" w:space="0" w:color="auto"/>
            <w:bottom w:val="none" w:sz="0" w:space="0" w:color="auto"/>
            <w:right w:val="none" w:sz="0" w:space="0" w:color="auto"/>
          </w:divBdr>
        </w:div>
        <w:div w:id="454255888">
          <w:marLeft w:val="0"/>
          <w:marRight w:val="0"/>
          <w:marTop w:val="0"/>
          <w:marBottom w:val="0"/>
          <w:divBdr>
            <w:top w:val="none" w:sz="0" w:space="0" w:color="auto"/>
            <w:left w:val="none" w:sz="0" w:space="0" w:color="auto"/>
            <w:bottom w:val="none" w:sz="0" w:space="0" w:color="auto"/>
            <w:right w:val="none" w:sz="0" w:space="0" w:color="auto"/>
          </w:divBdr>
        </w:div>
        <w:div w:id="1823500948">
          <w:marLeft w:val="0"/>
          <w:marRight w:val="0"/>
          <w:marTop w:val="0"/>
          <w:marBottom w:val="0"/>
          <w:divBdr>
            <w:top w:val="none" w:sz="0" w:space="0" w:color="auto"/>
            <w:left w:val="none" w:sz="0" w:space="0" w:color="auto"/>
            <w:bottom w:val="none" w:sz="0" w:space="0" w:color="auto"/>
            <w:right w:val="none" w:sz="0" w:space="0" w:color="auto"/>
          </w:divBdr>
        </w:div>
      </w:divsChild>
    </w:div>
    <w:div w:id="1235361583">
      <w:bodyDiv w:val="1"/>
      <w:marLeft w:val="0"/>
      <w:marRight w:val="0"/>
      <w:marTop w:val="0"/>
      <w:marBottom w:val="0"/>
      <w:divBdr>
        <w:top w:val="none" w:sz="0" w:space="0" w:color="auto"/>
        <w:left w:val="none" w:sz="0" w:space="0" w:color="auto"/>
        <w:bottom w:val="none" w:sz="0" w:space="0" w:color="auto"/>
        <w:right w:val="none" w:sz="0" w:space="0" w:color="auto"/>
      </w:divBdr>
    </w:div>
    <w:div w:id="1249387988">
      <w:bodyDiv w:val="1"/>
      <w:marLeft w:val="0"/>
      <w:marRight w:val="0"/>
      <w:marTop w:val="0"/>
      <w:marBottom w:val="0"/>
      <w:divBdr>
        <w:top w:val="none" w:sz="0" w:space="0" w:color="auto"/>
        <w:left w:val="none" w:sz="0" w:space="0" w:color="auto"/>
        <w:bottom w:val="none" w:sz="0" w:space="0" w:color="auto"/>
        <w:right w:val="none" w:sz="0" w:space="0" w:color="auto"/>
      </w:divBdr>
    </w:div>
    <w:div w:id="1265576196">
      <w:bodyDiv w:val="1"/>
      <w:marLeft w:val="0"/>
      <w:marRight w:val="0"/>
      <w:marTop w:val="0"/>
      <w:marBottom w:val="0"/>
      <w:divBdr>
        <w:top w:val="none" w:sz="0" w:space="0" w:color="auto"/>
        <w:left w:val="none" w:sz="0" w:space="0" w:color="auto"/>
        <w:bottom w:val="none" w:sz="0" w:space="0" w:color="auto"/>
        <w:right w:val="none" w:sz="0" w:space="0" w:color="auto"/>
      </w:divBdr>
      <w:divsChild>
        <w:div w:id="1691374385">
          <w:marLeft w:val="0"/>
          <w:marRight w:val="0"/>
          <w:marTop w:val="0"/>
          <w:marBottom w:val="0"/>
          <w:divBdr>
            <w:top w:val="none" w:sz="0" w:space="0" w:color="auto"/>
            <w:left w:val="none" w:sz="0" w:space="0" w:color="auto"/>
            <w:bottom w:val="none" w:sz="0" w:space="0" w:color="auto"/>
            <w:right w:val="none" w:sz="0" w:space="0" w:color="auto"/>
          </w:divBdr>
        </w:div>
        <w:div w:id="87577165">
          <w:marLeft w:val="0"/>
          <w:marRight w:val="0"/>
          <w:marTop w:val="0"/>
          <w:marBottom w:val="0"/>
          <w:divBdr>
            <w:top w:val="none" w:sz="0" w:space="0" w:color="auto"/>
            <w:left w:val="none" w:sz="0" w:space="0" w:color="auto"/>
            <w:bottom w:val="none" w:sz="0" w:space="0" w:color="auto"/>
            <w:right w:val="none" w:sz="0" w:space="0" w:color="auto"/>
          </w:divBdr>
        </w:div>
        <w:div w:id="1252472147">
          <w:marLeft w:val="0"/>
          <w:marRight w:val="0"/>
          <w:marTop w:val="0"/>
          <w:marBottom w:val="0"/>
          <w:divBdr>
            <w:top w:val="none" w:sz="0" w:space="0" w:color="auto"/>
            <w:left w:val="none" w:sz="0" w:space="0" w:color="auto"/>
            <w:bottom w:val="none" w:sz="0" w:space="0" w:color="auto"/>
            <w:right w:val="none" w:sz="0" w:space="0" w:color="auto"/>
          </w:divBdr>
        </w:div>
        <w:div w:id="588391718">
          <w:marLeft w:val="0"/>
          <w:marRight w:val="0"/>
          <w:marTop w:val="0"/>
          <w:marBottom w:val="0"/>
          <w:divBdr>
            <w:top w:val="none" w:sz="0" w:space="0" w:color="auto"/>
            <w:left w:val="none" w:sz="0" w:space="0" w:color="auto"/>
            <w:bottom w:val="none" w:sz="0" w:space="0" w:color="auto"/>
            <w:right w:val="none" w:sz="0" w:space="0" w:color="auto"/>
          </w:divBdr>
        </w:div>
        <w:div w:id="596787891">
          <w:marLeft w:val="0"/>
          <w:marRight w:val="0"/>
          <w:marTop w:val="0"/>
          <w:marBottom w:val="0"/>
          <w:divBdr>
            <w:top w:val="none" w:sz="0" w:space="0" w:color="auto"/>
            <w:left w:val="none" w:sz="0" w:space="0" w:color="auto"/>
            <w:bottom w:val="none" w:sz="0" w:space="0" w:color="auto"/>
            <w:right w:val="none" w:sz="0" w:space="0" w:color="auto"/>
          </w:divBdr>
        </w:div>
        <w:div w:id="1765151169">
          <w:marLeft w:val="0"/>
          <w:marRight w:val="0"/>
          <w:marTop w:val="0"/>
          <w:marBottom w:val="0"/>
          <w:divBdr>
            <w:top w:val="none" w:sz="0" w:space="0" w:color="auto"/>
            <w:left w:val="none" w:sz="0" w:space="0" w:color="auto"/>
            <w:bottom w:val="none" w:sz="0" w:space="0" w:color="auto"/>
            <w:right w:val="none" w:sz="0" w:space="0" w:color="auto"/>
          </w:divBdr>
        </w:div>
        <w:div w:id="1091272346">
          <w:marLeft w:val="0"/>
          <w:marRight w:val="0"/>
          <w:marTop w:val="0"/>
          <w:marBottom w:val="0"/>
          <w:divBdr>
            <w:top w:val="none" w:sz="0" w:space="0" w:color="auto"/>
            <w:left w:val="none" w:sz="0" w:space="0" w:color="auto"/>
            <w:bottom w:val="none" w:sz="0" w:space="0" w:color="auto"/>
            <w:right w:val="none" w:sz="0" w:space="0" w:color="auto"/>
          </w:divBdr>
        </w:div>
        <w:div w:id="1419862387">
          <w:marLeft w:val="0"/>
          <w:marRight w:val="0"/>
          <w:marTop w:val="0"/>
          <w:marBottom w:val="0"/>
          <w:divBdr>
            <w:top w:val="none" w:sz="0" w:space="0" w:color="auto"/>
            <w:left w:val="none" w:sz="0" w:space="0" w:color="auto"/>
            <w:bottom w:val="none" w:sz="0" w:space="0" w:color="auto"/>
            <w:right w:val="none" w:sz="0" w:space="0" w:color="auto"/>
          </w:divBdr>
        </w:div>
        <w:div w:id="1052919501">
          <w:marLeft w:val="0"/>
          <w:marRight w:val="0"/>
          <w:marTop w:val="0"/>
          <w:marBottom w:val="0"/>
          <w:divBdr>
            <w:top w:val="none" w:sz="0" w:space="0" w:color="auto"/>
            <w:left w:val="none" w:sz="0" w:space="0" w:color="auto"/>
            <w:bottom w:val="none" w:sz="0" w:space="0" w:color="auto"/>
            <w:right w:val="none" w:sz="0" w:space="0" w:color="auto"/>
          </w:divBdr>
        </w:div>
        <w:div w:id="1132748325">
          <w:marLeft w:val="0"/>
          <w:marRight w:val="0"/>
          <w:marTop w:val="0"/>
          <w:marBottom w:val="0"/>
          <w:divBdr>
            <w:top w:val="none" w:sz="0" w:space="0" w:color="auto"/>
            <w:left w:val="none" w:sz="0" w:space="0" w:color="auto"/>
            <w:bottom w:val="none" w:sz="0" w:space="0" w:color="auto"/>
            <w:right w:val="none" w:sz="0" w:space="0" w:color="auto"/>
          </w:divBdr>
        </w:div>
        <w:div w:id="1268777553">
          <w:marLeft w:val="0"/>
          <w:marRight w:val="0"/>
          <w:marTop w:val="0"/>
          <w:marBottom w:val="0"/>
          <w:divBdr>
            <w:top w:val="none" w:sz="0" w:space="0" w:color="auto"/>
            <w:left w:val="none" w:sz="0" w:space="0" w:color="auto"/>
            <w:bottom w:val="none" w:sz="0" w:space="0" w:color="auto"/>
            <w:right w:val="none" w:sz="0" w:space="0" w:color="auto"/>
          </w:divBdr>
        </w:div>
        <w:div w:id="2001348149">
          <w:marLeft w:val="0"/>
          <w:marRight w:val="0"/>
          <w:marTop w:val="0"/>
          <w:marBottom w:val="0"/>
          <w:divBdr>
            <w:top w:val="none" w:sz="0" w:space="0" w:color="auto"/>
            <w:left w:val="none" w:sz="0" w:space="0" w:color="auto"/>
            <w:bottom w:val="none" w:sz="0" w:space="0" w:color="auto"/>
            <w:right w:val="none" w:sz="0" w:space="0" w:color="auto"/>
          </w:divBdr>
        </w:div>
        <w:div w:id="1048653159">
          <w:marLeft w:val="0"/>
          <w:marRight w:val="0"/>
          <w:marTop w:val="0"/>
          <w:marBottom w:val="0"/>
          <w:divBdr>
            <w:top w:val="none" w:sz="0" w:space="0" w:color="auto"/>
            <w:left w:val="none" w:sz="0" w:space="0" w:color="auto"/>
            <w:bottom w:val="none" w:sz="0" w:space="0" w:color="auto"/>
            <w:right w:val="none" w:sz="0" w:space="0" w:color="auto"/>
          </w:divBdr>
        </w:div>
        <w:div w:id="87236927">
          <w:marLeft w:val="0"/>
          <w:marRight w:val="0"/>
          <w:marTop w:val="0"/>
          <w:marBottom w:val="0"/>
          <w:divBdr>
            <w:top w:val="none" w:sz="0" w:space="0" w:color="auto"/>
            <w:left w:val="none" w:sz="0" w:space="0" w:color="auto"/>
            <w:bottom w:val="none" w:sz="0" w:space="0" w:color="auto"/>
            <w:right w:val="none" w:sz="0" w:space="0" w:color="auto"/>
          </w:divBdr>
        </w:div>
        <w:div w:id="1740712867">
          <w:marLeft w:val="0"/>
          <w:marRight w:val="0"/>
          <w:marTop w:val="0"/>
          <w:marBottom w:val="0"/>
          <w:divBdr>
            <w:top w:val="none" w:sz="0" w:space="0" w:color="auto"/>
            <w:left w:val="none" w:sz="0" w:space="0" w:color="auto"/>
            <w:bottom w:val="none" w:sz="0" w:space="0" w:color="auto"/>
            <w:right w:val="none" w:sz="0" w:space="0" w:color="auto"/>
          </w:divBdr>
        </w:div>
        <w:div w:id="2127771749">
          <w:marLeft w:val="0"/>
          <w:marRight w:val="0"/>
          <w:marTop w:val="0"/>
          <w:marBottom w:val="0"/>
          <w:divBdr>
            <w:top w:val="none" w:sz="0" w:space="0" w:color="auto"/>
            <w:left w:val="none" w:sz="0" w:space="0" w:color="auto"/>
            <w:bottom w:val="none" w:sz="0" w:space="0" w:color="auto"/>
            <w:right w:val="none" w:sz="0" w:space="0" w:color="auto"/>
          </w:divBdr>
        </w:div>
        <w:div w:id="227345737">
          <w:marLeft w:val="0"/>
          <w:marRight w:val="0"/>
          <w:marTop w:val="0"/>
          <w:marBottom w:val="0"/>
          <w:divBdr>
            <w:top w:val="none" w:sz="0" w:space="0" w:color="auto"/>
            <w:left w:val="none" w:sz="0" w:space="0" w:color="auto"/>
            <w:bottom w:val="none" w:sz="0" w:space="0" w:color="auto"/>
            <w:right w:val="none" w:sz="0" w:space="0" w:color="auto"/>
          </w:divBdr>
        </w:div>
      </w:divsChild>
    </w:div>
    <w:div w:id="1326401034">
      <w:bodyDiv w:val="1"/>
      <w:marLeft w:val="0"/>
      <w:marRight w:val="0"/>
      <w:marTop w:val="0"/>
      <w:marBottom w:val="0"/>
      <w:divBdr>
        <w:top w:val="none" w:sz="0" w:space="0" w:color="auto"/>
        <w:left w:val="none" w:sz="0" w:space="0" w:color="auto"/>
        <w:bottom w:val="none" w:sz="0" w:space="0" w:color="auto"/>
        <w:right w:val="none" w:sz="0" w:space="0" w:color="auto"/>
      </w:divBdr>
      <w:divsChild>
        <w:div w:id="1540625750">
          <w:marLeft w:val="480"/>
          <w:marRight w:val="0"/>
          <w:marTop w:val="0"/>
          <w:marBottom w:val="0"/>
          <w:divBdr>
            <w:top w:val="none" w:sz="0" w:space="0" w:color="auto"/>
            <w:left w:val="none" w:sz="0" w:space="0" w:color="auto"/>
            <w:bottom w:val="none" w:sz="0" w:space="0" w:color="auto"/>
            <w:right w:val="none" w:sz="0" w:space="0" w:color="auto"/>
          </w:divBdr>
        </w:div>
        <w:div w:id="1762873856">
          <w:marLeft w:val="480"/>
          <w:marRight w:val="0"/>
          <w:marTop w:val="0"/>
          <w:marBottom w:val="0"/>
          <w:divBdr>
            <w:top w:val="none" w:sz="0" w:space="0" w:color="auto"/>
            <w:left w:val="none" w:sz="0" w:space="0" w:color="auto"/>
            <w:bottom w:val="none" w:sz="0" w:space="0" w:color="auto"/>
            <w:right w:val="none" w:sz="0" w:space="0" w:color="auto"/>
          </w:divBdr>
        </w:div>
        <w:div w:id="631911629">
          <w:marLeft w:val="480"/>
          <w:marRight w:val="0"/>
          <w:marTop w:val="0"/>
          <w:marBottom w:val="0"/>
          <w:divBdr>
            <w:top w:val="none" w:sz="0" w:space="0" w:color="auto"/>
            <w:left w:val="none" w:sz="0" w:space="0" w:color="auto"/>
            <w:bottom w:val="none" w:sz="0" w:space="0" w:color="auto"/>
            <w:right w:val="none" w:sz="0" w:space="0" w:color="auto"/>
          </w:divBdr>
        </w:div>
      </w:divsChild>
    </w:div>
    <w:div w:id="1343581786">
      <w:bodyDiv w:val="1"/>
      <w:marLeft w:val="0"/>
      <w:marRight w:val="0"/>
      <w:marTop w:val="0"/>
      <w:marBottom w:val="0"/>
      <w:divBdr>
        <w:top w:val="none" w:sz="0" w:space="0" w:color="auto"/>
        <w:left w:val="none" w:sz="0" w:space="0" w:color="auto"/>
        <w:bottom w:val="none" w:sz="0" w:space="0" w:color="auto"/>
        <w:right w:val="none" w:sz="0" w:space="0" w:color="auto"/>
      </w:divBdr>
    </w:div>
    <w:div w:id="1386758435">
      <w:bodyDiv w:val="1"/>
      <w:marLeft w:val="0"/>
      <w:marRight w:val="0"/>
      <w:marTop w:val="0"/>
      <w:marBottom w:val="0"/>
      <w:divBdr>
        <w:top w:val="none" w:sz="0" w:space="0" w:color="auto"/>
        <w:left w:val="none" w:sz="0" w:space="0" w:color="auto"/>
        <w:bottom w:val="none" w:sz="0" w:space="0" w:color="auto"/>
        <w:right w:val="none" w:sz="0" w:space="0" w:color="auto"/>
      </w:divBdr>
      <w:divsChild>
        <w:div w:id="167333521">
          <w:marLeft w:val="0"/>
          <w:marRight w:val="0"/>
          <w:marTop w:val="0"/>
          <w:marBottom w:val="0"/>
          <w:divBdr>
            <w:top w:val="none" w:sz="0" w:space="0" w:color="auto"/>
            <w:left w:val="none" w:sz="0" w:space="0" w:color="auto"/>
            <w:bottom w:val="none" w:sz="0" w:space="0" w:color="auto"/>
            <w:right w:val="none" w:sz="0" w:space="0" w:color="auto"/>
          </w:divBdr>
        </w:div>
        <w:div w:id="1782458906">
          <w:marLeft w:val="0"/>
          <w:marRight w:val="0"/>
          <w:marTop w:val="0"/>
          <w:marBottom w:val="0"/>
          <w:divBdr>
            <w:top w:val="none" w:sz="0" w:space="0" w:color="auto"/>
            <w:left w:val="none" w:sz="0" w:space="0" w:color="auto"/>
            <w:bottom w:val="none" w:sz="0" w:space="0" w:color="auto"/>
            <w:right w:val="none" w:sz="0" w:space="0" w:color="auto"/>
          </w:divBdr>
        </w:div>
        <w:div w:id="1681352139">
          <w:marLeft w:val="0"/>
          <w:marRight w:val="0"/>
          <w:marTop w:val="0"/>
          <w:marBottom w:val="0"/>
          <w:divBdr>
            <w:top w:val="none" w:sz="0" w:space="0" w:color="auto"/>
            <w:left w:val="none" w:sz="0" w:space="0" w:color="auto"/>
            <w:bottom w:val="none" w:sz="0" w:space="0" w:color="auto"/>
            <w:right w:val="none" w:sz="0" w:space="0" w:color="auto"/>
          </w:divBdr>
        </w:div>
        <w:div w:id="195777798">
          <w:marLeft w:val="0"/>
          <w:marRight w:val="0"/>
          <w:marTop w:val="0"/>
          <w:marBottom w:val="0"/>
          <w:divBdr>
            <w:top w:val="none" w:sz="0" w:space="0" w:color="auto"/>
            <w:left w:val="none" w:sz="0" w:space="0" w:color="auto"/>
            <w:bottom w:val="none" w:sz="0" w:space="0" w:color="auto"/>
            <w:right w:val="none" w:sz="0" w:space="0" w:color="auto"/>
          </w:divBdr>
        </w:div>
        <w:div w:id="1966352649">
          <w:marLeft w:val="0"/>
          <w:marRight w:val="0"/>
          <w:marTop w:val="0"/>
          <w:marBottom w:val="0"/>
          <w:divBdr>
            <w:top w:val="none" w:sz="0" w:space="0" w:color="auto"/>
            <w:left w:val="none" w:sz="0" w:space="0" w:color="auto"/>
            <w:bottom w:val="none" w:sz="0" w:space="0" w:color="auto"/>
            <w:right w:val="none" w:sz="0" w:space="0" w:color="auto"/>
          </w:divBdr>
        </w:div>
        <w:div w:id="235020070">
          <w:marLeft w:val="0"/>
          <w:marRight w:val="0"/>
          <w:marTop w:val="0"/>
          <w:marBottom w:val="0"/>
          <w:divBdr>
            <w:top w:val="none" w:sz="0" w:space="0" w:color="auto"/>
            <w:left w:val="none" w:sz="0" w:space="0" w:color="auto"/>
            <w:bottom w:val="none" w:sz="0" w:space="0" w:color="auto"/>
            <w:right w:val="none" w:sz="0" w:space="0" w:color="auto"/>
          </w:divBdr>
        </w:div>
        <w:div w:id="1763838706">
          <w:marLeft w:val="0"/>
          <w:marRight w:val="0"/>
          <w:marTop w:val="0"/>
          <w:marBottom w:val="0"/>
          <w:divBdr>
            <w:top w:val="none" w:sz="0" w:space="0" w:color="auto"/>
            <w:left w:val="none" w:sz="0" w:space="0" w:color="auto"/>
            <w:bottom w:val="none" w:sz="0" w:space="0" w:color="auto"/>
            <w:right w:val="none" w:sz="0" w:space="0" w:color="auto"/>
          </w:divBdr>
        </w:div>
        <w:div w:id="1168137634">
          <w:marLeft w:val="0"/>
          <w:marRight w:val="0"/>
          <w:marTop w:val="0"/>
          <w:marBottom w:val="0"/>
          <w:divBdr>
            <w:top w:val="none" w:sz="0" w:space="0" w:color="auto"/>
            <w:left w:val="none" w:sz="0" w:space="0" w:color="auto"/>
            <w:bottom w:val="none" w:sz="0" w:space="0" w:color="auto"/>
            <w:right w:val="none" w:sz="0" w:space="0" w:color="auto"/>
          </w:divBdr>
        </w:div>
        <w:div w:id="216166039">
          <w:marLeft w:val="0"/>
          <w:marRight w:val="0"/>
          <w:marTop w:val="0"/>
          <w:marBottom w:val="0"/>
          <w:divBdr>
            <w:top w:val="none" w:sz="0" w:space="0" w:color="auto"/>
            <w:left w:val="none" w:sz="0" w:space="0" w:color="auto"/>
            <w:bottom w:val="none" w:sz="0" w:space="0" w:color="auto"/>
            <w:right w:val="none" w:sz="0" w:space="0" w:color="auto"/>
          </w:divBdr>
        </w:div>
        <w:div w:id="291862143">
          <w:marLeft w:val="0"/>
          <w:marRight w:val="0"/>
          <w:marTop w:val="0"/>
          <w:marBottom w:val="0"/>
          <w:divBdr>
            <w:top w:val="none" w:sz="0" w:space="0" w:color="auto"/>
            <w:left w:val="none" w:sz="0" w:space="0" w:color="auto"/>
            <w:bottom w:val="none" w:sz="0" w:space="0" w:color="auto"/>
            <w:right w:val="none" w:sz="0" w:space="0" w:color="auto"/>
          </w:divBdr>
        </w:div>
        <w:div w:id="1972586935">
          <w:marLeft w:val="0"/>
          <w:marRight w:val="0"/>
          <w:marTop w:val="0"/>
          <w:marBottom w:val="0"/>
          <w:divBdr>
            <w:top w:val="none" w:sz="0" w:space="0" w:color="auto"/>
            <w:left w:val="none" w:sz="0" w:space="0" w:color="auto"/>
            <w:bottom w:val="none" w:sz="0" w:space="0" w:color="auto"/>
            <w:right w:val="none" w:sz="0" w:space="0" w:color="auto"/>
          </w:divBdr>
        </w:div>
        <w:div w:id="1488982001">
          <w:marLeft w:val="0"/>
          <w:marRight w:val="0"/>
          <w:marTop w:val="0"/>
          <w:marBottom w:val="0"/>
          <w:divBdr>
            <w:top w:val="none" w:sz="0" w:space="0" w:color="auto"/>
            <w:left w:val="none" w:sz="0" w:space="0" w:color="auto"/>
            <w:bottom w:val="none" w:sz="0" w:space="0" w:color="auto"/>
            <w:right w:val="none" w:sz="0" w:space="0" w:color="auto"/>
          </w:divBdr>
        </w:div>
      </w:divsChild>
    </w:div>
    <w:div w:id="1388652390">
      <w:bodyDiv w:val="1"/>
      <w:marLeft w:val="0"/>
      <w:marRight w:val="0"/>
      <w:marTop w:val="0"/>
      <w:marBottom w:val="0"/>
      <w:divBdr>
        <w:top w:val="none" w:sz="0" w:space="0" w:color="auto"/>
        <w:left w:val="none" w:sz="0" w:space="0" w:color="auto"/>
        <w:bottom w:val="none" w:sz="0" w:space="0" w:color="auto"/>
        <w:right w:val="none" w:sz="0" w:space="0" w:color="auto"/>
      </w:divBdr>
    </w:div>
    <w:div w:id="1422026923">
      <w:bodyDiv w:val="1"/>
      <w:marLeft w:val="0"/>
      <w:marRight w:val="0"/>
      <w:marTop w:val="0"/>
      <w:marBottom w:val="0"/>
      <w:divBdr>
        <w:top w:val="none" w:sz="0" w:space="0" w:color="auto"/>
        <w:left w:val="none" w:sz="0" w:space="0" w:color="auto"/>
        <w:bottom w:val="none" w:sz="0" w:space="0" w:color="auto"/>
        <w:right w:val="none" w:sz="0" w:space="0" w:color="auto"/>
      </w:divBdr>
      <w:divsChild>
        <w:div w:id="288168440">
          <w:marLeft w:val="0"/>
          <w:marRight w:val="0"/>
          <w:marTop w:val="0"/>
          <w:marBottom w:val="0"/>
          <w:divBdr>
            <w:top w:val="none" w:sz="0" w:space="0" w:color="auto"/>
            <w:left w:val="none" w:sz="0" w:space="0" w:color="auto"/>
            <w:bottom w:val="none" w:sz="0" w:space="0" w:color="auto"/>
            <w:right w:val="none" w:sz="0" w:space="0" w:color="auto"/>
          </w:divBdr>
        </w:div>
        <w:div w:id="1806118208">
          <w:marLeft w:val="0"/>
          <w:marRight w:val="0"/>
          <w:marTop w:val="0"/>
          <w:marBottom w:val="0"/>
          <w:divBdr>
            <w:top w:val="none" w:sz="0" w:space="0" w:color="auto"/>
            <w:left w:val="none" w:sz="0" w:space="0" w:color="auto"/>
            <w:bottom w:val="none" w:sz="0" w:space="0" w:color="auto"/>
            <w:right w:val="none" w:sz="0" w:space="0" w:color="auto"/>
          </w:divBdr>
        </w:div>
        <w:div w:id="171922765">
          <w:marLeft w:val="0"/>
          <w:marRight w:val="0"/>
          <w:marTop w:val="0"/>
          <w:marBottom w:val="0"/>
          <w:divBdr>
            <w:top w:val="none" w:sz="0" w:space="0" w:color="auto"/>
            <w:left w:val="none" w:sz="0" w:space="0" w:color="auto"/>
            <w:bottom w:val="none" w:sz="0" w:space="0" w:color="auto"/>
            <w:right w:val="none" w:sz="0" w:space="0" w:color="auto"/>
          </w:divBdr>
        </w:div>
        <w:div w:id="1970168179">
          <w:marLeft w:val="0"/>
          <w:marRight w:val="0"/>
          <w:marTop w:val="0"/>
          <w:marBottom w:val="0"/>
          <w:divBdr>
            <w:top w:val="none" w:sz="0" w:space="0" w:color="auto"/>
            <w:left w:val="none" w:sz="0" w:space="0" w:color="auto"/>
            <w:bottom w:val="none" w:sz="0" w:space="0" w:color="auto"/>
            <w:right w:val="none" w:sz="0" w:space="0" w:color="auto"/>
          </w:divBdr>
        </w:div>
        <w:div w:id="1569069218">
          <w:marLeft w:val="0"/>
          <w:marRight w:val="0"/>
          <w:marTop w:val="0"/>
          <w:marBottom w:val="0"/>
          <w:divBdr>
            <w:top w:val="none" w:sz="0" w:space="0" w:color="auto"/>
            <w:left w:val="none" w:sz="0" w:space="0" w:color="auto"/>
            <w:bottom w:val="none" w:sz="0" w:space="0" w:color="auto"/>
            <w:right w:val="none" w:sz="0" w:space="0" w:color="auto"/>
          </w:divBdr>
        </w:div>
        <w:div w:id="693187037">
          <w:marLeft w:val="0"/>
          <w:marRight w:val="0"/>
          <w:marTop w:val="0"/>
          <w:marBottom w:val="0"/>
          <w:divBdr>
            <w:top w:val="none" w:sz="0" w:space="0" w:color="auto"/>
            <w:left w:val="none" w:sz="0" w:space="0" w:color="auto"/>
            <w:bottom w:val="none" w:sz="0" w:space="0" w:color="auto"/>
            <w:right w:val="none" w:sz="0" w:space="0" w:color="auto"/>
          </w:divBdr>
        </w:div>
        <w:div w:id="1983270704">
          <w:marLeft w:val="0"/>
          <w:marRight w:val="0"/>
          <w:marTop w:val="0"/>
          <w:marBottom w:val="0"/>
          <w:divBdr>
            <w:top w:val="none" w:sz="0" w:space="0" w:color="auto"/>
            <w:left w:val="none" w:sz="0" w:space="0" w:color="auto"/>
            <w:bottom w:val="none" w:sz="0" w:space="0" w:color="auto"/>
            <w:right w:val="none" w:sz="0" w:space="0" w:color="auto"/>
          </w:divBdr>
        </w:div>
        <w:div w:id="1867138086">
          <w:marLeft w:val="0"/>
          <w:marRight w:val="0"/>
          <w:marTop w:val="0"/>
          <w:marBottom w:val="0"/>
          <w:divBdr>
            <w:top w:val="none" w:sz="0" w:space="0" w:color="auto"/>
            <w:left w:val="none" w:sz="0" w:space="0" w:color="auto"/>
            <w:bottom w:val="none" w:sz="0" w:space="0" w:color="auto"/>
            <w:right w:val="none" w:sz="0" w:space="0" w:color="auto"/>
          </w:divBdr>
        </w:div>
      </w:divsChild>
    </w:div>
    <w:div w:id="1501508974">
      <w:bodyDiv w:val="1"/>
      <w:marLeft w:val="0"/>
      <w:marRight w:val="0"/>
      <w:marTop w:val="0"/>
      <w:marBottom w:val="0"/>
      <w:divBdr>
        <w:top w:val="none" w:sz="0" w:space="0" w:color="auto"/>
        <w:left w:val="none" w:sz="0" w:space="0" w:color="auto"/>
        <w:bottom w:val="none" w:sz="0" w:space="0" w:color="auto"/>
        <w:right w:val="none" w:sz="0" w:space="0" w:color="auto"/>
      </w:divBdr>
      <w:divsChild>
        <w:div w:id="641498194">
          <w:marLeft w:val="480"/>
          <w:marRight w:val="0"/>
          <w:marTop w:val="0"/>
          <w:marBottom w:val="0"/>
          <w:divBdr>
            <w:top w:val="none" w:sz="0" w:space="0" w:color="auto"/>
            <w:left w:val="none" w:sz="0" w:space="0" w:color="auto"/>
            <w:bottom w:val="none" w:sz="0" w:space="0" w:color="auto"/>
            <w:right w:val="none" w:sz="0" w:space="0" w:color="auto"/>
          </w:divBdr>
        </w:div>
      </w:divsChild>
    </w:div>
    <w:div w:id="1541086668">
      <w:bodyDiv w:val="1"/>
      <w:marLeft w:val="0"/>
      <w:marRight w:val="0"/>
      <w:marTop w:val="0"/>
      <w:marBottom w:val="0"/>
      <w:divBdr>
        <w:top w:val="none" w:sz="0" w:space="0" w:color="auto"/>
        <w:left w:val="none" w:sz="0" w:space="0" w:color="auto"/>
        <w:bottom w:val="none" w:sz="0" w:space="0" w:color="auto"/>
        <w:right w:val="none" w:sz="0" w:space="0" w:color="auto"/>
      </w:divBdr>
    </w:div>
    <w:div w:id="1617952991">
      <w:bodyDiv w:val="1"/>
      <w:marLeft w:val="0"/>
      <w:marRight w:val="0"/>
      <w:marTop w:val="0"/>
      <w:marBottom w:val="0"/>
      <w:divBdr>
        <w:top w:val="none" w:sz="0" w:space="0" w:color="auto"/>
        <w:left w:val="none" w:sz="0" w:space="0" w:color="auto"/>
        <w:bottom w:val="none" w:sz="0" w:space="0" w:color="auto"/>
        <w:right w:val="none" w:sz="0" w:space="0" w:color="auto"/>
      </w:divBdr>
      <w:divsChild>
        <w:div w:id="1228613888">
          <w:marLeft w:val="0"/>
          <w:marRight w:val="0"/>
          <w:marTop w:val="0"/>
          <w:marBottom w:val="0"/>
          <w:divBdr>
            <w:top w:val="none" w:sz="0" w:space="0" w:color="auto"/>
            <w:left w:val="none" w:sz="0" w:space="0" w:color="auto"/>
            <w:bottom w:val="none" w:sz="0" w:space="0" w:color="auto"/>
            <w:right w:val="none" w:sz="0" w:space="0" w:color="auto"/>
          </w:divBdr>
        </w:div>
        <w:div w:id="726608961">
          <w:marLeft w:val="0"/>
          <w:marRight w:val="0"/>
          <w:marTop w:val="0"/>
          <w:marBottom w:val="0"/>
          <w:divBdr>
            <w:top w:val="none" w:sz="0" w:space="0" w:color="auto"/>
            <w:left w:val="none" w:sz="0" w:space="0" w:color="auto"/>
            <w:bottom w:val="none" w:sz="0" w:space="0" w:color="auto"/>
            <w:right w:val="none" w:sz="0" w:space="0" w:color="auto"/>
          </w:divBdr>
        </w:div>
        <w:div w:id="2086877086">
          <w:marLeft w:val="0"/>
          <w:marRight w:val="0"/>
          <w:marTop w:val="0"/>
          <w:marBottom w:val="0"/>
          <w:divBdr>
            <w:top w:val="none" w:sz="0" w:space="0" w:color="auto"/>
            <w:left w:val="none" w:sz="0" w:space="0" w:color="auto"/>
            <w:bottom w:val="none" w:sz="0" w:space="0" w:color="auto"/>
            <w:right w:val="none" w:sz="0" w:space="0" w:color="auto"/>
          </w:divBdr>
        </w:div>
        <w:div w:id="1279222084">
          <w:marLeft w:val="0"/>
          <w:marRight w:val="0"/>
          <w:marTop w:val="0"/>
          <w:marBottom w:val="0"/>
          <w:divBdr>
            <w:top w:val="none" w:sz="0" w:space="0" w:color="auto"/>
            <w:left w:val="none" w:sz="0" w:space="0" w:color="auto"/>
            <w:bottom w:val="none" w:sz="0" w:space="0" w:color="auto"/>
            <w:right w:val="none" w:sz="0" w:space="0" w:color="auto"/>
          </w:divBdr>
        </w:div>
        <w:div w:id="1692612629">
          <w:marLeft w:val="0"/>
          <w:marRight w:val="0"/>
          <w:marTop w:val="0"/>
          <w:marBottom w:val="0"/>
          <w:divBdr>
            <w:top w:val="none" w:sz="0" w:space="0" w:color="auto"/>
            <w:left w:val="none" w:sz="0" w:space="0" w:color="auto"/>
            <w:bottom w:val="none" w:sz="0" w:space="0" w:color="auto"/>
            <w:right w:val="none" w:sz="0" w:space="0" w:color="auto"/>
          </w:divBdr>
        </w:div>
        <w:div w:id="38672186">
          <w:marLeft w:val="0"/>
          <w:marRight w:val="0"/>
          <w:marTop w:val="0"/>
          <w:marBottom w:val="0"/>
          <w:divBdr>
            <w:top w:val="none" w:sz="0" w:space="0" w:color="auto"/>
            <w:left w:val="none" w:sz="0" w:space="0" w:color="auto"/>
            <w:bottom w:val="none" w:sz="0" w:space="0" w:color="auto"/>
            <w:right w:val="none" w:sz="0" w:space="0" w:color="auto"/>
          </w:divBdr>
        </w:div>
        <w:div w:id="1508984654">
          <w:marLeft w:val="0"/>
          <w:marRight w:val="0"/>
          <w:marTop w:val="0"/>
          <w:marBottom w:val="0"/>
          <w:divBdr>
            <w:top w:val="none" w:sz="0" w:space="0" w:color="auto"/>
            <w:left w:val="none" w:sz="0" w:space="0" w:color="auto"/>
            <w:bottom w:val="none" w:sz="0" w:space="0" w:color="auto"/>
            <w:right w:val="none" w:sz="0" w:space="0" w:color="auto"/>
          </w:divBdr>
        </w:div>
        <w:div w:id="1281569523">
          <w:marLeft w:val="0"/>
          <w:marRight w:val="0"/>
          <w:marTop w:val="0"/>
          <w:marBottom w:val="0"/>
          <w:divBdr>
            <w:top w:val="none" w:sz="0" w:space="0" w:color="auto"/>
            <w:left w:val="none" w:sz="0" w:space="0" w:color="auto"/>
            <w:bottom w:val="none" w:sz="0" w:space="0" w:color="auto"/>
            <w:right w:val="none" w:sz="0" w:space="0" w:color="auto"/>
          </w:divBdr>
        </w:div>
        <w:div w:id="799343023">
          <w:marLeft w:val="0"/>
          <w:marRight w:val="0"/>
          <w:marTop w:val="0"/>
          <w:marBottom w:val="0"/>
          <w:divBdr>
            <w:top w:val="none" w:sz="0" w:space="0" w:color="auto"/>
            <w:left w:val="none" w:sz="0" w:space="0" w:color="auto"/>
            <w:bottom w:val="none" w:sz="0" w:space="0" w:color="auto"/>
            <w:right w:val="none" w:sz="0" w:space="0" w:color="auto"/>
          </w:divBdr>
        </w:div>
        <w:div w:id="663431405">
          <w:marLeft w:val="0"/>
          <w:marRight w:val="0"/>
          <w:marTop w:val="0"/>
          <w:marBottom w:val="0"/>
          <w:divBdr>
            <w:top w:val="none" w:sz="0" w:space="0" w:color="auto"/>
            <w:left w:val="none" w:sz="0" w:space="0" w:color="auto"/>
            <w:bottom w:val="none" w:sz="0" w:space="0" w:color="auto"/>
            <w:right w:val="none" w:sz="0" w:space="0" w:color="auto"/>
          </w:divBdr>
        </w:div>
        <w:div w:id="1692416829">
          <w:marLeft w:val="0"/>
          <w:marRight w:val="0"/>
          <w:marTop w:val="0"/>
          <w:marBottom w:val="0"/>
          <w:divBdr>
            <w:top w:val="none" w:sz="0" w:space="0" w:color="auto"/>
            <w:left w:val="none" w:sz="0" w:space="0" w:color="auto"/>
            <w:bottom w:val="none" w:sz="0" w:space="0" w:color="auto"/>
            <w:right w:val="none" w:sz="0" w:space="0" w:color="auto"/>
          </w:divBdr>
        </w:div>
        <w:div w:id="1073822290">
          <w:marLeft w:val="0"/>
          <w:marRight w:val="0"/>
          <w:marTop w:val="0"/>
          <w:marBottom w:val="0"/>
          <w:divBdr>
            <w:top w:val="none" w:sz="0" w:space="0" w:color="auto"/>
            <w:left w:val="none" w:sz="0" w:space="0" w:color="auto"/>
            <w:bottom w:val="none" w:sz="0" w:space="0" w:color="auto"/>
            <w:right w:val="none" w:sz="0" w:space="0" w:color="auto"/>
          </w:divBdr>
        </w:div>
        <w:div w:id="1955476412">
          <w:marLeft w:val="0"/>
          <w:marRight w:val="0"/>
          <w:marTop w:val="0"/>
          <w:marBottom w:val="0"/>
          <w:divBdr>
            <w:top w:val="none" w:sz="0" w:space="0" w:color="auto"/>
            <w:left w:val="none" w:sz="0" w:space="0" w:color="auto"/>
            <w:bottom w:val="none" w:sz="0" w:space="0" w:color="auto"/>
            <w:right w:val="none" w:sz="0" w:space="0" w:color="auto"/>
          </w:divBdr>
        </w:div>
        <w:div w:id="1566530879">
          <w:marLeft w:val="0"/>
          <w:marRight w:val="0"/>
          <w:marTop w:val="0"/>
          <w:marBottom w:val="0"/>
          <w:divBdr>
            <w:top w:val="none" w:sz="0" w:space="0" w:color="auto"/>
            <w:left w:val="none" w:sz="0" w:space="0" w:color="auto"/>
            <w:bottom w:val="none" w:sz="0" w:space="0" w:color="auto"/>
            <w:right w:val="none" w:sz="0" w:space="0" w:color="auto"/>
          </w:divBdr>
        </w:div>
        <w:div w:id="37626125">
          <w:marLeft w:val="0"/>
          <w:marRight w:val="0"/>
          <w:marTop w:val="0"/>
          <w:marBottom w:val="0"/>
          <w:divBdr>
            <w:top w:val="none" w:sz="0" w:space="0" w:color="auto"/>
            <w:left w:val="none" w:sz="0" w:space="0" w:color="auto"/>
            <w:bottom w:val="none" w:sz="0" w:space="0" w:color="auto"/>
            <w:right w:val="none" w:sz="0" w:space="0" w:color="auto"/>
          </w:divBdr>
        </w:div>
        <w:div w:id="453213892">
          <w:marLeft w:val="0"/>
          <w:marRight w:val="0"/>
          <w:marTop w:val="0"/>
          <w:marBottom w:val="0"/>
          <w:divBdr>
            <w:top w:val="none" w:sz="0" w:space="0" w:color="auto"/>
            <w:left w:val="none" w:sz="0" w:space="0" w:color="auto"/>
            <w:bottom w:val="none" w:sz="0" w:space="0" w:color="auto"/>
            <w:right w:val="none" w:sz="0" w:space="0" w:color="auto"/>
          </w:divBdr>
        </w:div>
        <w:div w:id="567418404">
          <w:marLeft w:val="0"/>
          <w:marRight w:val="0"/>
          <w:marTop w:val="0"/>
          <w:marBottom w:val="0"/>
          <w:divBdr>
            <w:top w:val="none" w:sz="0" w:space="0" w:color="auto"/>
            <w:left w:val="none" w:sz="0" w:space="0" w:color="auto"/>
            <w:bottom w:val="none" w:sz="0" w:space="0" w:color="auto"/>
            <w:right w:val="none" w:sz="0" w:space="0" w:color="auto"/>
          </w:divBdr>
        </w:div>
        <w:div w:id="830565315">
          <w:marLeft w:val="0"/>
          <w:marRight w:val="0"/>
          <w:marTop w:val="0"/>
          <w:marBottom w:val="0"/>
          <w:divBdr>
            <w:top w:val="none" w:sz="0" w:space="0" w:color="auto"/>
            <w:left w:val="none" w:sz="0" w:space="0" w:color="auto"/>
            <w:bottom w:val="none" w:sz="0" w:space="0" w:color="auto"/>
            <w:right w:val="none" w:sz="0" w:space="0" w:color="auto"/>
          </w:divBdr>
        </w:div>
        <w:div w:id="514000775">
          <w:marLeft w:val="0"/>
          <w:marRight w:val="0"/>
          <w:marTop w:val="0"/>
          <w:marBottom w:val="0"/>
          <w:divBdr>
            <w:top w:val="none" w:sz="0" w:space="0" w:color="auto"/>
            <w:left w:val="none" w:sz="0" w:space="0" w:color="auto"/>
            <w:bottom w:val="none" w:sz="0" w:space="0" w:color="auto"/>
            <w:right w:val="none" w:sz="0" w:space="0" w:color="auto"/>
          </w:divBdr>
        </w:div>
        <w:div w:id="234439472">
          <w:marLeft w:val="0"/>
          <w:marRight w:val="0"/>
          <w:marTop w:val="0"/>
          <w:marBottom w:val="0"/>
          <w:divBdr>
            <w:top w:val="none" w:sz="0" w:space="0" w:color="auto"/>
            <w:left w:val="none" w:sz="0" w:space="0" w:color="auto"/>
            <w:bottom w:val="none" w:sz="0" w:space="0" w:color="auto"/>
            <w:right w:val="none" w:sz="0" w:space="0" w:color="auto"/>
          </w:divBdr>
        </w:div>
      </w:divsChild>
    </w:div>
    <w:div w:id="1642341998">
      <w:bodyDiv w:val="1"/>
      <w:marLeft w:val="0"/>
      <w:marRight w:val="0"/>
      <w:marTop w:val="0"/>
      <w:marBottom w:val="0"/>
      <w:divBdr>
        <w:top w:val="none" w:sz="0" w:space="0" w:color="auto"/>
        <w:left w:val="none" w:sz="0" w:space="0" w:color="auto"/>
        <w:bottom w:val="none" w:sz="0" w:space="0" w:color="auto"/>
        <w:right w:val="none" w:sz="0" w:space="0" w:color="auto"/>
      </w:divBdr>
    </w:div>
    <w:div w:id="1683778008">
      <w:bodyDiv w:val="1"/>
      <w:marLeft w:val="0"/>
      <w:marRight w:val="0"/>
      <w:marTop w:val="0"/>
      <w:marBottom w:val="0"/>
      <w:divBdr>
        <w:top w:val="none" w:sz="0" w:space="0" w:color="auto"/>
        <w:left w:val="none" w:sz="0" w:space="0" w:color="auto"/>
        <w:bottom w:val="none" w:sz="0" w:space="0" w:color="auto"/>
        <w:right w:val="none" w:sz="0" w:space="0" w:color="auto"/>
      </w:divBdr>
      <w:divsChild>
        <w:div w:id="741370154">
          <w:marLeft w:val="0"/>
          <w:marRight w:val="0"/>
          <w:marTop w:val="0"/>
          <w:marBottom w:val="0"/>
          <w:divBdr>
            <w:top w:val="none" w:sz="0" w:space="0" w:color="auto"/>
            <w:left w:val="none" w:sz="0" w:space="0" w:color="auto"/>
            <w:bottom w:val="none" w:sz="0" w:space="0" w:color="auto"/>
            <w:right w:val="none" w:sz="0" w:space="0" w:color="auto"/>
          </w:divBdr>
        </w:div>
        <w:div w:id="1419718572">
          <w:marLeft w:val="0"/>
          <w:marRight w:val="0"/>
          <w:marTop w:val="0"/>
          <w:marBottom w:val="0"/>
          <w:divBdr>
            <w:top w:val="none" w:sz="0" w:space="0" w:color="auto"/>
            <w:left w:val="none" w:sz="0" w:space="0" w:color="auto"/>
            <w:bottom w:val="none" w:sz="0" w:space="0" w:color="auto"/>
            <w:right w:val="none" w:sz="0" w:space="0" w:color="auto"/>
          </w:divBdr>
        </w:div>
        <w:div w:id="877938733">
          <w:marLeft w:val="0"/>
          <w:marRight w:val="0"/>
          <w:marTop w:val="0"/>
          <w:marBottom w:val="0"/>
          <w:divBdr>
            <w:top w:val="none" w:sz="0" w:space="0" w:color="auto"/>
            <w:left w:val="none" w:sz="0" w:space="0" w:color="auto"/>
            <w:bottom w:val="none" w:sz="0" w:space="0" w:color="auto"/>
            <w:right w:val="none" w:sz="0" w:space="0" w:color="auto"/>
          </w:divBdr>
        </w:div>
        <w:div w:id="1028481863">
          <w:marLeft w:val="0"/>
          <w:marRight w:val="0"/>
          <w:marTop w:val="0"/>
          <w:marBottom w:val="0"/>
          <w:divBdr>
            <w:top w:val="none" w:sz="0" w:space="0" w:color="auto"/>
            <w:left w:val="none" w:sz="0" w:space="0" w:color="auto"/>
            <w:bottom w:val="none" w:sz="0" w:space="0" w:color="auto"/>
            <w:right w:val="none" w:sz="0" w:space="0" w:color="auto"/>
          </w:divBdr>
        </w:div>
      </w:divsChild>
    </w:div>
    <w:div w:id="1702823669">
      <w:bodyDiv w:val="1"/>
      <w:marLeft w:val="0"/>
      <w:marRight w:val="0"/>
      <w:marTop w:val="0"/>
      <w:marBottom w:val="0"/>
      <w:divBdr>
        <w:top w:val="none" w:sz="0" w:space="0" w:color="auto"/>
        <w:left w:val="none" w:sz="0" w:space="0" w:color="auto"/>
        <w:bottom w:val="none" w:sz="0" w:space="0" w:color="auto"/>
        <w:right w:val="none" w:sz="0" w:space="0" w:color="auto"/>
      </w:divBdr>
      <w:divsChild>
        <w:div w:id="2040037111">
          <w:marLeft w:val="0"/>
          <w:marRight w:val="0"/>
          <w:marTop w:val="0"/>
          <w:marBottom w:val="0"/>
          <w:divBdr>
            <w:top w:val="none" w:sz="0" w:space="0" w:color="auto"/>
            <w:left w:val="none" w:sz="0" w:space="0" w:color="auto"/>
            <w:bottom w:val="none" w:sz="0" w:space="0" w:color="auto"/>
            <w:right w:val="none" w:sz="0" w:space="0" w:color="auto"/>
          </w:divBdr>
          <w:divsChild>
            <w:div w:id="2057116384">
              <w:marLeft w:val="0"/>
              <w:marRight w:val="0"/>
              <w:marTop w:val="0"/>
              <w:marBottom w:val="0"/>
              <w:divBdr>
                <w:top w:val="none" w:sz="0" w:space="0" w:color="auto"/>
                <w:left w:val="none" w:sz="0" w:space="0" w:color="auto"/>
                <w:bottom w:val="none" w:sz="0" w:space="0" w:color="auto"/>
                <w:right w:val="none" w:sz="0" w:space="0" w:color="auto"/>
              </w:divBdr>
              <w:divsChild>
                <w:div w:id="1913393079">
                  <w:marLeft w:val="0"/>
                  <w:marRight w:val="0"/>
                  <w:marTop w:val="0"/>
                  <w:marBottom w:val="0"/>
                  <w:divBdr>
                    <w:top w:val="none" w:sz="0" w:space="0" w:color="auto"/>
                    <w:left w:val="none" w:sz="0" w:space="0" w:color="auto"/>
                    <w:bottom w:val="none" w:sz="0" w:space="0" w:color="auto"/>
                    <w:right w:val="none" w:sz="0" w:space="0" w:color="auto"/>
                  </w:divBdr>
                </w:div>
                <w:div w:id="972062380">
                  <w:marLeft w:val="0"/>
                  <w:marRight w:val="0"/>
                  <w:marTop w:val="0"/>
                  <w:marBottom w:val="0"/>
                  <w:divBdr>
                    <w:top w:val="none" w:sz="0" w:space="0" w:color="auto"/>
                    <w:left w:val="none" w:sz="0" w:space="0" w:color="auto"/>
                    <w:bottom w:val="none" w:sz="0" w:space="0" w:color="auto"/>
                    <w:right w:val="none" w:sz="0" w:space="0" w:color="auto"/>
                  </w:divBdr>
                </w:div>
                <w:div w:id="17590860">
                  <w:marLeft w:val="0"/>
                  <w:marRight w:val="0"/>
                  <w:marTop w:val="0"/>
                  <w:marBottom w:val="0"/>
                  <w:divBdr>
                    <w:top w:val="none" w:sz="0" w:space="0" w:color="auto"/>
                    <w:left w:val="none" w:sz="0" w:space="0" w:color="auto"/>
                    <w:bottom w:val="none" w:sz="0" w:space="0" w:color="auto"/>
                    <w:right w:val="none" w:sz="0" w:space="0" w:color="auto"/>
                  </w:divBdr>
                </w:div>
                <w:div w:id="227149637">
                  <w:marLeft w:val="0"/>
                  <w:marRight w:val="0"/>
                  <w:marTop w:val="0"/>
                  <w:marBottom w:val="0"/>
                  <w:divBdr>
                    <w:top w:val="none" w:sz="0" w:space="0" w:color="auto"/>
                    <w:left w:val="none" w:sz="0" w:space="0" w:color="auto"/>
                    <w:bottom w:val="none" w:sz="0" w:space="0" w:color="auto"/>
                    <w:right w:val="none" w:sz="0" w:space="0" w:color="auto"/>
                  </w:divBdr>
                </w:div>
                <w:div w:id="1472284056">
                  <w:marLeft w:val="0"/>
                  <w:marRight w:val="0"/>
                  <w:marTop w:val="0"/>
                  <w:marBottom w:val="0"/>
                  <w:divBdr>
                    <w:top w:val="none" w:sz="0" w:space="0" w:color="auto"/>
                    <w:left w:val="none" w:sz="0" w:space="0" w:color="auto"/>
                    <w:bottom w:val="none" w:sz="0" w:space="0" w:color="auto"/>
                    <w:right w:val="none" w:sz="0" w:space="0" w:color="auto"/>
                  </w:divBdr>
                </w:div>
                <w:div w:id="119613862">
                  <w:marLeft w:val="0"/>
                  <w:marRight w:val="0"/>
                  <w:marTop w:val="0"/>
                  <w:marBottom w:val="0"/>
                  <w:divBdr>
                    <w:top w:val="none" w:sz="0" w:space="0" w:color="auto"/>
                    <w:left w:val="none" w:sz="0" w:space="0" w:color="auto"/>
                    <w:bottom w:val="none" w:sz="0" w:space="0" w:color="auto"/>
                    <w:right w:val="none" w:sz="0" w:space="0" w:color="auto"/>
                  </w:divBdr>
                </w:div>
                <w:div w:id="1422026124">
                  <w:marLeft w:val="0"/>
                  <w:marRight w:val="0"/>
                  <w:marTop w:val="0"/>
                  <w:marBottom w:val="0"/>
                  <w:divBdr>
                    <w:top w:val="none" w:sz="0" w:space="0" w:color="auto"/>
                    <w:left w:val="none" w:sz="0" w:space="0" w:color="auto"/>
                    <w:bottom w:val="none" w:sz="0" w:space="0" w:color="auto"/>
                    <w:right w:val="none" w:sz="0" w:space="0" w:color="auto"/>
                  </w:divBdr>
                </w:div>
                <w:div w:id="378238194">
                  <w:marLeft w:val="0"/>
                  <w:marRight w:val="0"/>
                  <w:marTop w:val="0"/>
                  <w:marBottom w:val="0"/>
                  <w:divBdr>
                    <w:top w:val="none" w:sz="0" w:space="0" w:color="auto"/>
                    <w:left w:val="none" w:sz="0" w:space="0" w:color="auto"/>
                    <w:bottom w:val="none" w:sz="0" w:space="0" w:color="auto"/>
                    <w:right w:val="none" w:sz="0" w:space="0" w:color="auto"/>
                  </w:divBdr>
                </w:div>
                <w:div w:id="143593009">
                  <w:marLeft w:val="0"/>
                  <w:marRight w:val="0"/>
                  <w:marTop w:val="0"/>
                  <w:marBottom w:val="0"/>
                  <w:divBdr>
                    <w:top w:val="none" w:sz="0" w:space="0" w:color="auto"/>
                    <w:left w:val="none" w:sz="0" w:space="0" w:color="auto"/>
                    <w:bottom w:val="none" w:sz="0" w:space="0" w:color="auto"/>
                    <w:right w:val="none" w:sz="0" w:space="0" w:color="auto"/>
                  </w:divBdr>
                </w:div>
                <w:div w:id="1949117505">
                  <w:marLeft w:val="0"/>
                  <w:marRight w:val="0"/>
                  <w:marTop w:val="0"/>
                  <w:marBottom w:val="0"/>
                  <w:divBdr>
                    <w:top w:val="none" w:sz="0" w:space="0" w:color="auto"/>
                    <w:left w:val="none" w:sz="0" w:space="0" w:color="auto"/>
                    <w:bottom w:val="none" w:sz="0" w:space="0" w:color="auto"/>
                    <w:right w:val="none" w:sz="0" w:space="0" w:color="auto"/>
                  </w:divBdr>
                </w:div>
                <w:div w:id="330178051">
                  <w:marLeft w:val="0"/>
                  <w:marRight w:val="0"/>
                  <w:marTop w:val="0"/>
                  <w:marBottom w:val="0"/>
                  <w:divBdr>
                    <w:top w:val="none" w:sz="0" w:space="0" w:color="auto"/>
                    <w:left w:val="none" w:sz="0" w:space="0" w:color="auto"/>
                    <w:bottom w:val="none" w:sz="0" w:space="0" w:color="auto"/>
                    <w:right w:val="none" w:sz="0" w:space="0" w:color="auto"/>
                  </w:divBdr>
                </w:div>
                <w:div w:id="1226602377">
                  <w:marLeft w:val="0"/>
                  <w:marRight w:val="0"/>
                  <w:marTop w:val="0"/>
                  <w:marBottom w:val="0"/>
                  <w:divBdr>
                    <w:top w:val="none" w:sz="0" w:space="0" w:color="auto"/>
                    <w:left w:val="none" w:sz="0" w:space="0" w:color="auto"/>
                    <w:bottom w:val="none" w:sz="0" w:space="0" w:color="auto"/>
                    <w:right w:val="none" w:sz="0" w:space="0" w:color="auto"/>
                  </w:divBdr>
                </w:div>
                <w:div w:id="1977877732">
                  <w:marLeft w:val="0"/>
                  <w:marRight w:val="0"/>
                  <w:marTop w:val="0"/>
                  <w:marBottom w:val="0"/>
                  <w:divBdr>
                    <w:top w:val="none" w:sz="0" w:space="0" w:color="auto"/>
                    <w:left w:val="none" w:sz="0" w:space="0" w:color="auto"/>
                    <w:bottom w:val="none" w:sz="0" w:space="0" w:color="auto"/>
                    <w:right w:val="none" w:sz="0" w:space="0" w:color="auto"/>
                  </w:divBdr>
                </w:div>
                <w:div w:id="941375689">
                  <w:marLeft w:val="0"/>
                  <w:marRight w:val="0"/>
                  <w:marTop w:val="0"/>
                  <w:marBottom w:val="0"/>
                  <w:divBdr>
                    <w:top w:val="none" w:sz="0" w:space="0" w:color="auto"/>
                    <w:left w:val="none" w:sz="0" w:space="0" w:color="auto"/>
                    <w:bottom w:val="none" w:sz="0" w:space="0" w:color="auto"/>
                    <w:right w:val="none" w:sz="0" w:space="0" w:color="auto"/>
                  </w:divBdr>
                </w:div>
                <w:div w:id="1945064929">
                  <w:marLeft w:val="0"/>
                  <w:marRight w:val="0"/>
                  <w:marTop w:val="0"/>
                  <w:marBottom w:val="0"/>
                  <w:divBdr>
                    <w:top w:val="none" w:sz="0" w:space="0" w:color="auto"/>
                    <w:left w:val="none" w:sz="0" w:space="0" w:color="auto"/>
                    <w:bottom w:val="none" w:sz="0" w:space="0" w:color="auto"/>
                    <w:right w:val="none" w:sz="0" w:space="0" w:color="auto"/>
                  </w:divBdr>
                </w:div>
                <w:div w:id="1969234530">
                  <w:marLeft w:val="0"/>
                  <w:marRight w:val="0"/>
                  <w:marTop w:val="0"/>
                  <w:marBottom w:val="0"/>
                  <w:divBdr>
                    <w:top w:val="none" w:sz="0" w:space="0" w:color="auto"/>
                    <w:left w:val="none" w:sz="0" w:space="0" w:color="auto"/>
                    <w:bottom w:val="none" w:sz="0" w:space="0" w:color="auto"/>
                    <w:right w:val="none" w:sz="0" w:space="0" w:color="auto"/>
                  </w:divBdr>
                </w:div>
                <w:div w:id="878473519">
                  <w:marLeft w:val="0"/>
                  <w:marRight w:val="0"/>
                  <w:marTop w:val="0"/>
                  <w:marBottom w:val="0"/>
                  <w:divBdr>
                    <w:top w:val="none" w:sz="0" w:space="0" w:color="auto"/>
                    <w:left w:val="none" w:sz="0" w:space="0" w:color="auto"/>
                    <w:bottom w:val="none" w:sz="0" w:space="0" w:color="auto"/>
                    <w:right w:val="none" w:sz="0" w:space="0" w:color="auto"/>
                  </w:divBdr>
                </w:div>
                <w:div w:id="1142189939">
                  <w:marLeft w:val="0"/>
                  <w:marRight w:val="0"/>
                  <w:marTop w:val="0"/>
                  <w:marBottom w:val="0"/>
                  <w:divBdr>
                    <w:top w:val="none" w:sz="0" w:space="0" w:color="auto"/>
                    <w:left w:val="none" w:sz="0" w:space="0" w:color="auto"/>
                    <w:bottom w:val="none" w:sz="0" w:space="0" w:color="auto"/>
                    <w:right w:val="none" w:sz="0" w:space="0" w:color="auto"/>
                  </w:divBdr>
                </w:div>
                <w:div w:id="621303646">
                  <w:marLeft w:val="0"/>
                  <w:marRight w:val="0"/>
                  <w:marTop w:val="0"/>
                  <w:marBottom w:val="0"/>
                  <w:divBdr>
                    <w:top w:val="none" w:sz="0" w:space="0" w:color="auto"/>
                    <w:left w:val="none" w:sz="0" w:space="0" w:color="auto"/>
                    <w:bottom w:val="none" w:sz="0" w:space="0" w:color="auto"/>
                    <w:right w:val="none" w:sz="0" w:space="0" w:color="auto"/>
                  </w:divBdr>
                </w:div>
                <w:div w:id="1212688129">
                  <w:marLeft w:val="0"/>
                  <w:marRight w:val="0"/>
                  <w:marTop w:val="0"/>
                  <w:marBottom w:val="0"/>
                  <w:divBdr>
                    <w:top w:val="none" w:sz="0" w:space="0" w:color="auto"/>
                    <w:left w:val="none" w:sz="0" w:space="0" w:color="auto"/>
                    <w:bottom w:val="none" w:sz="0" w:space="0" w:color="auto"/>
                    <w:right w:val="none" w:sz="0" w:space="0" w:color="auto"/>
                  </w:divBdr>
                </w:div>
                <w:div w:id="1683170167">
                  <w:marLeft w:val="0"/>
                  <w:marRight w:val="0"/>
                  <w:marTop w:val="0"/>
                  <w:marBottom w:val="0"/>
                  <w:divBdr>
                    <w:top w:val="none" w:sz="0" w:space="0" w:color="auto"/>
                    <w:left w:val="none" w:sz="0" w:space="0" w:color="auto"/>
                    <w:bottom w:val="none" w:sz="0" w:space="0" w:color="auto"/>
                    <w:right w:val="none" w:sz="0" w:space="0" w:color="auto"/>
                  </w:divBdr>
                </w:div>
              </w:divsChild>
            </w:div>
            <w:div w:id="671877103">
              <w:marLeft w:val="0"/>
              <w:marRight w:val="0"/>
              <w:marTop w:val="0"/>
              <w:marBottom w:val="0"/>
              <w:divBdr>
                <w:top w:val="none" w:sz="0" w:space="0" w:color="auto"/>
                <w:left w:val="none" w:sz="0" w:space="0" w:color="auto"/>
                <w:bottom w:val="none" w:sz="0" w:space="0" w:color="auto"/>
                <w:right w:val="none" w:sz="0" w:space="0" w:color="auto"/>
              </w:divBdr>
              <w:divsChild>
                <w:div w:id="2030251389">
                  <w:marLeft w:val="0"/>
                  <w:marRight w:val="0"/>
                  <w:marTop w:val="0"/>
                  <w:marBottom w:val="0"/>
                  <w:divBdr>
                    <w:top w:val="none" w:sz="0" w:space="0" w:color="auto"/>
                    <w:left w:val="none" w:sz="0" w:space="0" w:color="auto"/>
                    <w:bottom w:val="none" w:sz="0" w:space="0" w:color="auto"/>
                    <w:right w:val="none" w:sz="0" w:space="0" w:color="auto"/>
                  </w:divBdr>
                </w:div>
                <w:div w:id="590048817">
                  <w:marLeft w:val="0"/>
                  <w:marRight w:val="0"/>
                  <w:marTop w:val="0"/>
                  <w:marBottom w:val="0"/>
                  <w:divBdr>
                    <w:top w:val="none" w:sz="0" w:space="0" w:color="auto"/>
                    <w:left w:val="none" w:sz="0" w:space="0" w:color="auto"/>
                    <w:bottom w:val="none" w:sz="0" w:space="0" w:color="auto"/>
                    <w:right w:val="none" w:sz="0" w:space="0" w:color="auto"/>
                  </w:divBdr>
                </w:div>
                <w:div w:id="189685808">
                  <w:marLeft w:val="0"/>
                  <w:marRight w:val="0"/>
                  <w:marTop w:val="0"/>
                  <w:marBottom w:val="0"/>
                  <w:divBdr>
                    <w:top w:val="none" w:sz="0" w:space="0" w:color="auto"/>
                    <w:left w:val="none" w:sz="0" w:space="0" w:color="auto"/>
                    <w:bottom w:val="none" w:sz="0" w:space="0" w:color="auto"/>
                    <w:right w:val="none" w:sz="0" w:space="0" w:color="auto"/>
                  </w:divBdr>
                </w:div>
                <w:div w:id="1945530658">
                  <w:marLeft w:val="0"/>
                  <w:marRight w:val="0"/>
                  <w:marTop w:val="0"/>
                  <w:marBottom w:val="0"/>
                  <w:divBdr>
                    <w:top w:val="none" w:sz="0" w:space="0" w:color="auto"/>
                    <w:left w:val="none" w:sz="0" w:space="0" w:color="auto"/>
                    <w:bottom w:val="none" w:sz="0" w:space="0" w:color="auto"/>
                    <w:right w:val="none" w:sz="0" w:space="0" w:color="auto"/>
                  </w:divBdr>
                </w:div>
                <w:div w:id="1391995249">
                  <w:marLeft w:val="0"/>
                  <w:marRight w:val="0"/>
                  <w:marTop w:val="0"/>
                  <w:marBottom w:val="0"/>
                  <w:divBdr>
                    <w:top w:val="none" w:sz="0" w:space="0" w:color="auto"/>
                    <w:left w:val="none" w:sz="0" w:space="0" w:color="auto"/>
                    <w:bottom w:val="none" w:sz="0" w:space="0" w:color="auto"/>
                    <w:right w:val="none" w:sz="0" w:space="0" w:color="auto"/>
                  </w:divBdr>
                </w:div>
                <w:div w:id="1650478735">
                  <w:marLeft w:val="0"/>
                  <w:marRight w:val="0"/>
                  <w:marTop w:val="0"/>
                  <w:marBottom w:val="0"/>
                  <w:divBdr>
                    <w:top w:val="none" w:sz="0" w:space="0" w:color="auto"/>
                    <w:left w:val="none" w:sz="0" w:space="0" w:color="auto"/>
                    <w:bottom w:val="none" w:sz="0" w:space="0" w:color="auto"/>
                    <w:right w:val="none" w:sz="0" w:space="0" w:color="auto"/>
                  </w:divBdr>
                </w:div>
                <w:div w:id="1664427356">
                  <w:marLeft w:val="0"/>
                  <w:marRight w:val="0"/>
                  <w:marTop w:val="0"/>
                  <w:marBottom w:val="0"/>
                  <w:divBdr>
                    <w:top w:val="none" w:sz="0" w:space="0" w:color="auto"/>
                    <w:left w:val="none" w:sz="0" w:space="0" w:color="auto"/>
                    <w:bottom w:val="none" w:sz="0" w:space="0" w:color="auto"/>
                    <w:right w:val="none" w:sz="0" w:space="0" w:color="auto"/>
                  </w:divBdr>
                </w:div>
                <w:div w:id="647783960">
                  <w:marLeft w:val="0"/>
                  <w:marRight w:val="0"/>
                  <w:marTop w:val="0"/>
                  <w:marBottom w:val="0"/>
                  <w:divBdr>
                    <w:top w:val="none" w:sz="0" w:space="0" w:color="auto"/>
                    <w:left w:val="none" w:sz="0" w:space="0" w:color="auto"/>
                    <w:bottom w:val="none" w:sz="0" w:space="0" w:color="auto"/>
                    <w:right w:val="none" w:sz="0" w:space="0" w:color="auto"/>
                  </w:divBdr>
                </w:div>
                <w:div w:id="132218407">
                  <w:marLeft w:val="0"/>
                  <w:marRight w:val="0"/>
                  <w:marTop w:val="0"/>
                  <w:marBottom w:val="0"/>
                  <w:divBdr>
                    <w:top w:val="none" w:sz="0" w:space="0" w:color="auto"/>
                    <w:left w:val="none" w:sz="0" w:space="0" w:color="auto"/>
                    <w:bottom w:val="none" w:sz="0" w:space="0" w:color="auto"/>
                    <w:right w:val="none" w:sz="0" w:space="0" w:color="auto"/>
                  </w:divBdr>
                </w:div>
                <w:div w:id="1195925703">
                  <w:marLeft w:val="0"/>
                  <w:marRight w:val="0"/>
                  <w:marTop w:val="0"/>
                  <w:marBottom w:val="0"/>
                  <w:divBdr>
                    <w:top w:val="none" w:sz="0" w:space="0" w:color="auto"/>
                    <w:left w:val="none" w:sz="0" w:space="0" w:color="auto"/>
                    <w:bottom w:val="none" w:sz="0" w:space="0" w:color="auto"/>
                    <w:right w:val="none" w:sz="0" w:space="0" w:color="auto"/>
                  </w:divBdr>
                </w:div>
                <w:div w:id="1662537442">
                  <w:marLeft w:val="0"/>
                  <w:marRight w:val="0"/>
                  <w:marTop w:val="0"/>
                  <w:marBottom w:val="0"/>
                  <w:divBdr>
                    <w:top w:val="none" w:sz="0" w:space="0" w:color="auto"/>
                    <w:left w:val="none" w:sz="0" w:space="0" w:color="auto"/>
                    <w:bottom w:val="none" w:sz="0" w:space="0" w:color="auto"/>
                    <w:right w:val="none" w:sz="0" w:space="0" w:color="auto"/>
                  </w:divBdr>
                </w:div>
                <w:div w:id="1175993367">
                  <w:marLeft w:val="0"/>
                  <w:marRight w:val="0"/>
                  <w:marTop w:val="0"/>
                  <w:marBottom w:val="0"/>
                  <w:divBdr>
                    <w:top w:val="none" w:sz="0" w:space="0" w:color="auto"/>
                    <w:left w:val="none" w:sz="0" w:space="0" w:color="auto"/>
                    <w:bottom w:val="none" w:sz="0" w:space="0" w:color="auto"/>
                    <w:right w:val="none" w:sz="0" w:space="0" w:color="auto"/>
                  </w:divBdr>
                </w:div>
                <w:div w:id="1932469952">
                  <w:marLeft w:val="0"/>
                  <w:marRight w:val="0"/>
                  <w:marTop w:val="0"/>
                  <w:marBottom w:val="0"/>
                  <w:divBdr>
                    <w:top w:val="none" w:sz="0" w:space="0" w:color="auto"/>
                    <w:left w:val="none" w:sz="0" w:space="0" w:color="auto"/>
                    <w:bottom w:val="none" w:sz="0" w:space="0" w:color="auto"/>
                    <w:right w:val="none" w:sz="0" w:space="0" w:color="auto"/>
                  </w:divBdr>
                </w:div>
                <w:div w:id="807822817">
                  <w:marLeft w:val="0"/>
                  <w:marRight w:val="0"/>
                  <w:marTop w:val="0"/>
                  <w:marBottom w:val="0"/>
                  <w:divBdr>
                    <w:top w:val="none" w:sz="0" w:space="0" w:color="auto"/>
                    <w:left w:val="none" w:sz="0" w:space="0" w:color="auto"/>
                    <w:bottom w:val="none" w:sz="0" w:space="0" w:color="auto"/>
                    <w:right w:val="none" w:sz="0" w:space="0" w:color="auto"/>
                  </w:divBdr>
                </w:div>
              </w:divsChild>
            </w:div>
            <w:div w:id="212423950">
              <w:marLeft w:val="0"/>
              <w:marRight w:val="0"/>
              <w:marTop w:val="0"/>
              <w:marBottom w:val="0"/>
              <w:divBdr>
                <w:top w:val="none" w:sz="0" w:space="0" w:color="auto"/>
                <w:left w:val="none" w:sz="0" w:space="0" w:color="auto"/>
                <w:bottom w:val="none" w:sz="0" w:space="0" w:color="auto"/>
                <w:right w:val="none" w:sz="0" w:space="0" w:color="auto"/>
              </w:divBdr>
              <w:divsChild>
                <w:div w:id="1591279640">
                  <w:marLeft w:val="0"/>
                  <w:marRight w:val="0"/>
                  <w:marTop w:val="0"/>
                  <w:marBottom w:val="0"/>
                  <w:divBdr>
                    <w:top w:val="none" w:sz="0" w:space="0" w:color="auto"/>
                    <w:left w:val="none" w:sz="0" w:space="0" w:color="auto"/>
                    <w:bottom w:val="none" w:sz="0" w:space="0" w:color="auto"/>
                    <w:right w:val="none" w:sz="0" w:space="0" w:color="auto"/>
                  </w:divBdr>
                </w:div>
                <w:div w:id="1616984933">
                  <w:marLeft w:val="0"/>
                  <w:marRight w:val="0"/>
                  <w:marTop w:val="0"/>
                  <w:marBottom w:val="0"/>
                  <w:divBdr>
                    <w:top w:val="none" w:sz="0" w:space="0" w:color="auto"/>
                    <w:left w:val="none" w:sz="0" w:space="0" w:color="auto"/>
                    <w:bottom w:val="none" w:sz="0" w:space="0" w:color="auto"/>
                    <w:right w:val="none" w:sz="0" w:space="0" w:color="auto"/>
                  </w:divBdr>
                </w:div>
                <w:div w:id="251357491">
                  <w:marLeft w:val="0"/>
                  <w:marRight w:val="0"/>
                  <w:marTop w:val="0"/>
                  <w:marBottom w:val="0"/>
                  <w:divBdr>
                    <w:top w:val="none" w:sz="0" w:space="0" w:color="auto"/>
                    <w:left w:val="none" w:sz="0" w:space="0" w:color="auto"/>
                    <w:bottom w:val="none" w:sz="0" w:space="0" w:color="auto"/>
                    <w:right w:val="none" w:sz="0" w:space="0" w:color="auto"/>
                  </w:divBdr>
                </w:div>
                <w:div w:id="1630742802">
                  <w:marLeft w:val="0"/>
                  <w:marRight w:val="0"/>
                  <w:marTop w:val="0"/>
                  <w:marBottom w:val="0"/>
                  <w:divBdr>
                    <w:top w:val="none" w:sz="0" w:space="0" w:color="auto"/>
                    <w:left w:val="none" w:sz="0" w:space="0" w:color="auto"/>
                    <w:bottom w:val="none" w:sz="0" w:space="0" w:color="auto"/>
                    <w:right w:val="none" w:sz="0" w:space="0" w:color="auto"/>
                  </w:divBdr>
                </w:div>
                <w:div w:id="1548376057">
                  <w:marLeft w:val="0"/>
                  <w:marRight w:val="0"/>
                  <w:marTop w:val="0"/>
                  <w:marBottom w:val="0"/>
                  <w:divBdr>
                    <w:top w:val="none" w:sz="0" w:space="0" w:color="auto"/>
                    <w:left w:val="none" w:sz="0" w:space="0" w:color="auto"/>
                    <w:bottom w:val="none" w:sz="0" w:space="0" w:color="auto"/>
                    <w:right w:val="none" w:sz="0" w:space="0" w:color="auto"/>
                  </w:divBdr>
                </w:div>
                <w:div w:id="970207202">
                  <w:marLeft w:val="0"/>
                  <w:marRight w:val="0"/>
                  <w:marTop w:val="0"/>
                  <w:marBottom w:val="0"/>
                  <w:divBdr>
                    <w:top w:val="none" w:sz="0" w:space="0" w:color="auto"/>
                    <w:left w:val="none" w:sz="0" w:space="0" w:color="auto"/>
                    <w:bottom w:val="none" w:sz="0" w:space="0" w:color="auto"/>
                    <w:right w:val="none" w:sz="0" w:space="0" w:color="auto"/>
                  </w:divBdr>
                </w:div>
                <w:div w:id="793597309">
                  <w:marLeft w:val="0"/>
                  <w:marRight w:val="0"/>
                  <w:marTop w:val="0"/>
                  <w:marBottom w:val="0"/>
                  <w:divBdr>
                    <w:top w:val="none" w:sz="0" w:space="0" w:color="auto"/>
                    <w:left w:val="none" w:sz="0" w:space="0" w:color="auto"/>
                    <w:bottom w:val="none" w:sz="0" w:space="0" w:color="auto"/>
                    <w:right w:val="none" w:sz="0" w:space="0" w:color="auto"/>
                  </w:divBdr>
                </w:div>
                <w:div w:id="1272081917">
                  <w:marLeft w:val="0"/>
                  <w:marRight w:val="0"/>
                  <w:marTop w:val="0"/>
                  <w:marBottom w:val="0"/>
                  <w:divBdr>
                    <w:top w:val="none" w:sz="0" w:space="0" w:color="auto"/>
                    <w:left w:val="none" w:sz="0" w:space="0" w:color="auto"/>
                    <w:bottom w:val="none" w:sz="0" w:space="0" w:color="auto"/>
                    <w:right w:val="none" w:sz="0" w:space="0" w:color="auto"/>
                  </w:divBdr>
                </w:div>
                <w:div w:id="1325940265">
                  <w:marLeft w:val="0"/>
                  <w:marRight w:val="0"/>
                  <w:marTop w:val="0"/>
                  <w:marBottom w:val="0"/>
                  <w:divBdr>
                    <w:top w:val="none" w:sz="0" w:space="0" w:color="auto"/>
                    <w:left w:val="none" w:sz="0" w:space="0" w:color="auto"/>
                    <w:bottom w:val="none" w:sz="0" w:space="0" w:color="auto"/>
                    <w:right w:val="none" w:sz="0" w:space="0" w:color="auto"/>
                  </w:divBdr>
                </w:div>
                <w:div w:id="1634672164">
                  <w:marLeft w:val="0"/>
                  <w:marRight w:val="0"/>
                  <w:marTop w:val="0"/>
                  <w:marBottom w:val="0"/>
                  <w:divBdr>
                    <w:top w:val="none" w:sz="0" w:space="0" w:color="auto"/>
                    <w:left w:val="none" w:sz="0" w:space="0" w:color="auto"/>
                    <w:bottom w:val="none" w:sz="0" w:space="0" w:color="auto"/>
                    <w:right w:val="none" w:sz="0" w:space="0" w:color="auto"/>
                  </w:divBdr>
                </w:div>
                <w:div w:id="1797138868">
                  <w:marLeft w:val="0"/>
                  <w:marRight w:val="0"/>
                  <w:marTop w:val="0"/>
                  <w:marBottom w:val="0"/>
                  <w:divBdr>
                    <w:top w:val="none" w:sz="0" w:space="0" w:color="auto"/>
                    <w:left w:val="none" w:sz="0" w:space="0" w:color="auto"/>
                    <w:bottom w:val="none" w:sz="0" w:space="0" w:color="auto"/>
                    <w:right w:val="none" w:sz="0" w:space="0" w:color="auto"/>
                  </w:divBdr>
                </w:div>
                <w:div w:id="890044744">
                  <w:marLeft w:val="0"/>
                  <w:marRight w:val="0"/>
                  <w:marTop w:val="0"/>
                  <w:marBottom w:val="0"/>
                  <w:divBdr>
                    <w:top w:val="none" w:sz="0" w:space="0" w:color="auto"/>
                    <w:left w:val="none" w:sz="0" w:space="0" w:color="auto"/>
                    <w:bottom w:val="none" w:sz="0" w:space="0" w:color="auto"/>
                    <w:right w:val="none" w:sz="0" w:space="0" w:color="auto"/>
                  </w:divBdr>
                </w:div>
                <w:div w:id="1994406929">
                  <w:marLeft w:val="0"/>
                  <w:marRight w:val="0"/>
                  <w:marTop w:val="0"/>
                  <w:marBottom w:val="0"/>
                  <w:divBdr>
                    <w:top w:val="none" w:sz="0" w:space="0" w:color="auto"/>
                    <w:left w:val="none" w:sz="0" w:space="0" w:color="auto"/>
                    <w:bottom w:val="none" w:sz="0" w:space="0" w:color="auto"/>
                    <w:right w:val="none" w:sz="0" w:space="0" w:color="auto"/>
                  </w:divBdr>
                </w:div>
                <w:div w:id="18626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2668">
          <w:marLeft w:val="0"/>
          <w:marRight w:val="0"/>
          <w:marTop w:val="0"/>
          <w:marBottom w:val="0"/>
          <w:divBdr>
            <w:top w:val="none" w:sz="0" w:space="0" w:color="auto"/>
            <w:left w:val="none" w:sz="0" w:space="0" w:color="auto"/>
            <w:bottom w:val="none" w:sz="0" w:space="0" w:color="auto"/>
            <w:right w:val="none" w:sz="0" w:space="0" w:color="auto"/>
          </w:divBdr>
        </w:div>
        <w:div w:id="1340042945">
          <w:marLeft w:val="0"/>
          <w:marRight w:val="0"/>
          <w:marTop w:val="0"/>
          <w:marBottom w:val="0"/>
          <w:divBdr>
            <w:top w:val="none" w:sz="0" w:space="0" w:color="auto"/>
            <w:left w:val="none" w:sz="0" w:space="0" w:color="auto"/>
            <w:bottom w:val="none" w:sz="0" w:space="0" w:color="auto"/>
            <w:right w:val="none" w:sz="0" w:space="0" w:color="auto"/>
          </w:divBdr>
        </w:div>
        <w:div w:id="1205749602">
          <w:marLeft w:val="0"/>
          <w:marRight w:val="0"/>
          <w:marTop w:val="0"/>
          <w:marBottom w:val="0"/>
          <w:divBdr>
            <w:top w:val="none" w:sz="0" w:space="0" w:color="auto"/>
            <w:left w:val="none" w:sz="0" w:space="0" w:color="auto"/>
            <w:bottom w:val="none" w:sz="0" w:space="0" w:color="auto"/>
            <w:right w:val="none" w:sz="0" w:space="0" w:color="auto"/>
          </w:divBdr>
        </w:div>
        <w:div w:id="554508698">
          <w:marLeft w:val="0"/>
          <w:marRight w:val="0"/>
          <w:marTop w:val="0"/>
          <w:marBottom w:val="0"/>
          <w:divBdr>
            <w:top w:val="none" w:sz="0" w:space="0" w:color="auto"/>
            <w:left w:val="none" w:sz="0" w:space="0" w:color="auto"/>
            <w:bottom w:val="none" w:sz="0" w:space="0" w:color="auto"/>
            <w:right w:val="none" w:sz="0" w:space="0" w:color="auto"/>
          </w:divBdr>
        </w:div>
        <w:div w:id="110324598">
          <w:marLeft w:val="0"/>
          <w:marRight w:val="0"/>
          <w:marTop w:val="0"/>
          <w:marBottom w:val="0"/>
          <w:divBdr>
            <w:top w:val="none" w:sz="0" w:space="0" w:color="auto"/>
            <w:left w:val="none" w:sz="0" w:space="0" w:color="auto"/>
            <w:bottom w:val="none" w:sz="0" w:space="0" w:color="auto"/>
            <w:right w:val="none" w:sz="0" w:space="0" w:color="auto"/>
          </w:divBdr>
        </w:div>
        <w:div w:id="2086607970">
          <w:marLeft w:val="0"/>
          <w:marRight w:val="0"/>
          <w:marTop w:val="0"/>
          <w:marBottom w:val="0"/>
          <w:divBdr>
            <w:top w:val="none" w:sz="0" w:space="0" w:color="auto"/>
            <w:left w:val="none" w:sz="0" w:space="0" w:color="auto"/>
            <w:bottom w:val="none" w:sz="0" w:space="0" w:color="auto"/>
            <w:right w:val="none" w:sz="0" w:space="0" w:color="auto"/>
          </w:divBdr>
        </w:div>
        <w:div w:id="475076506">
          <w:marLeft w:val="0"/>
          <w:marRight w:val="0"/>
          <w:marTop w:val="0"/>
          <w:marBottom w:val="0"/>
          <w:divBdr>
            <w:top w:val="none" w:sz="0" w:space="0" w:color="auto"/>
            <w:left w:val="none" w:sz="0" w:space="0" w:color="auto"/>
            <w:bottom w:val="none" w:sz="0" w:space="0" w:color="auto"/>
            <w:right w:val="none" w:sz="0" w:space="0" w:color="auto"/>
          </w:divBdr>
        </w:div>
        <w:div w:id="1060984209">
          <w:marLeft w:val="0"/>
          <w:marRight w:val="0"/>
          <w:marTop w:val="0"/>
          <w:marBottom w:val="0"/>
          <w:divBdr>
            <w:top w:val="none" w:sz="0" w:space="0" w:color="auto"/>
            <w:left w:val="none" w:sz="0" w:space="0" w:color="auto"/>
            <w:bottom w:val="none" w:sz="0" w:space="0" w:color="auto"/>
            <w:right w:val="none" w:sz="0" w:space="0" w:color="auto"/>
          </w:divBdr>
        </w:div>
        <w:div w:id="886986618">
          <w:marLeft w:val="0"/>
          <w:marRight w:val="0"/>
          <w:marTop w:val="0"/>
          <w:marBottom w:val="0"/>
          <w:divBdr>
            <w:top w:val="none" w:sz="0" w:space="0" w:color="auto"/>
            <w:left w:val="none" w:sz="0" w:space="0" w:color="auto"/>
            <w:bottom w:val="none" w:sz="0" w:space="0" w:color="auto"/>
            <w:right w:val="none" w:sz="0" w:space="0" w:color="auto"/>
          </w:divBdr>
        </w:div>
        <w:div w:id="934674540">
          <w:marLeft w:val="0"/>
          <w:marRight w:val="0"/>
          <w:marTop w:val="0"/>
          <w:marBottom w:val="0"/>
          <w:divBdr>
            <w:top w:val="none" w:sz="0" w:space="0" w:color="auto"/>
            <w:left w:val="none" w:sz="0" w:space="0" w:color="auto"/>
            <w:bottom w:val="none" w:sz="0" w:space="0" w:color="auto"/>
            <w:right w:val="none" w:sz="0" w:space="0" w:color="auto"/>
          </w:divBdr>
        </w:div>
        <w:div w:id="1020159674">
          <w:marLeft w:val="0"/>
          <w:marRight w:val="0"/>
          <w:marTop w:val="0"/>
          <w:marBottom w:val="0"/>
          <w:divBdr>
            <w:top w:val="none" w:sz="0" w:space="0" w:color="auto"/>
            <w:left w:val="none" w:sz="0" w:space="0" w:color="auto"/>
            <w:bottom w:val="none" w:sz="0" w:space="0" w:color="auto"/>
            <w:right w:val="none" w:sz="0" w:space="0" w:color="auto"/>
          </w:divBdr>
        </w:div>
        <w:div w:id="1866402510">
          <w:marLeft w:val="0"/>
          <w:marRight w:val="0"/>
          <w:marTop w:val="0"/>
          <w:marBottom w:val="0"/>
          <w:divBdr>
            <w:top w:val="none" w:sz="0" w:space="0" w:color="auto"/>
            <w:left w:val="none" w:sz="0" w:space="0" w:color="auto"/>
            <w:bottom w:val="none" w:sz="0" w:space="0" w:color="auto"/>
            <w:right w:val="none" w:sz="0" w:space="0" w:color="auto"/>
          </w:divBdr>
        </w:div>
        <w:div w:id="1364208356">
          <w:marLeft w:val="0"/>
          <w:marRight w:val="0"/>
          <w:marTop w:val="0"/>
          <w:marBottom w:val="0"/>
          <w:divBdr>
            <w:top w:val="none" w:sz="0" w:space="0" w:color="auto"/>
            <w:left w:val="none" w:sz="0" w:space="0" w:color="auto"/>
            <w:bottom w:val="none" w:sz="0" w:space="0" w:color="auto"/>
            <w:right w:val="none" w:sz="0" w:space="0" w:color="auto"/>
          </w:divBdr>
        </w:div>
        <w:div w:id="1607344667">
          <w:marLeft w:val="0"/>
          <w:marRight w:val="0"/>
          <w:marTop w:val="0"/>
          <w:marBottom w:val="0"/>
          <w:divBdr>
            <w:top w:val="none" w:sz="0" w:space="0" w:color="auto"/>
            <w:left w:val="none" w:sz="0" w:space="0" w:color="auto"/>
            <w:bottom w:val="none" w:sz="0" w:space="0" w:color="auto"/>
            <w:right w:val="none" w:sz="0" w:space="0" w:color="auto"/>
          </w:divBdr>
        </w:div>
        <w:div w:id="2015766293">
          <w:marLeft w:val="0"/>
          <w:marRight w:val="0"/>
          <w:marTop w:val="0"/>
          <w:marBottom w:val="0"/>
          <w:divBdr>
            <w:top w:val="none" w:sz="0" w:space="0" w:color="auto"/>
            <w:left w:val="none" w:sz="0" w:space="0" w:color="auto"/>
            <w:bottom w:val="none" w:sz="0" w:space="0" w:color="auto"/>
            <w:right w:val="none" w:sz="0" w:space="0" w:color="auto"/>
          </w:divBdr>
        </w:div>
        <w:div w:id="1819688760">
          <w:marLeft w:val="0"/>
          <w:marRight w:val="0"/>
          <w:marTop w:val="0"/>
          <w:marBottom w:val="0"/>
          <w:divBdr>
            <w:top w:val="none" w:sz="0" w:space="0" w:color="auto"/>
            <w:left w:val="none" w:sz="0" w:space="0" w:color="auto"/>
            <w:bottom w:val="none" w:sz="0" w:space="0" w:color="auto"/>
            <w:right w:val="none" w:sz="0" w:space="0" w:color="auto"/>
          </w:divBdr>
        </w:div>
        <w:div w:id="497379130">
          <w:marLeft w:val="0"/>
          <w:marRight w:val="0"/>
          <w:marTop w:val="0"/>
          <w:marBottom w:val="0"/>
          <w:divBdr>
            <w:top w:val="none" w:sz="0" w:space="0" w:color="auto"/>
            <w:left w:val="none" w:sz="0" w:space="0" w:color="auto"/>
            <w:bottom w:val="none" w:sz="0" w:space="0" w:color="auto"/>
            <w:right w:val="none" w:sz="0" w:space="0" w:color="auto"/>
          </w:divBdr>
        </w:div>
        <w:div w:id="1527451683">
          <w:marLeft w:val="0"/>
          <w:marRight w:val="0"/>
          <w:marTop w:val="0"/>
          <w:marBottom w:val="0"/>
          <w:divBdr>
            <w:top w:val="none" w:sz="0" w:space="0" w:color="auto"/>
            <w:left w:val="none" w:sz="0" w:space="0" w:color="auto"/>
            <w:bottom w:val="none" w:sz="0" w:space="0" w:color="auto"/>
            <w:right w:val="none" w:sz="0" w:space="0" w:color="auto"/>
          </w:divBdr>
        </w:div>
        <w:div w:id="428475312">
          <w:marLeft w:val="0"/>
          <w:marRight w:val="0"/>
          <w:marTop w:val="0"/>
          <w:marBottom w:val="0"/>
          <w:divBdr>
            <w:top w:val="none" w:sz="0" w:space="0" w:color="auto"/>
            <w:left w:val="none" w:sz="0" w:space="0" w:color="auto"/>
            <w:bottom w:val="none" w:sz="0" w:space="0" w:color="auto"/>
            <w:right w:val="none" w:sz="0" w:space="0" w:color="auto"/>
          </w:divBdr>
        </w:div>
        <w:div w:id="765921958">
          <w:marLeft w:val="0"/>
          <w:marRight w:val="0"/>
          <w:marTop w:val="0"/>
          <w:marBottom w:val="0"/>
          <w:divBdr>
            <w:top w:val="none" w:sz="0" w:space="0" w:color="auto"/>
            <w:left w:val="none" w:sz="0" w:space="0" w:color="auto"/>
            <w:bottom w:val="none" w:sz="0" w:space="0" w:color="auto"/>
            <w:right w:val="none" w:sz="0" w:space="0" w:color="auto"/>
          </w:divBdr>
        </w:div>
      </w:divsChild>
    </w:div>
    <w:div w:id="1719892479">
      <w:bodyDiv w:val="1"/>
      <w:marLeft w:val="0"/>
      <w:marRight w:val="0"/>
      <w:marTop w:val="0"/>
      <w:marBottom w:val="0"/>
      <w:divBdr>
        <w:top w:val="none" w:sz="0" w:space="0" w:color="auto"/>
        <w:left w:val="none" w:sz="0" w:space="0" w:color="auto"/>
        <w:bottom w:val="none" w:sz="0" w:space="0" w:color="auto"/>
        <w:right w:val="none" w:sz="0" w:space="0" w:color="auto"/>
      </w:divBdr>
    </w:div>
    <w:div w:id="1730420614">
      <w:bodyDiv w:val="1"/>
      <w:marLeft w:val="0"/>
      <w:marRight w:val="0"/>
      <w:marTop w:val="0"/>
      <w:marBottom w:val="0"/>
      <w:divBdr>
        <w:top w:val="none" w:sz="0" w:space="0" w:color="auto"/>
        <w:left w:val="none" w:sz="0" w:space="0" w:color="auto"/>
        <w:bottom w:val="none" w:sz="0" w:space="0" w:color="auto"/>
        <w:right w:val="none" w:sz="0" w:space="0" w:color="auto"/>
      </w:divBdr>
      <w:divsChild>
        <w:div w:id="1122965637">
          <w:marLeft w:val="0"/>
          <w:marRight w:val="0"/>
          <w:marTop w:val="0"/>
          <w:marBottom w:val="0"/>
          <w:divBdr>
            <w:top w:val="none" w:sz="0" w:space="0" w:color="auto"/>
            <w:left w:val="none" w:sz="0" w:space="0" w:color="auto"/>
            <w:bottom w:val="none" w:sz="0" w:space="0" w:color="auto"/>
            <w:right w:val="none" w:sz="0" w:space="0" w:color="auto"/>
          </w:divBdr>
        </w:div>
        <w:div w:id="1705520472">
          <w:marLeft w:val="0"/>
          <w:marRight w:val="0"/>
          <w:marTop w:val="0"/>
          <w:marBottom w:val="0"/>
          <w:divBdr>
            <w:top w:val="none" w:sz="0" w:space="0" w:color="auto"/>
            <w:left w:val="none" w:sz="0" w:space="0" w:color="auto"/>
            <w:bottom w:val="none" w:sz="0" w:space="0" w:color="auto"/>
            <w:right w:val="none" w:sz="0" w:space="0" w:color="auto"/>
          </w:divBdr>
        </w:div>
        <w:div w:id="1751777473">
          <w:marLeft w:val="0"/>
          <w:marRight w:val="0"/>
          <w:marTop w:val="0"/>
          <w:marBottom w:val="0"/>
          <w:divBdr>
            <w:top w:val="none" w:sz="0" w:space="0" w:color="auto"/>
            <w:left w:val="none" w:sz="0" w:space="0" w:color="auto"/>
            <w:bottom w:val="none" w:sz="0" w:space="0" w:color="auto"/>
            <w:right w:val="none" w:sz="0" w:space="0" w:color="auto"/>
          </w:divBdr>
        </w:div>
        <w:div w:id="670985698">
          <w:marLeft w:val="0"/>
          <w:marRight w:val="0"/>
          <w:marTop w:val="0"/>
          <w:marBottom w:val="0"/>
          <w:divBdr>
            <w:top w:val="none" w:sz="0" w:space="0" w:color="auto"/>
            <w:left w:val="none" w:sz="0" w:space="0" w:color="auto"/>
            <w:bottom w:val="none" w:sz="0" w:space="0" w:color="auto"/>
            <w:right w:val="none" w:sz="0" w:space="0" w:color="auto"/>
          </w:divBdr>
        </w:div>
        <w:div w:id="1536574249">
          <w:marLeft w:val="0"/>
          <w:marRight w:val="0"/>
          <w:marTop w:val="0"/>
          <w:marBottom w:val="0"/>
          <w:divBdr>
            <w:top w:val="none" w:sz="0" w:space="0" w:color="auto"/>
            <w:left w:val="none" w:sz="0" w:space="0" w:color="auto"/>
            <w:bottom w:val="none" w:sz="0" w:space="0" w:color="auto"/>
            <w:right w:val="none" w:sz="0" w:space="0" w:color="auto"/>
          </w:divBdr>
        </w:div>
        <w:div w:id="967394297">
          <w:marLeft w:val="0"/>
          <w:marRight w:val="0"/>
          <w:marTop w:val="0"/>
          <w:marBottom w:val="0"/>
          <w:divBdr>
            <w:top w:val="none" w:sz="0" w:space="0" w:color="auto"/>
            <w:left w:val="none" w:sz="0" w:space="0" w:color="auto"/>
            <w:bottom w:val="none" w:sz="0" w:space="0" w:color="auto"/>
            <w:right w:val="none" w:sz="0" w:space="0" w:color="auto"/>
          </w:divBdr>
        </w:div>
        <w:div w:id="264114038">
          <w:marLeft w:val="0"/>
          <w:marRight w:val="0"/>
          <w:marTop w:val="0"/>
          <w:marBottom w:val="0"/>
          <w:divBdr>
            <w:top w:val="none" w:sz="0" w:space="0" w:color="auto"/>
            <w:left w:val="none" w:sz="0" w:space="0" w:color="auto"/>
            <w:bottom w:val="none" w:sz="0" w:space="0" w:color="auto"/>
            <w:right w:val="none" w:sz="0" w:space="0" w:color="auto"/>
          </w:divBdr>
        </w:div>
        <w:div w:id="825366117">
          <w:marLeft w:val="0"/>
          <w:marRight w:val="0"/>
          <w:marTop w:val="0"/>
          <w:marBottom w:val="0"/>
          <w:divBdr>
            <w:top w:val="none" w:sz="0" w:space="0" w:color="auto"/>
            <w:left w:val="none" w:sz="0" w:space="0" w:color="auto"/>
            <w:bottom w:val="none" w:sz="0" w:space="0" w:color="auto"/>
            <w:right w:val="none" w:sz="0" w:space="0" w:color="auto"/>
          </w:divBdr>
        </w:div>
        <w:div w:id="2037534630">
          <w:marLeft w:val="0"/>
          <w:marRight w:val="0"/>
          <w:marTop w:val="0"/>
          <w:marBottom w:val="0"/>
          <w:divBdr>
            <w:top w:val="none" w:sz="0" w:space="0" w:color="auto"/>
            <w:left w:val="none" w:sz="0" w:space="0" w:color="auto"/>
            <w:bottom w:val="none" w:sz="0" w:space="0" w:color="auto"/>
            <w:right w:val="none" w:sz="0" w:space="0" w:color="auto"/>
          </w:divBdr>
        </w:div>
        <w:div w:id="1303654052">
          <w:marLeft w:val="0"/>
          <w:marRight w:val="0"/>
          <w:marTop w:val="0"/>
          <w:marBottom w:val="0"/>
          <w:divBdr>
            <w:top w:val="none" w:sz="0" w:space="0" w:color="auto"/>
            <w:left w:val="none" w:sz="0" w:space="0" w:color="auto"/>
            <w:bottom w:val="none" w:sz="0" w:space="0" w:color="auto"/>
            <w:right w:val="none" w:sz="0" w:space="0" w:color="auto"/>
          </w:divBdr>
        </w:div>
        <w:div w:id="1475946196">
          <w:marLeft w:val="0"/>
          <w:marRight w:val="0"/>
          <w:marTop w:val="0"/>
          <w:marBottom w:val="0"/>
          <w:divBdr>
            <w:top w:val="none" w:sz="0" w:space="0" w:color="auto"/>
            <w:left w:val="none" w:sz="0" w:space="0" w:color="auto"/>
            <w:bottom w:val="none" w:sz="0" w:space="0" w:color="auto"/>
            <w:right w:val="none" w:sz="0" w:space="0" w:color="auto"/>
          </w:divBdr>
        </w:div>
        <w:div w:id="1011417402">
          <w:marLeft w:val="0"/>
          <w:marRight w:val="0"/>
          <w:marTop w:val="0"/>
          <w:marBottom w:val="0"/>
          <w:divBdr>
            <w:top w:val="none" w:sz="0" w:space="0" w:color="auto"/>
            <w:left w:val="none" w:sz="0" w:space="0" w:color="auto"/>
            <w:bottom w:val="none" w:sz="0" w:space="0" w:color="auto"/>
            <w:right w:val="none" w:sz="0" w:space="0" w:color="auto"/>
          </w:divBdr>
        </w:div>
        <w:div w:id="927927184">
          <w:marLeft w:val="0"/>
          <w:marRight w:val="0"/>
          <w:marTop w:val="0"/>
          <w:marBottom w:val="0"/>
          <w:divBdr>
            <w:top w:val="none" w:sz="0" w:space="0" w:color="auto"/>
            <w:left w:val="none" w:sz="0" w:space="0" w:color="auto"/>
            <w:bottom w:val="none" w:sz="0" w:space="0" w:color="auto"/>
            <w:right w:val="none" w:sz="0" w:space="0" w:color="auto"/>
          </w:divBdr>
        </w:div>
        <w:div w:id="1587575299">
          <w:marLeft w:val="0"/>
          <w:marRight w:val="0"/>
          <w:marTop w:val="0"/>
          <w:marBottom w:val="0"/>
          <w:divBdr>
            <w:top w:val="none" w:sz="0" w:space="0" w:color="auto"/>
            <w:left w:val="none" w:sz="0" w:space="0" w:color="auto"/>
            <w:bottom w:val="none" w:sz="0" w:space="0" w:color="auto"/>
            <w:right w:val="none" w:sz="0" w:space="0" w:color="auto"/>
          </w:divBdr>
        </w:div>
        <w:div w:id="138114325">
          <w:marLeft w:val="0"/>
          <w:marRight w:val="0"/>
          <w:marTop w:val="0"/>
          <w:marBottom w:val="0"/>
          <w:divBdr>
            <w:top w:val="none" w:sz="0" w:space="0" w:color="auto"/>
            <w:left w:val="none" w:sz="0" w:space="0" w:color="auto"/>
            <w:bottom w:val="none" w:sz="0" w:space="0" w:color="auto"/>
            <w:right w:val="none" w:sz="0" w:space="0" w:color="auto"/>
          </w:divBdr>
        </w:div>
        <w:div w:id="1842698468">
          <w:marLeft w:val="0"/>
          <w:marRight w:val="0"/>
          <w:marTop w:val="0"/>
          <w:marBottom w:val="0"/>
          <w:divBdr>
            <w:top w:val="none" w:sz="0" w:space="0" w:color="auto"/>
            <w:left w:val="none" w:sz="0" w:space="0" w:color="auto"/>
            <w:bottom w:val="none" w:sz="0" w:space="0" w:color="auto"/>
            <w:right w:val="none" w:sz="0" w:space="0" w:color="auto"/>
          </w:divBdr>
        </w:div>
      </w:divsChild>
    </w:div>
    <w:div w:id="1815444398">
      <w:bodyDiv w:val="1"/>
      <w:marLeft w:val="0"/>
      <w:marRight w:val="0"/>
      <w:marTop w:val="0"/>
      <w:marBottom w:val="0"/>
      <w:divBdr>
        <w:top w:val="none" w:sz="0" w:space="0" w:color="auto"/>
        <w:left w:val="none" w:sz="0" w:space="0" w:color="auto"/>
        <w:bottom w:val="none" w:sz="0" w:space="0" w:color="auto"/>
        <w:right w:val="none" w:sz="0" w:space="0" w:color="auto"/>
      </w:divBdr>
    </w:div>
    <w:div w:id="1838182710">
      <w:bodyDiv w:val="1"/>
      <w:marLeft w:val="0"/>
      <w:marRight w:val="0"/>
      <w:marTop w:val="0"/>
      <w:marBottom w:val="0"/>
      <w:divBdr>
        <w:top w:val="none" w:sz="0" w:space="0" w:color="auto"/>
        <w:left w:val="none" w:sz="0" w:space="0" w:color="auto"/>
        <w:bottom w:val="none" w:sz="0" w:space="0" w:color="auto"/>
        <w:right w:val="none" w:sz="0" w:space="0" w:color="auto"/>
      </w:divBdr>
    </w:div>
    <w:div w:id="1897083515">
      <w:bodyDiv w:val="1"/>
      <w:marLeft w:val="0"/>
      <w:marRight w:val="0"/>
      <w:marTop w:val="0"/>
      <w:marBottom w:val="0"/>
      <w:divBdr>
        <w:top w:val="none" w:sz="0" w:space="0" w:color="auto"/>
        <w:left w:val="none" w:sz="0" w:space="0" w:color="auto"/>
        <w:bottom w:val="none" w:sz="0" w:space="0" w:color="auto"/>
        <w:right w:val="none" w:sz="0" w:space="0" w:color="auto"/>
      </w:divBdr>
      <w:divsChild>
        <w:div w:id="1222710055">
          <w:marLeft w:val="0"/>
          <w:marRight w:val="0"/>
          <w:marTop w:val="0"/>
          <w:marBottom w:val="0"/>
          <w:divBdr>
            <w:top w:val="none" w:sz="0" w:space="0" w:color="auto"/>
            <w:left w:val="none" w:sz="0" w:space="0" w:color="auto"/>
            <w:bottom w:val="none" w:sz="0" w:space="0" w:color="auto"/>
            <w:right w:val="none" w:sz="0" w:space="0" w:color="auto"/>
          </w:divBdr>
        </w:div>
        <w:div w:id="1916277183">
          <w:marLeft w:val="0"/>
          <w:marRight w:val="0"/>
          <w:marTop w:val="0"/>
          <w:marBottom w:val="0"/>
          <w:divBdr>
            <w:top w:val="none" w:sz="0" w:space="0" w:color="auto"/>
            <w:left w:val="none" w:sz="0" w:space="0" w:color="auto"/>
            <w:bottom w:val="none" w:sz="0" w:space="0" w:color="auto"/>
            <w:right w:val="none" w:sz="0" w:space="0" w:color="auto"/>
          </w:divBdr>
        </w:div>
        <w:div w:id="1792167801">
          <w:marLeft w:val="0"/>
          <w:marRight w:val="0"/>
          <w:marTop w:val="0"/>
          <w:marBottom w:val="0"/>
          <w:divBdr>
            <w:top w:val="none" w:sz="0" w:space="0" w:color="auto"/>
            <w:left w:val="none" w:sz="0" w:space="0" w:color="auto"/>
            <w:bottom w:val="none" w:sz="0" w:space="0" w:color="auto"/>
            <w:right w:val="none" w:sz="0" w:space="0" w:color="auto"/>
          </w:divBdr>
        </w:div>
        <w:div w:id="1898589134">
          <w:marLeft w:val="0"/>
          <w:marRight w:val="0"/>
          <w:marTop w:val="0"/>
          <w:marBottom w:val="0"/>
          <w:divBdr>
            <w:top w:val="none" w:sz="0" w:space="0" w:color="auto"/>
            <w:left w:val="none" w:sz="0" w:space="0" w:color="auto"/>
            <w:bottom w:val="none" w:sz="0" w:space="0" w:color="auto"/>
            <w:right w:val="none" w:sz="0" w:space="0" w:color="auto"/>
          </w:divBdr>
        </w:div>
        <w:div w:id="1931422988">
          <w:marLeft w:val="0"/>
          <w:marRight w:val="0"/>
          <w:marTop w:val="0"/>
          <w:marBottom w:val="0"/>
          <w:divBdr>
            <w:top w:val="none" w:sz="0" w:space="0" w:color="auto"/>
            <w:left w:val="none" w:sz="0" w:space="0" w:color="auto"/>
            <w:bottom w:val="none" w:sz="0" w:space="0" w:color="auto"/>
            <w:right w:val="none" w:sz="0" w:space="0" w:color="auto"/>
          </w:divBdr>
        </w:div>
        <w:div w:id="308100037">
          <w:marLeft w:val="0"/>
          <w:marRight w:val="0"/>
          <w:marTop w:val="0"/>
          <w:marBottom w:val="0"/>
          <w:divBdr>
            <w:top w:val="none" w:sz="0" w:space="0" w:color="auto"/>
            <w:left w:val="none" w:sz="0" w:space="0" w:color="auto"/>
            <w:bottom w:val="none" w:sz="0" w:space="0" w:color="auto"/>
            <w:right w:val="none" w:sz="0" w:space="0" w:color="auto"/>
          </w:divBdr>
        </w:div>
        <w:div w:id="671565816">
          <w:marLeft w:val="0"/>
          <w:marRight w:val="0"/>
          <w:marTop w:val="0"/>
          <w:marBottom w:val="0"/>
          <w:divBdr>
            <w:top w:val="none" w:sz="0" w:space="0" w:color="auto"/>
            <w:left w:val="none" w:sz="0" w:space="0" w:color="auto"/>
            <w:bottom w:val="none" w:sz="0" w:space="0" w:color="auto"/>
            <w:right w:val="none" w:sz="0" w:space="0" w:color="auto"/>
          </w:divBdr>
        </w:div>
        <w:div w:id="1453865636">
          <w:marLeft w:val="0"/>
          <w:marRight w:val="0"/>
          <w:marTop w:val="0"/>
          <w:marBottom w:val="0"/>
          <w:divBdr>
            <w:top w:val="none" w:sz="0" w:space="0" w:color="auto"/>
            <w:left w:val="none" w:sz="0" w:space="0" w:color="auto"/>
            <w:bottom w:val="none" w:sz="0" w:space="0" w:color="auto"/>
            <w:right w:val="none" w:sz="0" w:space="0" w:color="auto"/>
          </w:divBdr>
        </w:div>
        <w:div w:id="1109005022">
          <w:marLeft w:val="0"/>
          <w:marRight w:val="0"/>
          <w:marTop w:val="0"/>
          <w:marBottom w:val="0"/>
          <w:divBdr>
            <w:top w:val="none" w:sz="0" w:space="0" w:color="auto"/>
            <w:left w:val="none" w:sz="0" w:space="0" w:color="auto"/>
            <w:bottom w:val="none" w:sz="0" w:space="0" w:color="auto"/>
            <w:right w:val="none" w:sz="0" w:space="0" w:color="auto"/>
          </w:divBdr>
        </w:div>
        <w:div w:id="998070243">
          <w:marLeft w:val="0"/>
          <w:marRight w:val="0"/>
          <w:marTop w:val="0"/>
          <w:marBottom w:val="0"/>
          <w:divBdr>
            <w:top w:val="none" w:sz="0" w:space="0" w:color="auto"/>
            <w:left w:val="none" w:sz="0" w:space="0" w:color="auto"/>
            <w:bottom w:val="none" w:sz="0" w:space="0" w:color="auto"/>
            <w:right w:val="none" w:sz="0" w:space="0" w:color="auto"/>
          </w:divBdr>
        </w:div>
        <w:div w:id="53546024">
          <w:marLeft w:val="0"/>
          <w:marRight w:val="0"/>
          <w:marTop w:val="0"/>
          <w:marBottom w:val="0"/>
          <w:divBdr>
            <w:top w:val="none" w:sz="0" w:space="0" w:color="auto"/>
            <w:left w:val="none" w:sz="0" w:space="0" w:color="auto"/>
            <w:bottom w:val="none" w:sz="0" w:space="0" w:color="auto"/>
            <w:right w:val="none" w:sz="0" w:space="0" w:color="auto"/>
          </w:divBdr>
        </w:div>
        <w:div w:id="55518620">
          <w:marLeft w:val="0"/>
          <w:marRight w:val="0"/>
          <w:marTop w:val="0"/>
          <w:marBottom w:val="0"/>
          <w:divBdr>
            <w:top w:val="none" w:sz="0" w:space="0" w:color="auto"/>
            <w:left w:val="none" w:sz="0" w:space="0" w:color="auto"/>
            <w:bottom w:val="none" w:sz="0" w:space="0" w:color="auto"/>
            <w:right w:val="none" w:sz="0" w:space="0" w:color="auto"/>
          </w:divBdr>
        </w:div>
        <w:div w:id="1341351731">
          <w:marLeft w:val="0"/>
          <w:marRight w:val="0"/>
          <w:marTop w:val="0"/>
          <w:marBottom w:val="0"/>
          <w:divBdr>
            <w:top w:val="none" w:sz="0" w:space="0" w:color="auto"/>
            <w:left w:val="none" w:sz="0" w:space="0" w:color="auto"/>
            <w:bottom w:val="none" w:sz="0" w:space="0" w:color="auto"/>
            <w:right w:val="none" w:sz="0" w:space="0" w:color="auto"/>
          </w:divBdr>
        </w:div>
      </w:divsChild>
    </w:div>
    <w:div w:id="1904023183">
      <w:bodyDiv w:val="1"/>
      <w:marLeft w:val="0"/>
      <w:marRight w:val="0"/>
      <w:marTop w:val="0"/>
      <w:marBottom w:val="0"/>
      <w:divBdr>
        <w:top w:val="none" w:sz="0" w:space="0" w:color="auto"/>
        <w:left w:val="none" w:sz="0" w:space="0" w:color="auto"/>
        <w:bottom w:val="none" w:sz="0" w:space="0" w:color="auto"/>
        <w:right w:val="none" w:sz="0" w:space="0" w:color="auto"/>
      </w:divBdr>
      <w:divsChild>
        <w:div w:id="958535668">
          <w:marLeft w:val="0"/>
          <w:marRight w:val="0"/>
          <w:marTop w:val="0"/>
          <w:marBottom w:val="0"/>
          <w:divBdr>
            <w:top w:val="none" w:sz="0" w:space="0" w:color="auto"/>
            <w:left w:val="none" w:sz="0" w:space="0" w:color="auto"/>
            <w:bottom w:val="none" w:sz="0" w:space="0" w:color="auto"/>
            <w:right w:val="none" w:sz="0" w:space="0" w:color="auto"/>
          </w:divBdr>
        </w:div>
        <w:div w:id="1852403858">
          <w:marLeft w:val="0"/>
          <w:marRight w:val="0"/>
          <w:marTop w:val="0"/>
          <w:marBottom w:val="0"/>
          <w:divBdr>
            <w:top w:val="none" w:sz="0" w:space="0" w:color="auto"/>
            <w:left w:val="none" w:sz="0" w:space="0" w:color="auto"/>
            <w:bottom w:val="none" w:sz="0" w:space="0" w:color="auto"/>
            <w:right w:val="none" w:sz="0" w:space="0" w:color="auto"/>
          </w:divBdr>
        </w:div>
        <w:div w:id="1464080452">
          <w:marLeft w:val="0"/>
          <w:marRight w:val="0"/>
          <w:marTop w:val="0"/>
          <w:marBottom w:val="0"/>
          <w:divBdr>
            <w:top w:val="none" w:sz="0" w:space="0" w:color="auto"/>
            <w:left w:val="none" w:sz="0" w:space="0" w:color="auto"/>
            <w:bottom w:val="none" w:sz="0" w:space="0" w:color="auto"/>
            <w:right w:val="none" w:sz="0" w:space="0" w:color="auto"/>
          </w:divBdr>
        </w:div>
      </w:divsChild>
    </w:div>
    <w:div w:id="2088651664">
      <w:bodyDiv w:val="1"/>
      <w:marLeft w:val="0"/>
      <w:marRight w:val="0"/>
      <w:marTop w:val="0"/>
      <w:marBottom w:val="0"/>
      <w:divBdr>
        <w:top w:val="none" w:sz="0" w:space="0" w:color="auto"/>
        <w:left w:val="none" w:sz="0" w:space="0" w:color="auto"/>
        <w:bottom w:val="none" w:sz="0" w:space="0" w:color="auto"/>
        <w:right w:val="none" w:sz="0" w:space="0" w:color="auto"/>
      </w:divBdr>
      <w:divsChild>
        <w:div w:id="45953077">
          <w:marLeft w:val="0"/>
          <w:marRight w:val="0"/>
          <w:marTop w:val="0"/>
          <w:marBottom w:val="0"/>
          <w:divBdr>
            <w:top w:val="none" w:sz="0" w:space="0" w:color="auto"/>
            <w:left w:val="none" w:sz="0" w:space="0" w:color="auto"/>
            <w:bottom w:val="none" w:sz="0" w:space="0" w:color="auto"/>
            <w:right w:val="none" w:sz="0" w:space="0" w:color="auto"/>
          </w:divBdr>
        </w:div>
        <w:div w:id="1055206134">
          <w:marLeft w:val="0"/>
          <w:marRight w:val="0"/>
          <w:marTop w:val="0"/>
          <w:marBottom w:val="0"/>
          <w:divBdr>
            <w:top w:val="none" w:sz="0" w:space="0" w:color="auto"/>
            <w:left w:val="none" w:sz="0" w:space="0" w:color="auto"/>
            <w:bottom w:val="none" w:sz="0" w:space="0" w:color="auto"/>
            <w:right w:val="none" w:sz="0" w:space="0" w:color="auto"/>
          </w:divBdr>
        </w:div>
        <w:div w:id="1054815787">
          <w:marLeft w:val="0"/>
          <w:marRight w:val="0"/>
          <w:marTop w:val="0"/>
          <w:marBottom w:val="0"/>
          <w:divBdr>
            <w:top w:val="none" w:sz="0" w:space="0" w:color="auto"/>
            <w:left w:val="none" w:sz="0" w:space="0" w:color="auto"/>
            <w:bottom w:val="none" w:sz="0" w:space="0" w:color="auto"/>
            <w:right w:val="none" w:sz="0" w:space="0" w:color="auto"/>
          </w:divBdr>
        </w:div>
        <w:div w:id="1718819960">
          <w:marLeft w:val="0"/>
          <w:marRight w:val="0"/>
          <w:marTop w:val="0"/>
          <w:marBottom w:val="0"/>
          <w:divBdr>
            <w:top w:val="none" w:sz="0" w:space="0" w:color="auto"/>
            <w:left w:val="none" w:sz="0" w:space="0" w:color="auto"/>
            <w:bottom w:val="none" w:sz="0" w:space="0" w:color="auto"/>
            <w:right w:val="none" w:sz="0" w:space="0" w:color="auto"/>
          </w:divBdr>
        </w:div>
      </w:divsChild>
    </w:div>
    <w:div w:id="2094232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oleObject" Target="file:///C:\Users\u17820\Downloads\Dicionario_bases_de_dados_download_IRHC.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5C5088BF-25BD-4271-8867-481CCA57475D}"/>
      </w:docPartPr>
      <w:docPartBody>
        <w:p w:rsidR="00D4389C" w:rsidRDefault="008F7000">
          <w:r>
            <w:rPr>
              <w:rStyle w:val="TextodoEspaoReservado"/>
            </w:rPr>
            <w:t>Click or tap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0E8D" w:rsidRDefault="00140E8D">
      <w:pPr>
        <w:spacing w:line="240" w:lineRule="auto"/>
      </w:pPr>
      <w:r>
        <w:separator/>
      </w:r>
    </w:p>
  </w:endnote>
  <w:endnote w:type="continuationSeparator" w:id="0">
    <w:p w:rsidR="00140E8D" w:rsidRDefault="00140E8D">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charset w:val="00"/>
    <w:family w:val="roman"/>
    <w:pitch w:val="default"/>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0E8D" w:rsidRDefault="00140E8D">
      <w:pPr>
        <w:spacing w:after="0"/>
      </w:pPr>
      <w:r>
        <w:separator/>
      </w:r>
    </w:p>
  </w:footnote>
  <w:footnote w:type="continuationSeparator" w:id="0">
    <w:p w:rsidR="00140E8D" w:rsidRDefault="00140E8D">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E8F"/>
    <w:rsid w:val="00025F04"/>
    <w:rsid w:val="000372B3"/>
    <w:rsid w:val="00047663"/>
    <w:rsid w:val="00091E35"/>
    <w:rsid w:val="000D3B7C"/>
    <w:rsid w:val="00126A33"/>
    <w:rsid w:val="00130343"/>
    <w:rsid w:val="00132A5A"/>
    <w:rsid w:val="00140E8D"/>
    <w:rsid w:val="00147573"/>
    <w:rsid w:val="00186748"/>
    <w:rsid w:val="001B0182"/>
    <w:rsid w:val="00210F82"/>
    <w:rsid w:val="00241C94"/>
    <w:rsid w:val="002B20DE"/>
    <w:rsid w:val="003164BD"/>
    <w:rsid w:val="003B33AF"/>
    <w:rsid w:val="003D60F2"/>
    <w:rsid w:val="003E055B"/>
    <w:rsid w:val="003E58F3"/>
    <w:rsid w:val="00477FB8"/>
    <w:rsid w:val="004A27E9"/>
    <w:rsid w:val="004C005C"/>
    <w:rsid w:val="004E578E"/>
    <w:rsid w:val="004F52F5"/>
    <w:rsid w:val="005C5D4B"/>
    <w:rsid w:val="00612635"/>
    <w:rsid w:val="00650BA5"/>
    <w:rsid w:val="0066026A"/>
    <w:rsid w:val="007330CC"/>
    <w:rsid w:val="007A067F"/>
    <w:rsid w:val="008058D6"/>
    <w:rsid w:val="008F7000"/>
    <w:rsid w:val="00953F86"/>
    <w:rsid w:val="00984E8F"/>
    <w:rsid w:val="009D7C94"/>
    <w:rsid w:val="00A33486"/>
    <w:rsid w:val="00A66C93"/>
    <w:rsid w:val="00A95553"/>
    <w:rsid w:val="00AD15A3"/>
    <w:rsid w:val="00AE33CC"/>
    <w:rsid w:val="00B34A7C"/>
    <w:rsid w:val="00B8159F"/>
    <w:rsid w:val="00BB6B34"/>
    <w:rsid w:val="00BC4943"/>
    <w:rsid w:val="00BC7739"/>
    <w:rsid w:val="00C6392D"/>
    <w:rsid w:val="00C9075B"/>
    <w:rsid w:val="00CA7BC3"/>
    <w:rsid w:val="00CE6E39"/>
    <w:rsid w:val="00D078F3"/>
    <w:rsid w:val="00D15966"/>
    <w:rsid w:val="00D40A5C"/>
    <w:rsid w:val="00D4389C"/>
    <w:rsid w:val="00D83930"/>
    <w:rsid w:val="00D8763F"/>
    <w:rsid w:val="00DE290F"/>
    <w:rsid w:val="00E77DCC"/>
    <w:rsid w:val="00E80193"/>
    <w:rsid w:val="00EA4CB7"/>
    <w:rsid w:val="00EB7A5C"/>
    <w:rsid w:val="00F2482A"/>
    <w:rsid w:val="00F94E15"/>
    <w:rsid w:val="00FB2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val="en-US" w:eastAsia="en-US"/>
      <w14:ligatures w14:val="standardContextu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8F700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430a9d-4328-4855-8214-2bf65d3b66b0">
  <we:reference id="wa104382081" version="1.55.1.0" store="pt-BR" storeType="OMEX"/>
  <we:alternateReferences>
    <we:reference id="wa104382081" version="1.55.1.0" store="pt-BR" storeType="OMEX"/>
  </we:alternateReferences>
  <we:properties>
    <we:property name="MENDELEY_CITATIONS" value="[{&quot;citationID&quot;:&quot;MENDELEY_CITATION_cf9faf99-74c3-480a-b9ac-95e4d6836af8&quot;,&quot;properties&quot;:{&quot;noteIndex&quot;:0},&quot;isEdited&quot;:false,&quot;manualOverride&quot;:{&quot;isManuallyOverridden&quot;:false,&quot;citeprocText&quot;:&quot;(INCA - Instituto Nacional de Câncer, [s.d.]; Sung et al., 2021)&quot;,&quot;manualOverrideText&quot;:&quot;&quot;},&quot;citationTag&quot;:&quot;MENDELEY_CITATION_v3_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&quot;,&quot;citationItems&quot;:[{&quot;id&quot;:&quot;0e8f78fd-1215-3a8b-b119-1e77292aa959&quot;,&quot;itemData&quot;:{&quot;type&quot;:&quot;article-journal&quot;,&quot;id&quot;:&quot;0e8f78fd-1215-3a8b-b119-1e77292aa959&quot;,&quot;title&quot;:&quot;Global Cancer Statistics 2020: GLOBOCAN Estimates of Incidence and Mortality Worldwide for 36 Cancers in 185 Countries&quot;,&quot;author&quot;:[{&quot;family&quot;:&quot;Sung&quot;,&quot;given&quot;:&quot;Hyuna&quot;,&quot;parse-names&quot;:false,&quot;dropping-particle&quot;:&quot;&quot;,&quot;non-dropping-particle&quot;:&quot;&quot;},{&quot;family&quot;:&quot;Ferlay&quot;,&quot;given&quot;:&quot;Jacques&quot;,&quot;parse-names&quot;:false,&quot;dropping-particle&quot;:&quot;&quot;,&quot;non-dropping-particle&quot;:&quot;&quot;},{&quot;family&quot;:&quot;Siegel&quot;,&quot;given&quot;:&quot;Rebecca L.&quot;,&quot;parse-names&quot;:false,&quot;dropping-particle&quot;:&quot;&quot;,&quot;non-dropping-particle&quot;:&quot;&quot;},{&quot;family&quot;:&quot;Laversanne&quot;,&quot;given&quot;:&quot;Mathieu&quot;,&quot;parse-names&quot;:false,&quot;dropping-particle&quot;:&quot;&quot;,&quot;non-dropping-particle&quot;:&quot;&quot;},{&quot;family&quot;:&quot;Soerjomataram&quot;,&quot;given&quot;:&quot;Isabelle&quot;,&quot;parse-names&quot;:false,&quot;dropping-particle&quot;:&quot;&quot;,&quot;non-dropping-particle&quot;:&quot;&quot;},{&quot;family&quot;:&quot;Jemal&quot;,&quot;given&quot;:&quot;Ahmedin&quot;,&quot;parse-names&quot;:false,&quot;dropping-particle&quot;:&quot;&quot;,&quot;non-dropping-particle&quot;:&quot;&quot;},{&quot;family&quot;:&quot;Bray&quot;,&quot;given&quot;:&quot;Freddie&quot;,&quot;parse-names&quot;:false,&quot;dropping-particle&quot;:&quot;&quot;,&quot;non-dropping-particle&quot;:&quot;&quot;}],&quot;container-title&quot;:&quot;CA: a cancer journal for clinicians&quot;,&quot;DOI&quot;:&quot;10.3322/caac.21660&quot;,&quot;ISSN&quot;:&quot;1542-4863&quot;,&quot;PMID&quot;:&quot;33538338&quot;,&quot;URL&quot;:&quot;https://pubmed.ncbi.nlm.nih.gov/33538338/&quot;,&quot;issued&quot;:{&quot;date-parts&quot;:[[2021,5]]},&quot;page&quot;:&quot;209-249&quot;,&quot;abstract&quot;:&quot;This article provides an update on the global cancer burden using the GLOBOCAN 2020 estimates of cancer incidence and mortality produced by the International Agency for Research on Cancer. Worldwide, an estimated 19.3 million new cancer cases (18.1 million excluding nonmelanoma skin cancer) and almost 10.0 million cancer deaths (9.9 million excluding nonmelanoma skin cancer) occurred in 2020. Female breast cancer has surpassed lung cancer as the most commonly diagnosed cancer, with an estimated 2.3 million new cases (11.7%), followed by lung (11.4%), colorectal (10.0 %), prostate (7.3%), and stomach (5.6%) cancers. Lung cancer remained the leading cause of cancer death, with an estimated 1.8 million deaths (18%), followed by colorectal (9.4%), liver (8.3%), stomach (7.7%), and female breast (6.9%) cancers. Overall incidence was from 2-fold to 3-fold higher in transitioned versus transitioning countries for both sexes, whereas mortality varied &lt;2-fold for men and little for women. Death rates for female breast and cervical cancers, however, were considerably higher in transitioning versus transitioned countries (15.0 vs 12.8 per 100,000 and 12.4 vs 5.2 per 100,000, respectively). The global cancer burden is expected to be 28.4 million cases in 2040, a 47% rise from 2020, with a larger increase in transitioning (64% to 95%) versus transitioned (32% to 56%) countries due to demographic changes, although this may be further exacerbated by increasing risk factors associated with globalization and a growing economy. Efforts to build a sustainable infrastructure for the dissemination of cancer prevention measures and provision of cancer care in transitioning countries is critical for global cancer control.&quot;,&quot;publisher&quot;:&quot;CA Cancer J Clin&quot;,&quot;issue&quot;:&quot;3&quot;,&quot;volume&quot;:&quot;71&quot;,&quot;container-title-short&quot;:&quot;CA Cancer J Clin&quot;},&quot;isTemporary&quot;:false},{&quot;id&quot;:&quot;9dcfbbda-d351-3a41-874e-49b11783f53d&quot;,&quot;itemData&quot;:{&quot;type&quot;:&quot;book&quot;,&quot;id&quot;:&quot;9dcfbbda-d351-3a41-874e-49b11783f53d&quot;,&quot;title&quot;:&quot;Estimativa 2023: incidência de câncer no Brasil&quot;,&quot;author&quot;:[{&quot;family&quot;:&quot;INCA - Instituto Nacional de Câncer&quot;,&quot;given&quot;:&quot;&quot;,&quot;parse-names&quot;:false,&quot;dropping-particle&quot;:&quot;&quot;,&quot;non-dropping-particle&quot;:&quot;&quot;}],&quot;accessed&quot;:{&quot;date-parts&quot;:[[2024,3,28]]},&quot;URL&quot;:&quot;https://www.inca.gov.br/publicacoes/livros/estimativa-2023-incidencia-de-cancer-no-brasil&quot;,&quot;container-title-short&quot;:&quot;&quot;},&quot;isTemporary&quot;:false}]},{&quot;citationID&quot;:&quot;MENDELEY_CITATION_063ff7ed-dbf5-4a12-9d27-3100368820ee&quot;,&quot;properties&quot;:{&quot;noteIndex&quot;:0},&quot;isEdited&quot;:false,&quot;manualOverride&quot;:{&quot;isManuallyOverridden&quot;:false,&quot;citeprocText&quot;:&quot;(Raoof et al., 2022)&quot;,&quot;manualOverrideText&quot;:&quot;&quot;},&quot;citationTag&quot;:&quot;MENDELEY_CITATION_v3_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&quot;,&quot;citationItems&quot;:[{&quot;id&quot;:&quot;36626eb0-f112-31e5-a593-80a9054a6270&quot;,&quot;itemData&quot;:{&quot;type&quot;:&quot;article-journal&quot;,&quot;id&quot;:&quot;36626eb0-f112-31e5-a593-80a9054a6270&quot;,&quot;title&quot;:&quot;Multicancer Early Detection Technologies: A Review Informed by Past Cancer Screening Studies&quot;,&quot;author&quot;:[{&quot;family&quot;:&quot;Raoof&quot;,&quot;given&quot;:&quot;Sana&quot;,&quot;parse-names&quot;:false,&quot;dropping-particle&quot;:&quot;&quot;,&quot;non-dropping-particle&quot;:&quot;&quot;},{&quot;family&quot;:&quot;Lee&quot;,&quot;given&quot;:&quot;Richard J.&quot;,&quot;parse-names&quot;:false,&quot;dropping-particle&quot;:&quot;&quot;,&quot;non-dropping-particle&quot;:&quot;&quot;},{&quot;family&quot;:&quot;Jajoo&quot;,&quot;given&quot;:&quot;Kunal&quot;,&quot;parse-names&quot;:false,&quot;dropping-particle&quot;:&quot;&quot;,&quot;non-dropping-particle&quot;:&quot;&quot;},{&quot;family&quot;:&quot;Mancias&quot;,&quot;given&quot;:&quot;Joseph D.&quot;,&quot;parse-names&quot;:false,&quot;dropping-particle&quot;:&quot;&quot;,&quot;non-dropping-particle&quot;:&quot;&quot;},{&quot;family&quot;:&quot;Rebbeck&quot;,&quot;given&quot;:&quot;Timothy R.&quot;,&quot;parse-names&quot;:false,&quot;dropping-particle&quot;:&quot;&quot;,&quot;non-dropping-particle&quot;:&quot;&quot;},{&quot;family&quot;:&quot;Skates&quot;,&quot;given&quot;:&quot;Steven J.&quot;,&quot;parse-names&quot;:false,&quot;dropping-particle&quot;:&quot;&quot;,&quot;non-dropping-particle&quot;:&quot;&quot;}],&quot;container-title&quot;:&quot;Cancer Epidemiology Biomarkers and Prevention&quot;,&quot;accessed&quot;:{&quot;date-parts&quot;:[[2024,9,22]]},&quot;DOI&quot;:&quot;10.1158/1055-9965.EPI-21-1443/688106/AM/MULTI-CANCER-EARLY-DETECTION-TECHNOLOGIES-A-REVIEW&quot;,&quot;ISSN&quot;:&quot;15387755&quot;,&quot;PMID&quot;:&quot;35320352&quot;,&quot;URL&quot;:&quot;/cebp/article/31/6/1139/699222/Multicancer-Early-Detection-Technologies-A-Review&quot;,&quot;issued&quot;:{&quot;date-parts&quot;:[[2022,6,1]]},&quot;page&quot;:&quot;1139-1145&quot;,&quot;abstract&quot;:&quot;More than 75% of cancer-related deaths occur from cancers for which we do not screen. New screening liquid biopsies may help fill these clinical gaps, although evidence of benefit still needs to be assessed. Which lessons can we learn from previous efforts to guide those of the future? Screening trials for ovarian, prostate, pancreatic, and esophageal cancers are revisited to assess the evidence, which has been limited by small effect sizes, short duration of early-stage disease relative to screening frequency, study design, and confounding factors. Randomized controlled trials (RCT) to show mortality reduction have required millions of screening-years, two-decade durations, and been susceptible to external confounding. Future RCTs with late-stage incidence as a surrogate endpoint could substantially reduce these challenges, and clinical studies demonstrating safety and effectiveness of screening in high-risk populations may enable extrapolation to broader average-risk populations. Multicancer early detection tests provide an opportunity to advance these practical study designs. Conditional approvals based on RCTs with surrogate endpoints, contingent upon real world evidence generation and continuation of trials to definitive endpoints, may lower practical barriers to innovation in cancer screening and enable greater progress.&quot;,&quot;publisher&quot;:&quot;American Association for Cancer Research Inc.&quot;,&quot;issue&quot;:&quot;6&quot;,&quot;volume&quot;:&quot;31&quot;,&quot;container-title-short&quot;:&quot;&quot;},&quot;isTemporary&quot;:false}]},{&quot;citationID&quot;:&quot;MENDELEY_CITATION_ca1196b4-6cca-4a7e-b875-5fbea9abe900&quot;,&quot;properties&quot;:{&quot;noteIndex&quot;:0},&quot;isEdited&quot;:false,&quot;manualOverride&quot;:{&quot;isManuallyOverridden&quot;:false,&quot;citeprocText&quot;:&quot;(Cardone et al., 2023)&quot;,&quot;manualOverrideText&quot;:&quot;&quot;},&quot;citationTag&quot;:&quot;MENDELEY_CITATION_v3_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&quot;,&quot;citationItems&quot;:[{&quot;id&quot;:&quot;d9859f06-033b-324c-a5c3-ed1a98343b87&quot;,&quot;itemData&quot;:{&quot;type&quot;:&quot;article-journal&quot;,&quot;id&quot;:&quot;d9859f06-033b-324c-a5c3-ed1a98343b87&quot;,&quot;title&quot;:&quot;The Cancer Treatment Gap in Lower- to Middle-Income Countries&quot;,&quot;author&quot;:[{&quot;family&quot;:&quot;Cardone&quot;,&quot;given&quot;:&quot;Claudia&quot;,&quot;parse-names&quot;:false,&quot;dropping-particle&quot;:&quot;&quot;,&quot;non-dropping-particle&quot;:&quot;&quot;},{&quot;family&quot;:&quot;Arnold&quot;,&quot;given&quot;:&quot;Dirk&quot;,&quot;parse-names&quot;:false,&quot;dropping-particle&quot;:&quot;&quot;,&quot;non-dropping-particle&quot;:&quot;&quot;}],&quot;container-title&quot;:&quot;Oncology&quot;,&quot;accessed&quot;:{&quot;date-parts&quot;:[[2024,9,22]]},&quot;DOI&quot;:&quot;10.1159/000530416&quot;,&quot;ISSN&quot;:&quot;0030-2414&quot;,&quot;PMID&quot;:&quot;37044080&quot;,&quot;URL&quot;:&quot;https://dx.doi.org/10.1159/000530416&quot;,&quot;issued&quot;:{&quot;date-parts&quot;:[[2023,8,4]]},&quot;page&quot;:&quot;2-4&quot;,&quot;publisher&quot;:&quot;S. Karger AG&quot;,&quot;issue&quot;:&quot;Suppl. 1&quot;,&quot;volume&quot;:&quot;101&quot;,&quot;container-title-short&quot;:&quot;Oncology&quot;},&quot;isTemporary&quot;:false}]},{&quot;citationID&quot;:&quot;MENDELEY_CITATION_2e1e31bb-d30d-4eee-9c2d-0eb2ec7d5c9b&quot;,&quot;properties&quot;:{&quot;noteIndex&quot;:0},&quot;isEdited&quot;:false,&quot;manualOverride&quot;:{&quot;isManuallyOverridden&quot;:false,&quot;citeprocText&quot;:&quot;(Jacob Kligerman, 2001)&quot;,&quot;manualOverrideText&quot;:&quot;&quot;},&quot;citationTag&quot;:&quot;MENDELEY_CITATION_v3_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&quot;,&quot;citationItems&quot;:[{&quot;id&quot;:&quot;bc488084-44c2-3b92-bbd5-7bc0c436d8bb&quot;,&quot;itemData&quot;:{&quot;type&quot;:&quot;article-journal&quot;,&quot;id&quot;:&quot;bc488084-44c2-3b92-bbd5-7bc0c436d8bb&quot;,&quot;title&quot;:&quot;Registro Hospitalar de Câncer no Brasil&quot;,&quot;author&quot;:[{&quot;family&quot;:&quot;Jacob Kligerman&quot;,&quot;given&quot;:&quot;&quot;,&quot;parse-names&quot;:false,&quot;dropping-particle&quot;:&quot;&quot;,&quot;non-dropping-particle&quot;:&quot;&quot;}],&quot;container-title&quot;:&quot;Revista Brasileira de Cancerologia&quot;,&quot;accessed&quot;:{&quot;date-parts&quot;:[[2024,8,29]]},&quot;DOI&quot;:&quot;10.32635/2176-9745.RBC.2001v47n4.2302&quot;,&quot;ISSN&quot;:&quot;2176-9745&quot;,&quot;URL&quot;:&quot;https://rbc.inca.gov.br/index.php/revista/article/view/2302&quot;,&quot;issued&quot;:{&quot;date-parts&quot;:[[2001,12,28]]},&quot;page&quot;:&quot;357-359&quot;,&quot;abstract&quot;:&quot;Os principais objetivos, ao se implantar um Registros Hospitalares de Câncer, são avaliar a assistência prestada na instituição e criar uma base de dados hospitalares para traçar o perfil dos pacientes oncológicos atendidos naquela unidade. Nos últimos dez anos, os Registros de Câncer se fortaleceram, quando os profissionais que atuam nesta área buscaram a padronização de procedimentos, o trabalho integrado e a conscientização de que são parte importante de um sistema para a vigilância do câncer. Uma das metas ainda por alcançar diz respeito à avaliação da atividade assistencial. A participação e o comprometimento de todos os que atuam nos Registros de Câncer, de modo individual, institucional ou através da Associação Brasileira de Registros de Câncer (ABRC), são fundamentais para o crescimento desta atividade que tem colaborado de modo decisivo no estabelecimento de diretrizes para a política nacional de prevenção e controle do câncer; para a alocação de recursos de diagnóstico e tratamento do câncer; para a melhoria da qualidade da assistência aos pacientes; e, certamente, para a elaboração de trabalhos científicos.&quot;,&quot;publisher&quot;:&quot;Revista Brasileira De Cancerologia (RBC)&quot;,&quot;issue&quot;:&quot;4&quot;,&quot;volume&quot;:&quot;47&quot;,&quot;container-title-short&quot;:&quot;&quot;},&quot;isTemporary&quot;:false}]},{&quot;citationID&quot;:&quot;MENDELEY_CITATION_e5f24f1b-4bf1-407d-b41f-1961240016d3&quot;,&quot;properties&quot;:{&quot;noteIndex&quot;:0},&quot;isEdited&quot;:false,&quot;manualOverride&quot;:{&quot;isManuallyOverridden&quot;:false,&quot;citeprocText&quot;:&quot;(Sherman et al., 2016; Saesen et al., 2023)&quot;,&quot;manualOverrideText&quot;:&quot;&quot;},&quot;citationTag&quot;:&quot;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&quot;,&quot;citationItems&quot;:[{&quot;id&quot;:&quot;53968ff5-d459-3e43-b1db-0fe7e8a9535c&quot;,&quot;itemData&quot;:{&quot;type&quot;:&quot;article-journal&quot;,&quot;id&quot;:&quot;53968ff5-d459-3e43-b1db-0fe7e8a9535c&quot;,&quot;title&quot;:&quot;Real-World Evidence-What Is It and What Can It Tell Us?&quot;,&quot;author&quot;:[{&quot;family&quot;:&quot;Sherman&quot;,&quot;given&quot;:&quot;Rachel E&quot;,&quot;parse-names&quot;:false,&quot;dropping-particle&quot;:&quot;&quot;,&quot;non-dropping-particle&quot;:&quot;&quot;},{&quot;family&quot;:&quot;Anderson&quot;,&quot;given&quot;:&quot;Steven A&quot;,&quot;parse-names&quot;:false,&quot;dropping-particle&quot;:&quot;&quot;,&quot;non-dropping-particle&quot;:&quot;&quot;},{&quot;family&quot;:&quot;Dal&quot;,&quot;given&quot;:&quot;Gerald J&quot;,&quot;parse-names&quot;:false,&quot;dropping-particle&quot;:&quot;&quot;,&quot;non-dropping-particle&quot;:&quot;&quot;},{&quot;family&quot;:&quot;Gray&quot;,&quot;given&quot;:&quot;Gerry W&quot;,&quot;parse-names&quot;:false,&quot;dropping-particle&quot;:&quot;&quot;,&quot;non-dropping-particle&quot;:&quot;&quot;},{&quot;family&quot;:&quot;Gross&quot;,&quot;given&quot;:&quot;Thomas&quot;,&quot;parse-names&quot;:false,&quot;dropping-particle&quot;:&quot;&quot;,&quot;non-dropping-particle&quot;:&quot;&quot;},{&quot;family&quot;:&quot;Hunter&quot;,&quot;given&quot;:&quot;Nina L&quot;,&quot;parse-names&quot;:false,&quot;dropping-particle&quot;:&quot;&quot;,&quot;non-dropping-particle&quot;:&quot;&quot;},{&quot;family&quot;:&quot;Lavange&quot;,&quot;given&quot;:&quot;Lisa&quot;,&quot;parse-names&quot;:false,&quot;dropping-particle&quot;:&quot;&quot;,&quot;non-dropping-particle&quot;:&quot;&quot;},{&quot;family&quot;:&quot;Marinac-Dabic&quot;,&quot;given&quot;:&quot;Danica&quot;,&quot;parse-names&quot;:false,&quot;dropping-particle&quot;:&quot;&quot;,&quot;non-dropping-particle&quot;:&quot;&quot;},{&quot;family&quot;:&quot;Marks&quot;,&quot;given&quot;:&quot;Peter W&quot;,&quot;parse-names&quot;:false,&quot;dropping-particle&quot;:&quot;&quot;,&quot;non-dropping-particle&quot;:&quot;&quot;},{&quot;family&quot;:&quot;Robb&quot;,&quot;given&quot;:&quot;Melissa A&quot;,&quot;parse-names&quot;:false,&quot;dropping-particle&quot;:&quot;&quot;,&quot;non-dropping-particle&quot;:&quot;&quot;},{&quot;family&quot;:&quot;Shuren&quot;,&quot;given&quot;:&quot;Jeffrey&quot;,&quot;parse-names&quot;:false,&quot;dropping-particle&quot;:&quot;&quot;,&quot;non-dropping-particle&quot;:&quot;&quot;},{&quot;family&quot;:&quot;Temple&quot;,&quot;given&quot;:&quot;Robert&quot;,&quot;parse-names&quot;:false,&quot;dropping-particle&quot;:&quot;&quot;,&quot;non-dropping-particle&quot;:&quot;&quot;},{&quot;family&quot;:&quot;Woodcock&quot;,&quot;given&quot;:&quot;Janet&quot;,&quot;parse-names&quot;:false,&quot;dropping-particle&quot;:&quot;&quot;,&quot;non-dropping-particle&quot;:&quot;&quot;},{&quot;family&quot;:&quot;Yue&quot;,&quot;given&quot;:&quot;Lilly Q&quot;,&quot;parse-names&quot;:false,&quot;dropping-particle&quot;:&quot;&quot;,&quot;non-dropping-particle&quot;:&quot;&quot;},{&quot;family&quot;:&quot;Califf&quot;,&quot;given&quot;:&quot;Robert M&quot;,&quot;parse-names&quot;:false,&quot;dropping-particle&quot;:&quot;&quot;,&quot;non-dropping-particle&quot;:&quot;&quot;}],&quot;container-title&quot;:&quot;NEJM&quot;,&quot;accessed&quot;:{&quot;date-parts&quot;:[[2024,8,12]]},&quot;issued&quot;:{&quot;date-parts&quot;:[[2016,12,8]]},&quot;abstract&quot;:&quot;The term \&quot;real-world evidence\&quot; is widely used by those who develop medical products or who study, deliver, or pay for health care, but its specific meaning is elusive. We believe it refers to information on health care that is derived from multiple sources outside typical clinical research settings, including electronic health records (EHRs), claims and billing data, product and disease registries, and data gathered through personal devices and health applications. 1,2 Key to understanding the usefulness of real-world evidence is an appreciation of its potential for complementing the knowledge gained from traditional clinical trials, whose well-known limitations make it difficult to generalize findings to larger, more inclusive populations of patients, providers, and health care delivery systems or settings that reflect actual use in practice. 3 Real-world evidence can inform therapeutic development, outcomes research, patient care, research on health care systems, quality improvement , safety surveillance, and well-controlled effectiveness studies. Real-world evidence can also provide information on how factors such as clinical setting and provider and health-system characteristics influence treatment effects and outcomes. Importantly, the use of such evidence has the potential to allow researchers to answer these questions efficiently, saving time and money while yielding answers relevant to broader populations of patients than would be possible in a specialized research environment. 4,5 As defined above, real-world evidence can be viewed as a means of incorporating diverse types of evidence into information on health care. However, the confluence of large data sets of uncertain quality and provenance, the facile analytic tools that can be used by nonexperts, and a shortage of researchers with adequate methodo-logic savvy could result in poorly conceived study and analytic designs that generate incorrect or unreliable conclusions. Accordingly, if we are to realize the full promise of such evidence, we must be clear about what it is and how it can be used most effectively, and we must have appropriate expectations about what it can tell us. It is important to distinguish two key dimensions of real-world evidence. The first is the setting in which evidence is generated, which includes the population defined by the data source as well as the specific methods used to collect and curate the data on that population. The second is the methodologic approach used to conduct the surveillance or research. Research Settings-Traditional Trials vs. Real World \&quot;Traditional\&quot; clinical trials are often conducted with specific populations and in specialized environments that differ from the realities of clinical or home settings. These trials may take measures designed to control variability and to ensure the quality of the data they generate, such as the development of long lists of eligibility criteria, the use of detailed case-report forms that exist separately from ordinary medical records , and the use of intensive monitoring and specialized research personnel to ensure adherence to a well-characterized protocol that defines study procedures and ensures precision in data collection. The clinical trial unquestionably remains a powerful tool for developing scientific evidence about the safety and efficacy of a medical product while informing our understanding of the The New England Journal of Medicine Downloaded from nejm.org at UNIVERSITAET ULM /KIZ on January 3, 2017. For personal use only. No other uses without permission.&quot;,&quot;container-title-short&quot;:&quot;&quot;},&quot;isTemporary&quot;:false},{&quot;id&quot;:&quot;ab4aa436-97bc-3119-8bc2-09ff85605b0f&quot;,&quot;itemData&quot;:{&quot;type&quot;:&quot;article-journal&quot;,&quot;id&quot;:&quot;ab4aa436-97bc-3119-8bc2-09ff85605b0f&quot;,&quot;title&quot;:&quot;Defining the role of real-world data in cancer clinical research: The position of the European Organisation for Research and Treatment of Cancer&quot;,&quot;author&quot;:[{&quot;family&quot;:&quot;Saesen&quot;,&quot;given&quot;:&quot;Robbe&quot;,&quot;parse-names&quot;:false,&quot;dropping-particle&quot;:&quot;&quot;,&quot;non-dropping-particle&quot;:&quot;&quot;},{&quot;family&quot;:&quot;Hemelrijck&quot;,&quot;given&quot;:&quot;Mieke&quot;,&quot;parse-names&quot;:false,&quot;dropping-particle&quot;:&quot;&quot;,&quot;non-dropping-particle&quot;:&quot;Van&quot;},{&quot;family&quot;:&quot;Bogaerts&quot;,&quot;given&quot;:&quot;Jan&quot;,&quot;parse-names&quot;:false,&quot;dropping-particle&quot;:&quot;&quot;,&quot;non-dropping-particle&quot;:&quot;&quot;},{&quot;family&quot;:&quot;Booth&quot;,&quot;given&quot;:&quot;Christopher M.&quot;,&quot;parse-names&quot;:false,&quot;dropping-particle&quot;:&quot;&quot;,&quot;non-dropping-particle&quot;:&quot;&quot;},{&quot;family&quot;:&quot;Cornelissen&quot;,&quot;given&quot;:&quot;Jan J.&quot;,&quot;parse-names&quot;:false,&quot;dropping-particle&quot;:&quot;&quot;,&quot;non-dropping-particle&quot;:&quot;&quot;},{&quot;family&quot;:&quot;Dekker&quot;,&quot;given&quot;:&quot;Andre&quot;,&quot;parse-names&quot;:false,&quot;dropping-particle&quot;:&quot;&quot;,&quot;non-dropping-particle&quot;:&quot;&quot;},{&quot;family&quot;:&quot;Eisenhauer&quot;,&quot;given&quot;:&quot;Elizabeth A.&quot;,&quot;parse-names&quot;:false,&quot;dropping-particle&quot;:&quot;&quot;,&quot;non-dropping-particle&quot;:&quot;&quot;},{&quot;family&quot;:&quot;Freitas&quot;,&quot;given&quot;:&quot;André&quot;,&quot;parse-names&quot;:false,&quot;dropping-particle&quot;:&quot;&quot;,&quot;non-dropping-particle&quot;:&quot;&quot;},{&quot;family&quot;:&quot;Gronchi&quot;,&quot;given&quot;:&quot;Alessandro&quot;,&quot;parse-names&quot;:false,&quot;dropping-particle&quot;:&quot;&quot;,&quot;non-dropping-particle&quot;:&quot;&quot;},{&quot;family&quot;:&quot;Hernán&quot;,&quot;given&quot;:&quot;Miguel A.&quot;,&quot;parse-names&quot;:false,&quot;dropping-particle&quot;:&quot;&quot;,&quot;non-dropping-particle&quot;:&quot;&quot;},{&quot;family&quot;:&quot;Hulstaert&quot;,&quot;given&quot;:&quot;Frank&quot;,&quot;parse-names&quot;:false,&quot;dropping-particle&quot;:&quot;&quot;,&quot;non-dropping-particle&quot;:&quot;&quot;},{&quot;family&quot;:&quot;Ost&quot;,&quot;given&quot;:&quot;Piet&quot;,&quot;parse-names&quot;:false,&quot;dropping-particle&quot;:&quot;&quot;,&quot;non-dropping-particle&quot;:&quot;&quot;},{&quot;family&quot;:&quot;Szturz&quot;,&quot;given&quot;:&quot;Petr&quot;,&quot;parse-names&quot;:false,&quot;dropping-particle&quot;:&quot;&quot;,&quot;non-dropping-particle&quot;:&quot;&quot;},{&quot;family&quot;:&quot;Verkooijen&quot;,&quot;given&quot;:&quot;Helena M.&quot;,&quot;parse-names&quot;:false,&quot;dropping-particle&quot;:&quot;&quot;,&quot;non-dropping-particle&quot;:&quot;&quot;},{&quot;family&quot;:&quot;Weller&quot;,&quot;given&quot;:&quot;Michael&quot;,&quot;parse-names&quot;:false,&quot;dropping-particle&quot;:&quot;&quot;,&quot;non-dropping-particle&quot;:&quot;&quot;},{&quot;family&quot;:&quot;Wilson&quot;,&quot;given&quot;:&quot;Roger&quot;,&quot;parse-names&quot;:false,&quot;dropping-particle&quot;:&quot;&quot;,&quot;non-dropping-particle&quot;:&quot;&quot;},{&quot;family&quot;:&quot;Lacombe&quot;,&quot;given&quot;:&quot;Denis&quot;,&quot;parse-names&quot;:false,&quot;dropping-particle&quot;:&quot;&quot;,&quot;non-dropping-particle&quot;:&quot;&quot;},{&quot;family&quot;:&quot;Graaf&quot;,&quot;given&quot;:&quot;Winette T.&quot;,&quot;parse-names&quot;:false,&quot;dropping-particle&quot;:&quot;&quot;,&quot;non-dropping-particle&quot;:&quot;van der&quot;}],&quot;container-title&quot;:&quot;European Journal of Cancer&quot;,&quot;accessed&quot;:{&quot;date-parts&quot;:[[2024,8,12]]},&quot;DOI&quot;:&quot;10.1016/J.EJCA.2023.03.013&quot;,&quot;ISSN&quot;:&quot;0959-8049&quot;,&quot;PMID&quot;:&quot;37030077&quot;,&quot;issued&quot;:{&quot;date-parts&quot;:[[2023,6,1]]},&quot;page&quot;:&quot;52-61&quot;,&quot;abstract&quot;:&quot;The emergence of the precision medicine paradigm in oncology has led to increasing interest in the integration of real-world data (RWD) into cancer clinical research. As sources of real-world evidence (RWE), such data could potentially help address the uncertainties that surround the adoption of novel anticancer therapies into the clinic following their investigation in clinical trials. At present, RWE-generating studies which investigate antitumour interventions seem to primarily focus on collecting and analysing observational RWD, typically forgoing the use of randomisation despite its methodological benefits. This is appropriate in situations where randomised controlled trials (RCTs) are not feasible and non-randomised RWD analyses can offer valuable insights. Nevertheless, depending on how they are designed, RCTs have the potential to produce strong and actionable RWE themselves. The choice of which methodology to employ for RWD studies should be guided by the nature of the research question they are intended to answer. Here, we attempt to define some of the questions that do not necessarily require the conduct of RCTs. Moreover, we outline the strategy of the European Organisation for Research and Treatment of Cancer (EORTC) to contribute to the generation of robust and high-quality RWE by prioritising the execution of pragmatic trials and studies set up according to the trials-within-cohorts approach. If treatment allocation cannot be left up to random chance due to practical or ethical concerns, the EORTC will consider undertaking observational RWD research based on the target trial principle. New EORTC-sponsored RCTs may also feature concurrent prospective cohorts composed of off-trial patients.&quot;,&quot;publisher&quot;:&quot;Pergamon&quot;,&quot;volume&quot;:&quot;186&quot;,&quot;container-title-short&quot;:&quot;Eur J Cancer&quot;},&quot;isTemporary&quot;:false}]},{&quot;citationID&quot;:&quot;MENDELEY_CITATION_88a85ef2-3df4-429b-b50b-d66949afb503&quot;,&quot;properties&quot;:{&quot;noteIndex&quot;:0},&quot;isEdited&quot;:false,&quot;manualOverride&quot;:{&quot;isManuallyOverridden&quot;:false,&quot;citeprocText&quot;:&quot;(Jomar et al., 2023; Tope et al., 2023)&quot;,&quot;manualOverrideText&quot;:&quot;&quot;},&quot;citationTag&quot;:&quot;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&quot;,&quot;citationItems&quot;:[{&quot;id&quot;:&quot;a2705209-bee9-3f1b-86c0-026dab225b13&quot;,&quot;itemData&quot;:{&quot;type&quot;:&quot;article-journal&quot;,&quot;id&quot;:&quot;a2705209-bee9-3f1b-86c0-026dab225b13&quot;,&quot;title&quot;:&quot;The impact of lag time to cancer diagnosis and treatment on clinical outcomes prior to the COVID-19 pandemic: a scoping review of systematic reviews and meta-analyses&quot;,&quot;author&quot;:[{&quot;family&quot;:&quot;Tope&quot;,&quot;given&quot;:&quot;Parker&quot;,&quot;parse-names&quot;:false,&quot;dropping-particle&quot;:&quot;&quot;,&quot;non-dropping-particle&quot;:&quot;&quot;},{&quot;family&quot;:&quot;Farah&quot;,&quot;given&quot;:&quot;Eliya&quot;,&quot;parse-names&quot;:false,&quot;dropping-particle&quot;:&quot;&quot;,&quot;non-dropping-particle&quot;:&quot;&quot;},{&quot;family&quot;:&quot;Ali&quot;,&quot;given&quot;:&quot;Rami&quot;,&quot;parse-names&quot;:false,&quot;dropping-particle&quot;:&quot;&quot;,&quot;non-dropping-particle&quot;:&quot;&quot;},{&quot;family&quot;:&quot;El-Zein&quot;,&quot;given&quot;:&quot;Mariam&quot;,&quot;parse-names&quot;:false,&quot;dropping-particle&quot;:&quot;&quot;,&quot;non-dropping-particle&quot;:&quot;&quot;},{&quot;family&quot;:&quot;Miller&quot;,&quot;given&quot;:&quot;Wilson H.&quot;,&quot;parse-names&quot;:false,&quot;dropping-particle&quot;:&quot;&quot;,&quot;non-dropping-particle&quot;:&quot;&quot;},{&quot;family&quot;:&quot;Franco&quot;,&quot;given&quot;:&quot;Eduardo L.&quot;,&quot;parse-names&quot;:false,&quot;dropping-particle&quot;:&quot;&quot;,&quot;non-dropping-particle&quot;:&quot;&quot;}],&quot;container-title&quot;:&quot;eLife&quot;,&quot;accessed&quot;:{&quot;date-parts&quot;:[[2024,9,22]]},&quot;DOI&quot;:&quot;10.7554/ELIFE.81354&quot;,&quot;ISSN&quot;:&quot;2050084X&quot;,&quot;PMID&quot;:&quot;36718985&quot;,&quot;issued&quot;:{&quot;date-parts&quot;:[[2023,1,1]]},&quot;abstract&quot;:&quot;Background: The COVID-19 pandemic has disrupted cancer care, raising concerns regarding the impact of wait time, or ‘lag time’, on clinical outcomes. We aimed to contextualize pandemicrelated lag times by mapping pre-pandemic evidence from systematic reviews and/or metaanalyses on the association between lag time to cancer diagnosis and treatment with mortalityand morbidity-related outcomes. Methods: We systematically searched MEDLINE, EMBASE, Web of Science, and Cochrane Library of Systematic Reviews for reviews published prior to the pandemic (1 January 2010-31 December 2019). We extracted data on methodological characteristics, lag time interval start and endpoints, qualitative findings from systematic reviews, and pooled risk estimates of mortality(i.e., overall survival) and morbidity-(i.e., local regional control) related outcomes from metaanalyses. We categorized lag times according to milestones across the cancer care continuum and summarized outcomes by cancer site and lag time interval. Results: We identified 9,032 records through database searches, of which 29 were eligible. We classified 33 unique types of lag time intervals across 10 cancer sites, of which breast, colorectal, head and neck, and ovarian cancers were investigated most. Two systematic reviews investigating lag time to diagnosis reported different findings regarding survival outcomes among pediatric patients with Ewing’s sarcomas or central nervous system tumours. Comparable risk estimates of mortality were found for lag time intervals from surgery to adjuvant chemotherapy for breast, colorectal, and ovarian cancers. Risk estimates of pathologic complete response indicated an optimal time window of 7-8 weeks for neoadjuvant chemotherapy completion prior to surgery for rectal cancers. In comparing methods across meta-analyses on the same cancer sites, lag times, and outcomes, we identified critical variations in lag time research design. Conclusions: Our review highlighted measured associations between lag time and cancerrelated outcomes and identified the need for a standardized methodological approach in areas such as lag time definitions and accounting for the waiting-time paradox. Prioritization of lag time research is integral for revised cancer care guidelines under pandemic contingency and assessing the pandemic’s long-term effect on patients with cancer.&quot;,&quot;publisher&quot;:&quot;eLife Sciences Publications Ltd&quot;,&quot;volume&quot;:&quot;12&quot;,&quot;container-title-short&quot;:&quot;Elife&quot;},&quot;isTemporary&quot;:false},{&quot;id&quot;:&quot;c318a1bd-0b0c-31da-a344-6fce9909f7d8&quot;,&quot;itemData&quot;:{&quot;type&quot;:&quot;article-journal&quot;,&quot;id&quot;:&quot;c318a1bd-0b0c-31da-a344-6fce9909f7d8&quot;,&quot;title&quot;:&quot;Fatores associados ao tempo para submissão ao primeiro tratamento do câncer de mama&quot;,&quot;author&quot;:[{&quot;family&quot;:&quot;Jomar&quot;,&quot;given&quot;:&quot;Rafael Tavares&quot;,&quot;parse-names&quot;:false,&quot;dropping-particle&quot;:&quot;&quot;,&quot;non-dropping-particle&quot;:&quot;&quot;},{&quot;family&quot;:&quot;Velasco&quot;,&quot;given&quot;:&quot;Nathalia Sodre&quot;,&quot;parse-names&quot;:false,&quot;dropping-particle&quot;:&quot;&quot;,&quot;non-dropping-particle&quot;:&quot;&quot;},{&quot;family&quot;:&quot;Mendes&quot;,&quot;given&quot;:&quot;Gelcio Luiz Quintella&quot;,&quot;parse-names&quot;:false,&quot;dropping-particle&quot;:&quot;&quot;,&quot;non-dropping-particle&quot;:&quot;&quot;},{&quot;family&quot;:&quot;Guimaraes&quot;,&quot;given&quot;:&quot;Raphael Mendonca&quot;,&quot;parse-names&quot;:false,&quot;dropping-particle&quot;:&quot;&quot;,&quot;non-dropping-particle&quot;:&quot;&quot;},{&quot;family&quot;:&quot;Oliveira Fonseca&quot;,&quot;given&quot;:&quot;Vitor Augusto&quot;,&quot;parse-names&quot;:false,&quot;dropping-particle&quot;:&quot;&quot;,&quot;non-dropping-particle&quot;:&quot;de&quot;},{&quot;family&quot;:&quot;Meira&quot;,&quot;given&quot;:&quot;Karina Cardoso&quot;,&quot;parse-names&quot;:false,&quot;dropping-particle&quot;:&quot;&quot;,&quot;non-dropping-particle&quot;:&quot;&quot;}],&quot;container-title&quot;:&quot;Ciência &amp; Saúde Coletiva&quot;,&quot;accessed&quot;:{&quot;date-parts&quot;:[[2024,9,22]]},&quot;DOI&quot;:&quot;10.1590/1413-81232023287.14982022&quot;,&quot;ISSN&quot;:&quot;1413-8123&quot;,&quot;PMID&quot;:&quot;37436327&quot;,&quot;URL&quot;:&quot;https://orcid.org/0000-0001-8608-8784&quot;,&quot;issued&quot;:{&quot;date-parts&quot;:[[2023,7,7]]},&quot;page&quot;:&quot;2155-2164&quot;,&quot;abstract&quot;:&quot;Resumo Este estudo retrospectivo investigou fatores associados ao tempo para submissão ao primeiro tratamento do câncer de mama entre 12.100 casos assistidos em estabelecimentos de saúde habilitados para a alta complexidade em oncologia no âmbito do SUS localizados no Rio de Janeiro entre 2013 e 2019. Regressão logística multivariada estimou razões de chances e intervalos de 95% de confiança. Foram submetidos ao primeiro tratamento em tempo &gt;60 dias 82,1% dos casos. Entre aqueles sem histórico de diagnóstico anterior, alta escolaridade e estadiamento III e IV exibiram menor probabilidade de submissão ao primeiro tratamento em tempo &gt;60 dias, enquanto tratamento em estabelecimento de saúde não localizado na capital exibiu probabilidade maior. Entre aqueles com histórico de diagnóstico anterior, idade ≥50 anos, raça/cor da pele não branca e estadiamento I exibiram maior probabilidade de submissão ao primeiro tratamento em tempo &gt;60 dias, enquanto alta escolaridade, tratamento em estabelecimento de saúde não localizado na capital e estadiamento IV exibiram probabilidade menor. Em suma, fatores sociodemográficos, clínicos e relacionados ao estabelecimento de saúde estão associados ao tempo para submissão ao primeiro tratamento do câncer de mama.&quot;,&quot;publisher&quot;:&quot;ABRASCO - Associação Brasileira de Saúde Coletiva&quot;,&quot;issue&quot;:&quot;7&quot;,&quot;volume&quot;:&quot;28&quot;,&quot;container-title-short&quot;:&quot;Cien Saude Colet&quot;},&quot;isTemporary&quot;:false}]},{&quot;citationID&quot;:&quot;MENDELEY_CITATION_86199af6-aa29-4c94-a5f4-df532b9c22bb&quot;,&quot;properties&quot;:{&quot;noteIndex&quot;:0},&quot;isEdited&quot;:false,&quot;manualOverride&quot;:{&quot;isManuallyOverridden&quot;:false,&quot;citeprocText&quot;:&quot;(Wickham et al., 2019)&quot;,&quot;manualOverrideText&quot;:&quot;&quot;},&quot;citationTag&quot;:&quot;MENDELEY_CITATION_v3_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&quot;,&quot;citationItems&quot;:[{&quot;id&quot;:&quot;d1ffe029-8063-3f3d-b141-d561dca3ea08&quot;,&quot;itemData&quot;:{&quot;type&quot;:&quot;article-journal&quot;,&quot;id&quot;:&quot;d1ffe029-8063-3f3d-b141-d561dca3ea0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D'&quot;,&quot;given&quot;:&quot;Lucy&quot;,&quot;parse-names&quot;:false,&quot;dropping-particle&quot;:&quot;&quot;,&quot;non-dropping-particle&quot;:&quot;&quot;},{&quot;family&quot;:&quot;Mcgowan&quot;,&quot;given&quot;:&quot;Agostino&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Lin 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 Milto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 Paige&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4,3,2]]},&quot;DOI&quot;:&quot;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container-title-short&quot;:&quot;J Open Source Softw&quot;},&quot;isTemporary&quot;:false}]},{&quot;citationID&quot;:&quot;MENDELEY_CITATION_c390c1e8-2510-48cd-a0af-7721355475ee&quot;,&quot;properties&quot;:{&quot;noteIndex&quot;:0},&quot;isEdited&quot;:false,&quot;manualOverride&quot;:{&quot;isManuallyOverridden&quot;:false,&quot;citeprocText&quot;:&quot;(Organização Mundial da Saúde, [s.d.])&quot;,&quot;manualOverrideText&quot;:&quot;&quot;},&quot;citationTag&quot;:&quot;MENDELEY_CITATION_v3_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&quot;,&quot;citationItems&quot;:[{&quot;id&quot;:&quot;777cd19b-a9d7-386a-9eb3-5d3584f0736a&quot;,&quot;itemData&quot;:{&quot;type&quot;:&quot;report&quot;,&quot;id&quot;:&quot;777cd19b-a9d7-386a-9eb3-5d3584f0736a&quot;,&quot;title&quot;:&quot;CID-O Classificação Internacional de Doenças para Oncologia&quot;,&quot;author&quot;:[{&quot;family&quot;:&quot;Organização Mundial da Saúde&quot;,&quot;given&quot;:&quot;&quot;,&quot;parse-names&quot;:false,&quot;dropping-particle&quot;:&quot;&quot;,&quot;non-dropping-particle&quot;:&quot;&quot;}],&quot;container-title-short&quot;:&quot;&quot;},&quot;isTemporary&quot;:false}]},{&quot;citationID&quot;:&quot;MENDELEY_CITATION_4e0e7723-b3a7-4d8f-ac47-0632935284f8&quot;,&quot;properties&quot;:{&quot;noteIndex&quot;:0},&quot;isEdited&quot;:false,&quot;manualOverride&quot;:{&quot;isManuallyOverridden&quot;:false,&quot;citeprocText&quot;:&quot;(Harald Cramér, 1946)&quot;,&quot;manualOverrideText&quot;:&quot;&quot;},&quot;citationTag&quot;:&quot;MENDELEY_CITATION_v3_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&quot;,&quot;citationItems&quot;:[{&quot;id&quot;:&quot;6b9cf834-9fcc-396c-a66f-d178ec5871be&quot;,&quot;itemData&quot;:{&quot;type&quot;:&quot;book&quot;,&quot;id&quot;:&quot;6b9cf834-9fcc-396c-a66f-d178ec5871be&quot;,&quot;title&quot;:&quot;Mathematical Methods Of Statistics&quot;,&quot;author&quot;:[{&quot;family&quot;:&quot;Harald Cramér&quot;,&quot;given&quot;:&quot;&quot;,&quot;parse-names&quot;:false,&quot;dropping-particle&quot;:&quot;&quot;,&quot;non-dropping-particle&quot;:&quot;&quot;}],&quot;accessed&quot;:{&quot;date-parts&quot;:[[2024,10,6]]},&quot;URL&quot;:&quot;https://archive.org/details/in.ernet.dli.2015.223699&quot;,&quot;issued&quot;:{&quot;date-parts&quot;:[[1946]]},&quot;publisher&quot;:&quot;Princeton University Press&quot;,&quot;container-title-short&quot;:&quot;&quot;},&quot;isTemporary&quot;:false}]},{&quot;citationID&quot;:&quot;MENDELEY_CITATION_dc25530c-06a0-49c2-8099-38d98625869d&quot;,&quot;properties&quot;:{&quot;noteIndex&quot;:0},&quot;isEdited&quot;:false,&quot;manualOverride&quot;:{&quot;isManuallyOverridden&quot;:false,&quot;citeprocText&quot;:&quot;(Bisong et al., 2024)&quot;,&quot;manualOverrideText&quot;:&quot;&quot;},&quot;citationTag&quot;:&quot;MENDELEY_CITATION_v3_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&quot;,&quot;citationItems&quot;:[{&quot;id&quot;:&quot;789c5f74-e50a-3ab4-b82f-6e3fa189ef1e&quot;,&quot;itemData&quot;:{&quot;type&quot;:&quot;article-journal&quot;,&quot;id&quot;:&quot;789c5f74-e50a-3ab4-b82f-6e3fa189ef1e&quot;,&quot;title&quot;:&quot;Predicting high blood pressure using machine learning models in low- and middle-income countries&quot;,&quot;author&quot;:[{&quot;family&quot;:&quot;Bisong&quot;,&quot;given&quot;:&quot;Ekaba&quot;,&quot;parse-names&quot;:false,&quot;dropping-particle&quot;:&quot;&quot;,&quot;non-dropping-particle&quot;:&quot;&quot;},{&quot;family&quot;:&quot;Jibril&quot;,&quot;given&quot;:&quot;Noor&quot;,&quot;parse-names&quot;:false,&quot;dropping-particle&quot;:&quot;&quot;,&quot;non-dropping-particle&quot;:&quot;&quot;},{&quot;family&quot;:&quot;Premnath&quot;,&quot;given&quot;:&quot;Preethi&quot;,&quot;parse-names&quot;:false,&quot;dropping-particle&quot;:&quot;&quot;,&quot;non-dropping-particle&quot;:&quot;&quot;},{&quot;family&quot;:&quot;Buligwa&quot;,&quot;given&quot;:&quot;Elsy&quot;,&quot;parse-names&quot;:false,&quot;dropping-particle&quot;:&quot;&quot;,&quot;non-dropping-particle&quot;:&quot;&quot;},{&quot;family&quot;:&quot;Oboh&quot;,&quot;given&quot;:&quot;George&quot;,&quot;parse-names&quot;:false,&quot;dropping-particle&quot;:&quot;&quot;,&quot;non-dropping-particle&quot;:&quot;&quot;},{&quot;family&quot;:&quot;Chukwuma&quot;,&quot;given&quot;:&quot;Adanna&quot;,&quot;parse-names&quot;:false,&quot;dropping-particle&quot;:&quot;&quot;,&quot;non-dropping-particle&quot;:&quot;&quot;}],&quot;container-title&quot;:&quot;BMC Medical Informatics and Decision Making&quot;,&quot;accessed&quot;:{&quot;date-parts&quot;:[[2024,10,12]]},&quot;DOI&quot;:&quot;10.1186/S12911-024-02634-9/FIGURES/3&quot;,&quot;ISSN&quot;:&quot;14726947&quot;,&quot;PMID&quot;:&quot;39180117&quot;,&quot;URL&quot;:&quot;https://bmcmedinformdecismak.biomedcentral.com/articles/10.1186/s12911-024-02634-9&quot;,&quot;issued&quot;:{&quot;date-parts&quot;:[[2024,12,1]]},&quot;page&quot;:&quot;1-21&quot;,&quot;abstract&quot;:&quot;Responding to the rising global prevalence of noncommunicable diseases (NCDs) requires improvements in the management of high blood pressure. Therefore, this study aims to develop an explainable machine learning model for predicting high blood pressure, a key NCD risk factor, using data from the STEPwise approach to NCD risk factor surveillance (STEPS) surveys. Nationally representative samples of adults aged 18-69 years were acquired from 57 countries spanning six World Health Organization (WHO) regions. Data harmonization and processing were performed to standardize the selected predictors and synchronize features across countries, yielding 41 variables, including demographic, behavioural, physical, and biochemical factors. Five machine learning models - logistic regression, k-nearest neighbours, random forest, XGBoost, and a fully connected neural network - were trained and evaluated at global, regional, and country-specific levels using an 80/20 train-test split. The models’ performance was assessed using accuracy, precision, recall, and F1 score. Feature importance analysis identified age, weight, heart rate, waist circumference, and height as key predictors of blood pressure. Across the 57 countries studied, model performances varied considerably, with accuracy ranging from as low as 58.96% in some models for specific countries to as high as 81.41% in others, underscoring the need for region and country-specific adaptations in modelling approaches. The explainable model offers an opportunity for population-level screening and continuous risk assessment in resource-limited settings.&quot;,&quot;publisher&quot;:&quot;BioMed Central Ltd&quot;,&quot;issue&quot;:&quot;1&quot;,&quot;volume&quot;:&quot;24&quot;,&quot;container-title-short&quot;:&quot;BMC Med Inform Decis Mak&quot;},&quot;isTemporary&quot;:false}]},{&quot;citationID&quot;:&quot;MENDELEY_CITATION_d4334408-949a-4623-8940-ec0fe8dbdc8b&quot;,&quot;properties&quot;:{&quot;noteIndex&quot;:0},&quot;isEdited&quot;:false,&quot;manualOverride&quot;:{&quot;isManuallyOverridden&quot;:false,&quot;citeprocText&quot;:&quot;(Shahid et al., 2023)&quot;,&quot;manualOverrideText&quot;:&quot;&quot;},&quot;citationTag&quot;:&quot;MENDELEY_CITATION_v3_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&quot;,&quot;citationItems&quot;:[{&quot;id&quot;:&quot;7f3531dd-f643-30b6-8ed8-4130c6ea8144&quot;,&quot;itemData&quot;:{&quot;type&quot;:&quot;article-journal&quot;,&quot;id&quot;:&quot;7f3531dd-f643-30b6-8ed8-4130c6ea8144&quot;,&quot;title&quot;:&quot;Boosted Random Forests for Predicting Treatment Failure of Chemotherapy Regimens&quot;,&quot;author&quot;:[{&quot;family&quot;:&quot;Shahid&quot;,&quot;given&quot;:&quot;Muhammad Usamah&quot;,&quot;parse-names&quot;:false,&quot;dropping-particle&quot;:&quot;&quot;,&quot;non-dropping-particle&quot;:&quot;&quot;},{&quot;family&quot;:&quot;Farooq&quot;,&quot;given&quot;:&quot;Muddassar&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4,10,12]]},&quot;DOI&quot;:&quot;10.1007/978-3-031-34344-5_2&quot;,&quot;ISBN&quot;:&quot;978-3-031-34344-5&quot;,&quot;ISSN&quot;:&quot;1611-3349&quot;,&quot;URL&quot;:&quot;https://link.springer.com/chapter/10.1007/978-3-031-34344-5_2&quot;,&quot;issued&quot;:{&quot;date-parts&quot;:[[2023]]},&quot;page&quot;:&quot;13-24&quot;,&quot;abstract&quot;:&quot;Cancer patients may undergo lengthy and painful chemotherapy treatments, comprising several successive regimens or plans. Treatment inefficacy and other adverse events can lead to discontinuation (or failure) of these plans, or prematurely changing them, which...&quot;,&quot;publisher&quot;:&quot;Springer, Cham&quot;,&quot;volume&quot;:&quot;13897 LNAI&quot;,&quot;container-title-short&quot;:&quot;&quot;},&quot;isTemporary&quot;:false}]}]"/>
    <we:property name="MENDELEY_CITATIONS_LOCALE_CODE" value="&quot;pt-BR&quot;"/>
    <we:property name="MENDELEY_CITATIONS_STYLE" value="{&quot;id&quot;:&quot;https://csl.mendeley.com/styles/508916421/PECEGE-USP-ESALQ-1&quot;,&quot;title&quot;:&quot;PECEGE-USP-ESALQ -1&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Pages>
  <Words>7054</Words>
  <Characters>38096</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Alexia Polo Siqueira</cp:lastModifiedBy>
  <cp:revision>20</cp:revision>
  <cp:lastPrinted>2014-09-18T13:37:00Z</cp:lastPrinted>
  <dcterms:created xsi:type="dcterms:W3CDTF">2024-10-07T18:09:00Z</dcterms:created>
  <dcterms:modified xsi:type="dcterms:W3CDTF">2024-10-21T13:23:00Z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1046-12.2.0.18283</vt:lpwstr>
  </property>
  <property fmtid="{D5CDD505-2E9C-101B-9397-08002B2CF9AE}" pid="3" name="ICV">
    <vt:lpwstr>7652C68EC4294EFD8865F8553F11A83B_12</vt:lpwstr>
  </property>
</Properties>
</file>