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58" w:rsidRDefault="009205C0" w:rsidP="009205C0">
      <w:pPr>
        <w:spacing w:line="480" w:lineRule="auto"/>
      </w:pPr>
      <w:r>
        <w:t>MMSS Senior Thesis Progress Report</w:t>
      </w:r>
    </w:p>
    <w:p w:rsidR="009205C0" w:rsidRDefault="009205C0" w:rsidP="009205C0">
      <w:pPr>
        <w:spacing w:line="480" w:lineRule="auto"/>
      </w:pPr>
      <w:r>
        <w:t>Alex Williamson</w:t>
      </w:r>
    </w:p>
    <w:p w:rsidR="009205C0" w:rsidRDefault="009205C0" w:rsidP="009205C0">
      <w:pPr>
        <w:spacing w:line="480" w:lineRule="auto"/>
      </w:pPr>
      <w:r>
        <w:t xml:space="preserve">Advisor: Lynne </w:t>
      </w:r>
      <w:proofErr w:type="spellStart"/>
      <w:r>
        <w:t>Kiesling</w:t>
      </w:r>
      <w:proofErr w:type="spellEnd"/>
    </w:p>
    <w:p w:rsidR="009205C0" w:rsidRDefault="009205C0" w:rsidP="009205C0">
      <w:pPr>
        <w:spacing w:line="480" w:lineRule="auto"/>
      </w:pPr>
      <w:r>
        <w:tab/>
        <w:t>In my senior thesis, I hope to provide a</w:t>
      </w:r>
      <w:r w:rsidR="000C2667">
        <w:t>n</w:t>
      </w:r>
      <w:r>
        <w:t xml:space="preserve"> empirically sound game-theoretic description of the way newspapers align themselves politically.  I began with the desire to develop a game-theoretic model to describe the way news gets disseminated; feasibility and availability of information has narrowed the scope of the topic to newspapers, specifically the political dimensions.  Aviv </w:t>
      </w:r>
      <w:proofErr w:type="spellStart"/>
      <w:r>
        <w:t>Nevo</w:t>
      </w:r>
      <w:proofErr w:type="spellEnd"/>
      <w:r>
        <w:t xml:space="preserve"> pointed me in the direction of a </w:t>
      </w:r>
      <w:r w:rsidRPr="009205C0">
        <w:t xml:space="preserve">an interesting paper by Matthew </w:t>
      </w:r>
      <w:proofErr w:type="spellStart"/>
      <w:r w:rsidRPr="009205C0">
        <w:t>Gentzkow</w:t>
      </w:r>
      <w:proofErr w:type="spellEnd"/>
      <w:r w:rsidRPr="009205C0">
        <w:t xml:space="preserve"> at University of Chicago that proposes a model similar to what I had in mind, for entry/exit and political affiliation of newspapers from 1872 to 1924</w:t>
      </w:r>
      <w:r>
        <w:t>.  I apply this model to the 2004 and 2008 presidential and 1) ask whether or not the model remains valid in the present-day industry and 2)</w:t>
      </w:r>
      <w:r w:rsidR="000C2667">
        <w:t xml:space="preserve"> anticipating that it will not be as robust, adjust the model to incorporate the shift to internet news.  It could also be of interest to examine whether a newspaper can sustain a political shift after being purchased by another company.</w:t>
      </w:r>
    </w:p>
    <w:p w:rsidR="000C2667" w:rsidRDefault="000C2667" w:rsidP="009205C0">
      <w:pPr>
        <w:spacing w:line="480" w:lineRule="auto"/>
      </w:pPr>
      <w:r>
        <w:tab/>
        <w:t xml:space="preserve">Because of interviews and trying to secure post-graduation employment, I have had little time this quarter to devote to writing the thesis, but I plan to spend considerable time to it over winter break.  I will begin compiling the newspaper affiliation data next week, and continue formulating a suitable proxy for advertising revenue for both </w:t>
      </w:r>
      <w:bookmarkStart w:id="0" w:name="_GoBack"/>
      <w:bookmarkEnd w:id="0"/>
      <w:r>
        <w:t xml:space="preserve">print and online news.  Next quarter my schedule will be substantially less demanding, and I plan to devote several hours a day to writing and editing.  </w:t>
      </w:r>
    </w:p>
    <w:sectPr w:rsidR="000C2667" w:rsidSect="00BB1B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0"/>
    <w:rsid w:val="000C2667"/>
    <w:rsid w:val="005E0D58"/>
    <w:rsid w:val="009205C0"/>
    <w:rsid w:val="00BB1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68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Williamson</dc:creator>
  <cp:keywords/>
  <dc:description/>
  <cp:lastModifiedBy>Alexander Williamson</cp:lastModifiedBy>
  <cp:revision>1</cp:revision>
  <dcterms:created xsi:type="dcterms:W3CDTF">2012-12-14T21:15:00Z</dcterms:created>
  <dcterms:modified xsi:type="dcterms:W3CDTF">2012-12-14T21:34:00Z</dcterms:modified>
</cp:coreProperties>
</file>