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g Caslon Medium" w:hAnsi="Big Caslon Medium" w:cs="Apple Chancery"/>
          <w:b/>
          <w:b/>
          <w:sz w:val="36"/>
          <w:szCs w:val="36"/>
        </w:rPr>
      </w:pPr>
      <w:r>
        <w:rPr>
          <w:rFonts w:cs="Apple Chancery" w:ascii="Big Caslon Medium" w:hAnsi="Big Caslon Medium"/>
          <w:b/>
          <w:sz w:val="36"/>
          <w:szCs w:val="36"/>
        </w:rPr>
        <w:t>CS378 Ethical Hacking</w:t>
      </w:r>
    </w:p>
    <w:p>
      <w:pPr>
        <w:pStyle w:val="Normal"/>
        <w:jc w:val="center"/>
        <w:rPr/>
      </w:pPr>
      <w:r>
        <w:rPr>
          <w:rFonts w:cs="Apple Chancery" w:ascii="Big Caslon Medium" w:hAnsi="Big Caslon Medium"/>
          <w:b/>
          <w:sz w:val="36"/>
          <w:szCs w:val="36"/>
        </w:rPr>
        <w:t>Final Project: Secure Academic Phishing</w:t>
      </w:r>
    </w:p>
    <w:p>
      <w:pPr>
        <w:pStyle w:val="Heading5"/>
        <w:spacing w:beforeAutospacing="0" w:before="280" w:afterAutospacing="0" w:after="15"/>
        <w:jc w:val="center"/>
        <w:rPr>
          <w:rFonts w:ascii="Big Caslon Medium" w:hAnsi="Big Caslon Medium" w:eastAsia="Times New Roman" w:cs="Apple Chancery"/>
          <w:b w:val="false"/>
          <w:b w:val="false"/>
          <w:bCs w:val="false"/>
          <w:sz w:val="24"/>
          <w:szCs w:val="24"/>
        </w:rPr>
      </w:pPr>
      <w:r>
        <w:rPr>
          <w:rFonts w:cs="Apple Chancery" w:ascii="Big Caslon Medium" w:hAnsi="Big Caslon Medium"/>
          <w:b w:val="false"/>
          <w:sz w:val="24"/>
          <w:szCs w:val="24"/>
        </w:rPr>
        <w:t xml:space="preserve">Alex Irion, Tony Sampson, </w:t>
      </w:r>
      <w:r>
        <w:rPr>
          <w:rFonts w:eastAsia="Times New Roman" w:cs="Apple Chancery" w:ascii="Big Caslon Medium" w:hAnsi="Big Caslon Medium"/>
          <w:b w:val="false"/>
          <w:bCs w:val="false"/>
          <w:sz w:val="24"/>
          <w:szCs w:val="24"/>
        </w:rPr>
        <w:t>Krzysztof Drewniak</w:t>
      </w:r>
    </w:p>
    <w:p>
      <w:pPr>
        <w:pStyle w:val="Heading5"/>
        <w:spacing w:beforeAutospacing="0" w:before="280" w:afterAutospacing="0" w:after="15"/>
        <w:rPr>
          <w:rFonts w:ascii="Helvetica Neue" w:hAnsi="Helvetica Neue" w:eastAsia="Times New Roman"/>
          <w:b w:val="false"/>
          <w:b w:val="false"/>
          <w:bCs w:val="false"/>
          <w:sz w:val="18"/>
          <w:szCs w:val="18"/>
        </w:rPr>
      </w:pPr>
      <w:r>
        <w:rPr>
          <w:rFonts w:eastAsia="Times New Roman" w:ascii="Helvetica Neue" w:hAnsi="Helvetica Neue"/>
          <w:b w:val="false"/>
          <w:bCs w:val="false"/>
          <w:sz w:val="18"/>
          <w:szCs w:val="18"/>
        </w:rPr>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What is the tool?</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Our tool, elit3_h4ck.py, performs an automated phishing/XSS attack. As a hypothetical, we supposed that the UT Login page (</w:t>
      </w:r>
      <w:hyperlink r:id="rId2">
        <w:r>
          <w:rPr>
            <w:rStyle w:val="InternetLink"/>
            <w:rFonts w:eastAsia="Times New Roman" w:ascii="Helvetica Neue" w:hAnsi="Helvetica Neue"/>
            <w:b w:val="false"/>
            <w:bCs w:val="false"/>
            <w:sz w:val="24"/>
            <w:szCs w:val="24"/>
          </w:rPr>
          <w:t>https://login.utexas.edu/</w:t>
        </w:r>
      </w:hyperlink>
      <w:hyperlink r:id="rId3">
        <w:r>
          <w:rPr>
            <w:rStyle w:val="InternetLink"/>
            <w:rFonts w:eastAsia="Times New Roman" w:ascii="Helvetica Neue" w:hAnsi="Helvetica Neue"/>
            <w:b w:val="false"/>
            <w:bCs w:val="false"/>
            <w:sz w:val="24"/>
            <w:szCs w:val="24"/>
          </w:rPr>
          <w:t>)</w:t>
        </w:r>
      </w:hyperlink>
      <w:r>
        <w:rPr>
          <w:rFonts w:eastAsia="Times New Roman" w:ascii="Helvetica Neue" w:hAnsi="Helvetica Neue"/>
          <w:b w:val="false"/>
          <w:bCs w:val="false"/>
          <w:sz w:val="24"/>
          <w:szCs w:val="24"/>
        </w:rPr>
        <w:t xml:space="preserve"> had an XSS vulnerability. Since it does not, we cloned the page and hosted a copy of it that contains an added reflected XSS vulnerability on the cs378-ethical-hacking network. Ideally, we would host our cloned site where it is publically viewable, but for this proof of concept the site can only be accessed from the cs378 network.  The phishing email was based on a common message sent out from </w:t>
      </w:r>
      <w:hyperlink r:id="rId4">
        <w:r>
          <w:rPr>
            <w:rStyle w:val="InternetLink"/>
            <w:rFonts w:eastAsia="Times New Roman" w:ascii="Helvetica Neue" w:hAnsi="Helvetica Neue"/>
            <w:b w:val="false"/>
            <w:bCs w:val="false"/>
            <w:sz w:val="24"/>
            <w:szCs w:val="24"/>
          </w:rPr>
          <w:t>san@utlists.utexas.edu</w:t>
        </w:r>
      </w:hyperlink>
      <w:r>
        <w:rPr>
          <w:rFonts w:eastAsia="Times New Roman" w:ascii="Helvetica Neue" w:hAnsi="Helvetica Neue"/>
          <w:b w:val="false"/>
          <w:bCs w:val="false"/>
          <w:sz w:val="24"/>
          <w:szCs w:val="24"/>
        </w:rPr>
        <w:t xml:space="preserve"> asking students to check their UT accounts for a private academic message.  Our attack targets UT students, faculty, and staff.</w:t>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Setup</w:t>
      </w:r>
    </w:p>
    <w:p>
      <w:pPr>
        <w:pStyle w:val="Heading5"/>
        <w:spacing w:beforeAutospacing="0" w:before="28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First our vulnerable website was set up.</w:t>
      </w:r>
    </w:p>
    <w:p>
      <w:pPr>
        <w:pStyle w:val="Heading5"/>
        <w:spacing w:beforeAutospacing="0" w:before="28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The introduced XSS vulnerability consists of a base64-encoded parameter to the utexas.edu login page being decoded and echoed back without proper escaping as the value of a hidden form field.  This is a simplification of a vulnerability that could hypothetically exist in the UT login system as designed. The UT login system’s forms take one GET parameter, a SAMLRequest, which contains XML conforming to the SAML specification. The parameter is then compressed using deflate and then base64 encoded. For example, the decoded value of the SAMLRequest parameter from an attempt to log in to Canvas is:</w:t>
      </w:r>
    </w:p>
    <w:p>
      <w:pPr>
        <w:pStyle w:val="Heading5"/>
        <w:spacing w:beforeAutospacing="0" w:before="280" w:afterAutospacing="0" w:after="15"/>
        <w:ind w:left="720" w:hanging="0"/>
        <w:rPr/>
      </w:pPr>
      <w:r>
        <w:rPr/>
      </w:r>
    </w:p>
    <w:p>
      <w:pPr>
        <w:pStyle w:val="Heading5"/>
        <w:spacing w:beforeAutospacing="0" w:before="280" w:afterAutospacing="0" w:after="15"/>
        <w:ind w:left="720" w:hanging="0"/>
        <w:rPr>
          <w:rFonts w:ascii="Courier New" w:hAnsi="Courier New"/>
        </w:rPr>
      </w:pPr>
      <w:r>
        <w:rPr>
          <w:rFonts w:eastAsia="Times New Roman" w:ascii="Courier New" w:hAnsi="Courier New"/>
          <w:b w:val="false"/>
          <w:bCs w:val="false"/>
        </w:rPr>
        <w:t>&lt;samlp:AuthnRequest xmlns:samlp="urn:oasis:names:tc:SAML:2.0:protocol" ID="ceee158682cbb06d6031c1acce2f0c7c335874f783" Version="2.0" IssueInstant="2017-05-07T19:53:44Z" ProtocolBinding="urn:oasis:names:tc:SAML:2.0:bindings:HTTP-POST" AssertionConsumerServiceURL="https://utexas.instructure.com/login/saml"&gt;&lt;saml:Issuer xmlns:saml="urn:oasis:names:tc:SAML:2.0:assertion"&gt;http://utexas.instructure.com/saml2&lt;/saml:Issuer&gt;</w:t>
      </w:r>
    </w:p>
    <w:p>
      <w:pPr>
        <w:pStyle w:val="Heading5"/>
        <w:spacing w:beforeAutospacing="0" w:before="280" w:afterAutospacing="0" w:after="15"/>
        <w:ind w:left="720" w:hanging="0"/>
        <w:rPr>
          <w:rFonts w:ascii="Courier New" w:hAnsi="Courier New"/>
        </w:rPr>
      </w:pPr>
      <w:r>
        <w:rPr>
          <w:rFonts w:eastAsia="Times New Roman" w:ascii="Courier New" w:hAnsi="Courier New"/>
          <w:b w:val="false"/>
          <w:bCs w:val="false"/>
        </w:rPr>
        <w:t>&lt;samlp:NameIDPolicy xmlns:samlp="urn:oasis:names:tc:SAML:2.0:protocol" Format="urn:oasis:names:tc:SAML:1.1:nameid-format:unspecified" AllowCreate="true"&gt;&lt;/samlp:NameIDPolicy&gt;</w:t>
      </w:r>
    </w:p>
    <w:p>
      <w:pPr>
        <w:pStyle w:val="Heading5"/>
        <w:spacing w:beforeAutospacing="0" w:before="280" w:afterAutospacing="0" w:after="15"/>
        <w:ind w:left="720" w:hanging="0"/>
        <w:rPr>
          <w:rFonts w:ascii="Courier New" w:hAnsi="Courier New"/>
        </w:rPr>
      </w:pPr>
      <w:r>
        <w:rPr>
          <w:rFonts w:eastAsia="Times New Roman" w:ascii="Courier New" w:hAnsi="Courier New"/>
          <w:b w:val="false"/>
          <w:bCs w:val="false"/>
        </w:rPr>
        <w:t>&lt;samlp:RequestedAuthnContext xmlns:samlp="urn:oasis:names:tc:SAML:2.0:protocol" Comparison="exact"&gt;&lt;saml:AuthnContextClassRef xmlns:saml="urn:oasis:names:tc:SAML:2.0:assertion"&gt;urn:oasis:names:tc:SAML:2.0:ac:classes:PasswordProtectedTransport&lt;/saml:AuthnContextClassRef&gt;&lt;/samlp:RequestedAuthnContext&gt;</w:t>
      </w:r>
    </w:p>
    <w:p>
      <w:pPr>
        <w:pStyle w:val="Heading5"/>
        <w:spacing w:beforeAutospacing="0" w:before="280" w:afterAutospacing="0" w:after="15"/>
        <w:ind w:left="720" w:hanging="0"/>
        <w:rPr>
          <w:rFonts w:ascii="Courier New" w:hAnsi="Courier New" w:eastAsia="Times New Roman"/>
          <w:b w:val="false"/>
          <w:b w:val="false"/>
          <w:bCs w:val="false"/>
        </w:rPr>
      </w:pPr>
      <w:r>
        <w:rPr>
          <w:rFonts w:eastAsia="Times New Roman" w:ascii="Courier New" w:hAnsi="Courier New"/>
          <w:b w:val="false"/>
          <w:bCs w:val="false"/>
        </w:rPr>
        <w:t>&lt;/samlp:AuthnRequest&gt;</w:t>
      </w:r>
    </w:p>
    <w:p>
      <w:pPr>
        <w:pStyle w:val="Heading5"/>
        <w:spacing w:beforeAutospacing="0" w:before="280" w:afterAutospacing="0" w:after="15"/>
        <w:ind w:left="720" w:hanging="0"/>
        <w:rPr>
          <w:rFonts w:ascii="Courier New" w:hAnsi="Courier New"/>
        </w:rPr>
      </w:pPr>
      <w:r>
        <w:rPr>
          <w:rFonts w:ascii="Courier New" w:hAnsi="Courier New"/>
        </w:rPr>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We supposed that the </w:t>
      </w:r>
      <w:r>
        <w:rPr>
          <w:rFonts w:eastAsia="Times New Roman" w:ascii="Courier New" w:hAnsi="Courier New"/>
          <w:b w:val="false"/>
          <w:bCs w:val="false"/>
          <w:sz w:val="24"/>
          <w:szCs w:val="24"/>
        </w:rPr>
        <w:t xml:space="preserve">AssertionConsumerServiceURL </w:t>
      </w:r>
      <w:r>
        <w:rPr>
          <w:rFonts w:eastAsia="Times New Roman" w:ascii="Helvetica Nueve" w:hAnsi="Helvetica Nueve"/>
          <w:b w:val="false"/>
          <w:bCs w:val="false"/>
          <w:sz w:val="24"/>
          <w:szCs w:val="24"/>
        </w:rPr>
        <w:t>could have been echoed back into the login form decoded for some reason, in order to justify our simplifications.</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After the vulnerable “real” website is in place, it is possible to perform attacks using it. The attack is designed to be directed at current Computer Science majors at UT, but can easily be modified to target other groups.  The phishing email we send resembles a “Secure Academic Notice” notification email commonly sent by an automated system at UT. In order to induce users to click the link that causes them to log in to an exploited login form, the email advertises a scholarship award.  We wanted to use spoofed “From:” headers, but we got blacklisted from Hushmail as spammers, and so we created the Gmail account </w:t>
      </w:r>
      <w:hyperlink r:id="rId5">
        <w:r>
          <w:rPr>
            <w:rStyle w:val="InternetLink"/>
            <w:rFonts w:eastAsia="Times New Roman" w:ascii="Helvetica Neue" w:hAnsi="Helvetica Neue"/>
            <w:b w:val="false"/>
            <w:bCs w:val="false"/>
            <w:sz w:val="24"/>
            <w:szCs w:val="24"/>
          </w:rPr>
          <w:t>secureacademicnotice@gmail.com</w:t>
        </w:r>
      </w:hyperlink>
      <w:r>
        <w:rPr>
          <w:rFonts w:eastAsia="Times New Roman" w:ascii="Helvetica Neue" w:hAnsi="Helvetica Neue"/>
          <w:b w:val="false"/>
          <w:bCs w:val="false"/>
          <w:sz w:val="24"/>
          <w:szCs w:val="24"/>
        </w:rPr>
        <w:t>, which was named “Secure Academic Notice” to send the phishing emails.</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The exploit that is embedded in our email operates as follows. After escaping from the &lt;input&gt; tag, it inserts a JavaScript fragment that defines a function that, when called, POSTs the contents of the login form to an “evil server” and then calls the original onclick handler for the submit button on the login page. Then, the onclick attribute of the submit button is changed (once the DOM is ready) to point to the malicious function. The “evil server” is a small script that receives POST requests containing the expected credentials and prints them to standard output. This simulates malicious use of the captured credentials, since we’re not evil. </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The exploit code and emails are generated by populating templates with the current IP address of the machine running the hacking tool (which is also the machine which runs the credential-capture server) and the base64-encoded exploit code, respectively.</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Due to the nature of this exploit, and the possibility that someone might fall for this, our “real” website has been modified so that, after someone clicks “Log in” on the “real” login form, they are taken to a page where they are notified they have been phished. This page informs them that their password has not been stored and will not be used maliciously, but that they might want to change it anyway.</w:t>
      </w:r>
    </w:p>
    <w:p>
      <w:pPr>
        <w:pStyle w:val="Heading5"/>
        <w:spacing w:beforeAutospacing="0" w:before="280" w:afterAutospacing="0" w:after="15"/>
        <w:ind w:left="720" w:hanging="0"/>
        <w:jc w:val="center"/>
        <w:rPr/>
      </w:pPr>
      <w:r>
        <w:rPr/>
        <mc:AlternateContent>
          <mc:Choice Requires="wps">
            <w:drawing>
              <wp:inline distT="0" distB="0" distL="0" distR="0" wp14:anchorId="1E91DF8D">
                <wp:extent cx="5538470" cy="2753995"/>
                <wp:effectExtent l="0" t="0" r="0" b="0"/>
                <wp:docPr id="1" name=""/>
                <a:graphic xmlns:a="http://schemas.openxmlformats.org/drawingml/2006/main">
                  <a:graphicData uri="http://schemas.microsoft.com/office/word/2010/wordprocessingShape">
                    <wps:wsp>
                      <wps:cNvSpPr/>
                      <wps:spPr>
                        <a:xfrm>
                          <a:off x="0" y="0"/>
                          <a:ext cx="5537880" cy="27532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537835" cy="2717800"/>
                                  <wp:effectExtent l="0" t="0" r="0" b="0"/>
                                  <wp:docPr id="3"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sers/alexirion/Desktop/Screen Shot 2017-05-04 at 12.58.22 PM.png"/>
                                          <pic:cNvPicPr>
                                            <a:picLocks noChangeAspect="1" noChangeArrowheads="1"/>
                                          </pic:cNvPicPr>
                                        </pic:nvPicPr>
                                        <pic:blipFill>
                                          <a:blip r:embed="rId6"/>
                                          <a:stretch>
                                            <a:fillRect/>
                                          </a:stretch>
                                        </pic:blipFill>
                                        <pic:spPr bwMode="auto">
                                          <a:xfrm>
                                            <a:off x="0" y="0"/>
                                            <a:ext cx="5537835" cy="2717800"/>
                                          </a:xfrm>
                                          <a:prstGeom prst="rect">
                                            <a:avLst/>
                                          </a:prstGeom>
                                        </pic:spPr>
                                      </pic:pic>
                                    </a:graphicData>
                                  </a:graphic>
                                </wp:inline>
                              </w:drawing>
                            </w:r>
                            <w:r>
                              <w:rPr/>
                              <w:br/>
                            </w:r>
                          </w:p>
                        </w:txbxContent>
                      </wps:txbx>
                      <wps:bodyPr lIns="90000" rIns="90000" tIns="45000" bIns="45000">
                        <a:noAutofit/>
                      </wps:bodyPr>
                    </wps:wsp>
                  </a:graphicData>
                </a:graphic>
              </wp:inline>
            </w:drawing>
          </mc:Choice>
          <mc:Fallback>
            <w:pict>
              <v:rect id="shape_0" stroked="f" style="position:absolute;margin-left:0pt;margin-top:0pt;width:436pt;height:216.75pt" wp14:anchorId="1E91DF8D">
                <w10:wrap type="square"/>
                <v:fill o:detectmouseclick="t" on="false"/>
                <v:stroke color="#3465a4" joinstyle="round" endcap="flat"/>
                <v:textbox>
                  <w:txbxContent>
                    <w:p>
                      <w:pPr>
                        <w:pStyle w:val="Illustration"/>
                        <w:spacing w:before="120" w:after="120"/>
                        <w:rPr/>
                      </w:pPr>
                      <w:r>
                        <w:rPr/>
                        <w:drawing>
                          <wp:inline distT="0" distB="0" distL="0" distR="0">
                            <wp:extent cx="5537835" cy="2717800"/>
                            <wp:effectExtent l="0" t="0" r="0" b="0"/>
                            <wp:docPr id="4"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Users/alexirion/Desktop/Screen Shot 2017-05-04 at 12.58.22 PM.png"/>
                                    <pic:cNvPicPr>
                                      <a:picLocks noChangeAspect="1" noChangeArrowheads="1"/>
                                    </pic:cNvPicPr>
                                  </pic:nvPicPr>
                                  <pic:blipFill>
                                    <a:blip r:embed="rId6"/>
                                    <a:stretch>
                                      <a:fillRect/>
                                    </a:stretch>
                                  </pic:blipFill>
                                  <pic:spPr bwMode="auto">
                                    <a:xfrm>
                                      <a:off x="0" y="0"/>
                                      <a:ext cx="5537835" cy="2717800"/>
                                    </a:xfrm>
                                    <a:prstGeom prst="rect">
                                      <a:avLst/>
                                    </a:prstGeom>
                                  </pic:spPr>
                                </pic:pic>
                              </a:graphicData>
                            </a:graphic>
                          </wp:inline>
                        </w:drawing>
                      </w:r>
                      <w:r>
                        <w:rPr/>
                        <w:br/>
                      </w:r>
                    </w:p>
                  </w:txbxContent>
                </v:textbox>
              </v:rect>
            </w:pict>
          </mc:Fallback>
        </mc:AlternateContent>
      </w:r>
    </w:p>
    <w:p>
      <w:pPr>
        <w:pStyle w:val="Heading5"/>
        <w:spacing w:beforeAutospacing="0" w:before="280" w:afterAutospacing="0" w:after="15"/>
        <w:ind w:left="720" w:hanging="0"/>
        <w:rPr>
          <w:rFonts w:ascii="Helvetica Neue" w:hAnsi="Helvetica Neue"/>
          <w:b w:val="false"/>
          <w:b w:val="false"/>
          <w:sz w:val="24"/>
          <w:szCs w:val="24"/>
        </w:rPr>
      </w:pPr>
      <w:r>
        <w:rPr>
          <w:rFonts w:ascii="Helvetica Neue" w:hAnsi="Helvetica Neue"/>
          <w:b w:val="false"/>
          <w:sz w:val="24"/>
          <w:szCs w:val="24"/>
        </w:rPr>
        <w:t>Illustration 1: Actual UT login form</w:t>
      </w:r>
    </w:p>
    <w:p>
      <w:pPr>
        <w:pStyle w:val="Heading5"/>
        <w:spacing w:beforeAutospacing="0" w:before="280" w:afterAutospacing="0" w:after="15"/>
        <w:ind w:left="720" w:hanging="0"/>
        <w:rPr>
          <w:rFonts w:ascii="Helvetica Neue" w:hAnsi="Helvetica Neue" w:eastAsia="Times New Roman"/>
          <w:bCs w:val="false"/>
          <w:sz w:val="28"/>
          <w:szCs w:val="28"/>
        </w:rPr>
      </w:pPr>
      <w:r>
        <w:rPr/>
        <w:drawing>
          <wp:inline distT="0" distB="9525" distL="0" distR="0">
            <wp:extent cx="5943600" cy="28606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943600" cy="2860675"/>
                    </a:xfrm>
                    <a:prstGeom prst="rect">
                      <a:avLst/>
                    </a:prstGeom>
                  </pic:spPr>
                </pic:pic>
              </a:graphicData>
            </a:graphic>
          </wp:inline>
        </w:drawing>
      </w:r>
    </w:p>
    <w:p>
      <w:pPr>
        <w:pStyle w:val="Heading5"/>
        <w:spacing w:beforeAutospacing="0" w:before="28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Illustration 2: A notice page that the user has been phished</w:t>
      </w:r>
    </w:p>
    <w:p>
      <w:pPr>
        <w:pStyle w:val="Heading5"/>
        <w:spacing w:beforeAutospacing="0" w:before="28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28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How do I use the tool?</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Our tool can be run 3 different ways, each of which is a unique way to collect email addresses: </w:t>
      </w:r>
    </w:p>
    <w:p>
      <w:pPr>
        <w:pStyle w:val="Heading5"/>
        <w:numPr>
          <w:ilvl w:val="0"/>
          <w:numId w:val="2"/>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elit3_h4ck.py –efile emails.txt</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The file ‘emails.txt’ provided should be a list of email addresses, one per line.  Running the script with the –efile option doesn’t do any email collection since the file has all of the direct addresses we want to send our attack to preloaded.</w:t>
      </w:r>
    </w:p>
    <w:p>
      <w:pPr>
        <w:pStyle w:val="Heading5"/>
        <w:numPr>
          <w:ilvl w:val="0"/>
          <w:numId w:val="2"/>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elit3_h4ck.py –nfile names.txt</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The file ‘names.txt’ provided should be a list of names of UT students, faculty, and/or staff separated by a newline.  The script, when  run with the –nfile option, will query the UT directory service (https://directory.utexas.edu) for each name in the file.  The script will then scrape the returned pages in order to obtain an email for each listed name. This list of emails will then have phishing emails sent to them.</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The names in the file must be found in the UT directory service.</w:t>
      </w:r>
    </w:p>
    <w:p>
      <w:pPr>
        <w:pStyle w:val="Heading5"/>
        <w:numPr>
          <w:ilvl w:val="0"/>
          <w:numId w:val="2"/>
        </w:numPr>
        <w:spacing w:beforeAutospacing="0" w:before="280" w:afterAutospacing="0" w:after="15"/>
        <w:rPr/>
      </w:pPr>
      <w:r>
        <w:rPr>
          <w:rFonts w:eastAsia="Times New Roman" w:ascii="Helvetica Neue" w:hAnsi="Helvetica Neue"/>
          <w:b w:val="false"/>
          <w:bCs w:val="false"/>
          <w:sz w:val="24"/>
          <w:szCs w:val="24"/>
        </w:rPr>
        <w:t>python elit3_h4ck.py –cid [id]</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The ID provided should be a valid Canvas UT course id that the person running the attack has access to (has membership of).  The person running the script will first need to obtain an OAuth token from Canvas for 3</w:t>
      </w:r>
      <w:r>
        <w:rPr>
          <w:rFonts w:eastAsia="Times New Roman" w:ascii="Helvetica Neue" w:hAnsi="Helvetica Neue"/>
          <w:b w:val="false"/>
          <w:bCs w:val="false"/>
          <w:sz w:val="24"/>
          <w:szCs w:val="24"/>
          <w:vertAlign w:val="superscript"/>
        </w:rPr>
        <w:t>rd</w:t>
      </w:r>
      <w:r>
        <w:rPr>
          <w:rFonts w:eastAsia="Times New Roman" w:ascii="Helvetica Neue" w:hAnsi="Helvetica Neue"/>
          <w:b w:val="false"/>
          <w:bCs w:val="false"/>
          <w:sz w:val="24"/>
          <w:szCs w:val="24"/>
        </w:rPr>
        <w:t xml:space="preserve"> party application access (one is included).</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 xml:space="preserve">The script will retrieve the emails of all students, professors, and Tas in the given course using the Canvas API </w:t>
      </w:r>
    </w:p>
    <w:p>
      <w:pPr>
        <w:pStyle w:val="Heading5"/>
        <w:spacing w:beforeAutospacing="0" w:before="28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This form of the attack is directed at people in one specific class.</w:t>
      </w:r>
    </w:p>
    <w:p>
      <w:pPr>
        <w:pStyle w:val="Heading5"/>
        <w:spacing w:beforeAutospacing="0" w:before="280" w:afterAutospacing="0" w:after="15"/>
        <w:rPr>
          <w:rFonts w:ascii="Helvetica Neue" w:hAnsi="Helvetica Neue" w:eastAsia="Times New Roman"/>
          <w:bCs w:val="false"/>
          <w:sz w:val="28"/>
          <w:szCs w:val="28"/>
        </w:rPr>
      </w:pPr>
      <w:r>
        <w:rPr/>
        <w:drawing>
          <wp:inline distT="0" distB="2540" distL="0" distR="5715">
            <wp:extent cx="5937885" cy="2562860"/>
            <wp:effectExtent l="0" t="0" r="0" b="0"/>
            <wp:docPr id="6" name="Picture 3" descr="../Screen%20Shot%202017-05-08%20at%209.53.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creen%20Shot%202017-05-08%20at%209.53.08%20AM.png"/>
                    <pic:cNvPicPr>
                      <a:picLocks noChangeAspect="1" noChangeArrowheads="1"/>
                    </pic:cNvPicPr>
                  </pic:nvPicPr>
                  <pic:blipFill>
                    <a:blip r:embed="rId8"/>
                    <a:stretch>
                      <a:fillRect/>
                    </a:stretch>
                  </pic:blipFill>
                  <pic:spPr bwMode="auto">
                    <a:xfrm>
                      <a:off x="0" y="0"/>
                      <a:ext cx="5937885" cy="2562860"/>
                    </a:xfrm>
                    <a:prstGeom prst="rect">
                      <a:avLst/>
                    </a:prstGeom>
                  </pic:spPr>
                </pic:pic>
              </a:graphicData>
            </a:graphic>
          </wp:inline>
        </w:drawing>
      </w:r>
    </w:p>
    <w:p>
      <w:pPr>
        <w:pStyle w:val="Heading5"/>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Illustration 3: complete script running and server listening for credentials</w:t>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Tech specs</w:t>
      </w:r>
    </w:p>
    <w:p>
      <w:pPr>
        <w:pStyle w:val="Heading5"/>
        <w:numPr>
          <w:ilvl w:val="0"/>
          <w:numId w:val="3"/>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Cloned login.utexas.edu from the firefox web browser</w:t>
      </w:r>
    </w:p>
    <w:p>
      <w:pPr>
        <w:pStyle w:val="Heading5"/>
        <w:numPr>
          <w:ilvl w:val="0"/>
          <w:numId w:val="3"/>
        </w:numPr>
        <w:spacing w:beforeAutospacing="0" w:before="280" w:afterAutospacing="0" w:after="15"/>
        <w:rPr/>
      </w:pPr>
      <w:r>
        <w:rPr>
          <w:rFonts w:eastAsia="Times New Roman" w:ascii="Helvetica Neue" w:hAnsi="Helvetica Neue"/>
          <w:b w:val="false"/>
          <w:bCs w:val="false"/>
          <w:sz w:val="24"/>
          <w:szCs w:val="24"/>
        </w:rPr>
        <w:t>Altered website to include PHP code that contains an XSS vulnerability</w:t>
      </w:r>
    </w:p>
    <w:p>
      <w:pPr>
        <w:pStyle w:val="Heading5"/>
        <w:numPr>
          <w:ilvl w:val="0"/>
          <w:numId w:val="3"/>
        </w:numPr>
        <w:spacing w:beforeAutospacing="0" w:before="280" w:afterAutospacing="0" w:after="15"/>
        <w:rPr/>
      </w:pPr>
      <w:r>
        <w:rPr>
          <w:rFonts w:eastAsia="Times New Roman" w:ascii="Helvetica Neue" w:hAnsi="Helvetica Neue"/>
          <w:b w:val="false"/>
          <w:bCs w:val="false"/>
          <w:sz w:val="24"/>
          <w:szCs w:val="24"/>
        </w:rPr>
        <w:t>Hosted website on Virtualbox apache web server inside of cs378-ethical-hacking network</w:t>
      </w:r>
    </w:p>
    <w:p>
      <w:pPr>
        <w:pStyle w:val="Heading5"/>
        <w:numPr>
          <w:ilvl w:val="0"/>
          <w:numId w:val="3"/>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script to run exploit (python version 2.7.10)</w:t>
      </w:r>
    </w:p>
    <w:p>
      <w:pPr>
        <w:pStyle w:val="Heading5"/>
        <w:numPr>
          <w:ilvl w:val="1"/>
          <w:numId w:val="3"/>
        </w:numPr>
        <w:spacing w:beforeAutospacing="0" w:before="280" w:afterAutospacing="0" w:after="15"/>
        <w:rPr/>
      </w:pPr>
      <w:r>
        <w:rPr>
          <w:rFonts w:eastAsia="Times New Roman" w:ascii="Helvetica Neue" w:hAnsi="Helvetica Neue"/>
          <w:b w:val="false"/>
          <w:bCs w:val="false"/>
          <w:sz w:val="24"/>
          <w:szCs w:val="24"/>
        </w:rPr>
        <w:t>Collects email addresses from UT directory web scraping or the Canvas API</w:t>
      </w:r>
    </w:p>
    <w:p>
      <w:pPr>
        <w:pStyle w:val="Heading5"/>
        <w:numPr>
          <w:ilvl w:val="1"/>
          <w:numId w:val="3"/>
        </w:numPr>
        <w:spacing w:beforeAutospacing="0" w:before="280" w:afterAutospacing="0" w:after="15"/>
        <w:rPr/>
      </w:pPr>
      <w:r>
        <w:rPr>
          <w:rFonts w:eastAsia="Times New Roman" w:ascii="Helvetica Neue" w:hAnsi="Helvetica Neue"/>
          <w:b w:val="false"/>
          <w:bCs w:val="false"/>
          <w:sz w:val="24"/>
          <w:szCs w:val="24"/>
        </w:rPr>
        <w:t>Sends email through hushmail SMTP server that contains an XSS exploit</w:t>
      </w:r>
    </w:p>
    <w:p>
      <w:pPr>
        <w:pStyle w:val="Heading5"/>
        <w:numPr>
          <w:ilvl w:val="1"/>
          <w:numId w:val="3"/>
        </w:numPr>
        <w:spacing w:beforeAutospacing="0" w:before="280" w:afterAutospacing="0" w:after="15"/>
        <w:rPr/>
      </w:pPr>
      <w:r>
        <w:rPr>
          <w:rFonts w:eastAsia="Times New Roman" w:ascii="Helvetica Neue" w:hAnsi="Helvetica Neue"/>
          <w:b w:val="false"/>
          <w:bCs w:val="false"/>
          <w:sz w:val="24"/>
          <w:szCs w:val="24"/>
        </w:rPr>
        <w:t>Starts server listening for POST requests containing credentials</w:t>
      </w:r>
    </w:p>
    <w:p>
      <w:pPr>
        <w:pStyle w:val="Heading5"/>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Problems we encountered</w:t>
      </w:r>
    </w:p>
    <w:p>
      <w:pPr>
        <w:pStyle w:val="Heading5"/>
        <w:numPr>
          <w:ilvl w:val="0"/>
          <w:numId w:val="4"/>
        </w:numPr>
        <w:spacing w:beforeAutospacing="0" w:before="280" w:afterAutospacing="0" w:after="15"/>
        <w:rPr/>
      </w:pPr>
      <w:r>
        <w:rPr>
          <w:rFonts w:eastAsia="Times New Roman" w:ascii="Helvetica Neue" w:hAnsi="Helvetica Neue"/>
          <w:b w:val="false"/>
          <w:bCs w:val="false"/>
          <w:sz w:val="24"/>
          <w:szCs w:val="24"/>
        </w:rPr>
        <w:t>The UT directory is rate limited. We even got completely blocked after too many requests</w:t>
      </w:r>
    </w:p>
    <w:p>
      <w:pPr>
        <w:pStyle w:val="Heading5"/>
        <w:numPr>
          <w:ilvl w:val="0"/>
          <w:numId w:val="4"/>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Canvas will only give email addresses of people in courses that you are currently or formerly enrolled in</w:t>
      </w:r>
    </w:p>
    <w:p>
      <w:pPr>
        <w:pStyle w:val="Heading5"/>
        <w:numPr>
          <w:ilvl w:val="0"/>
          <w:numId w:val="4"/>
        </w:numPr>
        <w:spacing w:beforeAutospacing="0" w:before="280" w:afterAutospacing="0" w:after="15"/>
        <w:rPr/>
      </w:pPr>
      <w:r>
        <w:rPr>
          <w:rFonts w:eastAsia="Times New Roman" w:ascii="Helvetica Neue" w:hAnsi="Helvetica Neue"/>
          <w:b w:val="false"/>
          <w:bCs w:val="false"/>
          <w:sz w:val="24"/>
          <w:szCs w:val="24"/>
        </w:rPr>
        <w:t>login.utexas.edu didn’t have any XSS exploits that we could find, so we had to introduce one artificially</w:t>
      </w:r>
    </w:p>
    <w:p>
      <w:pPr>
        <w:pStyle w:val="Heading5"/>
        <w:numPr>
          <w:ilvl w:val="0"/>
          <w:numId w:val="4"/>
        </w:numPr>
        <w:spacing w:beforeAutospacing="0" w:before="280" w:afterAutospacing="0" w:after="15"/>
        <w:rPr/>
      </w:pPr>
      <w:r>
        <w:rPr>
          <w:rFonts w:eastAsia="Times New Roman" w:ascii="Helvetica Neue" w:hAnsi="Helvetica Neue"/>
          <w:b w:val="false"/>
          <w:bCs w:val="false"/>
          <w:sz w:val="24"/>
          <w:szCs w:val="24"/>
        </w:rPr>
        <w:t xml:space="preserve">Hushmail suspended us after a while, so we had to make a temporary Gmail account </w:t>
      </w:r>
    </w:p>
    <w:p>
      <w:pPr>
        <w:pStyle w:val="Heading5"/>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What could have been improved?</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The body of the phishing email could have contained a more targeted attack, since we knew that were are sending the email to other students in our class.  The email could have contained information about a relevant Google doc, an assignment submission, a canvas message notifications, etc.</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We could have publicly hosted our “real” website so students don’t have to be on the cs387-ethical hacking network to access it (we were financially limited)</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We could have made our cloned website look more legit by getting a certificate, real URL, etc.</w:t>
      </w:r>
    </w:p>
    <w:p>
      <w:pPr>
        <w:pStyle w:val="Heading5"/>
        <w:numPr>
          <w:ilvl w:val="1"/>
          <w:numId w:val="5"/>
        </w:numPr>
        <w:spacing w:beforeAutospacing="0" w:before="280" w:afterAutospacing="0" w:after="15"/>
        <w:rPr/>
      </w:pPr>
      <w:r>
        <w:rPr>
          <w:rFonts w:eastAsia="Times New Roman" w:ascii="Helvetica Neue" w:hAnsi="Helvetica Neue"/>
          <w:b w:val="false"/>
          <w:bCs w:val="false"/>
          <w:sz w:val="24"/>
          <w:szCs w:val="24"/>
        </w:rPr>
        <w:t xml:space="preserve">For example, we could have registered something like login.utexas.net had utexas.net not been a redirect to utexas.edu. To still get away with this, we could have, for example, used a homograph attack, where we registered </w:t>
      </w:r>
      <w:hyperlink r:id="rId9">
        <w:r>
          <w:rPr>
            <w:rStyle w:val="InternetLink"/>
            <w:rFonts w:eastAsia="Times New Roman" w:ascii="Helvetica Neue" w:hAnsi="Helvetica Neue"/>
            <w:b w:val="false"/>
            <w:bCs w:val="false"/>
            <w:sz w:val="24"/>
            <w:szCs w:val="24"/>
          </w:rPr>
          <w:t>http://xn--utexs-7ve.net/</w:t>
        </w:r>
      </w:hyperlink>
      <w:r>
        <w:rPr>
          <w:rFonts w:eastAsia="Times New Roman" w:ascii="Helvetica Neue" w:hAnsi="Helvetica Neue"/>
          <w:b w:val="false"/>
          <w:bCs w:val="false"/>
          <w:sz w:val="24"/>
          <w:szCs w:val="24"/>
        </w:rPr>
        <w:t xml:space="preserve"> (that is http://utexаs.net/, where the lower case a is in Cyrillic), which is an available domain name. Generally, browsers won’t show the Punycode (the weird xn stuff) when hovering over links and such, so no one would notice</w:t>
      </w:r>
    </w:p>
    <w:p>
      <w:pPr>
        <w:pStyle w:val="Heading5"/>
        <w:numPr>
          <w:ilvl w:val="1"/>
          <w:numId w:val="5"/>
        </w:numPr>
        <w:spacing w:beforeAutospacing="0" w:before="280" w:afterAutospacing="0" w:after="15"/>
        <w:rPr/>
      </w:pPr>
      <w:r>
        <w:rPr>
          <w:rFonts w:eastAsia="Times New Roman" w:ascii="Helvetica Neue" w:hAnsi="Helvetica Neue"/>
          <w:b w:val="false"/>
          <w:bCs w:val="false"/>
          <w:sz w:val="24"/>
          <w:szCs w:val="24"/>
        </w:rPr>
        <w:t xml:space="preserve">We could then also have obtained an SSL certificate from a service such as  </w:t>
      </w:r>
      <w:hyperlink r:id="rId10">
        <w:r>
          <w:rPr>
            <w:rStyle w:val="InternetLink"/>
            <w:rFonts w:eastAsia="Times New Roman" w:ascii="Helvetica Neue" w:hAnsi="Helvetica Neue"/>
            <w:b w:val="false"/>
            <w:bCs w:val="false"/>
            <w:sz w:val="24"/>
            <w:szCs w:val="24"/>
          </w:rPr>
          <w:t>https://letsencrypt.org</w:t>
        </w:r>
      </w:hyperlink>
      <w:r>
        <w:rPr>
          <w:rFonts w:eastAsia="Times New Roman" w:ascii="Helvetica Neue" w:hAnsi="Helvetica Neue"/>
          <w:b w:val="false"/>
          <w:bCs w:val="false"/>
          <w:sz w:val="24"/>
          <w:szCs w:val="24"/>
        </w:rPr>
        <w:t xml:space="preserve"> for free. This certificate would only verify our control over a domain, but it would provide a green lock icon (but not the “The University of Texas at Austin (US)” text next to it)</w:t>
      </w:r>
    </w:p>
    <w:p>
      <w:pPr>
        <w:pStyle w:val="ListParagraph"/>
        <w:widowControl/>
        <w:bidi w:val="0"/>
        <w:spacing w:lineRule="auto" w:line="240" w:beforeAutospacing="0" w:before="0" w:afterAutospacing="0" w:after="305"/>
        <w:ind w:right="733" w:hanging="0"/>
        <w:contextualSpacing/>
        <w:jc w:val="left"/>
        <w:rPr>
          <w:rFonts w:ascii="Helvetica Neue" w:hAnsi="Helvetica Neue" w:eastAsia="Times New Roman"/>
          <w:b w:val="false"/>
          <w:b w:val="false"/>
          <w:bCs w:val="false"/>
          <w:sz w:val="24"/>
          <w:szCs w:val="24"/>
        </w:rPr>
      </w:pPr>
      <w:r>
        <w:rPr/>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We could have made the XSS exploit slightly more realistic (in that the input would more closely match the input to an actual UT login form)</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 xml:space="preserve">If Hushmail didn’t block us as spammers our emails </w:t>
      </w:r>
      <w:r>
        <w:rPr>
          <w:rFonts w:eastAsia="Times New Roman" w:ascii="Helvetica Neue" w:hAnsi="Helvetica Neue"/>
          <w:b w:val="false"/>
          <w:bCs w:val="false"/>
          <w:sz w:val="24"/>
          <w:szCs w:val="24"/>
        </w:rPr>
        <w:t xml:space="preserve">could have been made more realistic by </w:t>
      </w:r>
      <w:r>
        <w:rPr>
          <w:rFonts w:eastAsia="Times New Roman" w:ascii="Helvetica Neue" w:hAnsi="Helvetica Neue"/>
          <w:b w:val="false"/>
          <w:bCs w:val="false"/>
          <w:sz w:val="24"/>
          <w:szCs w:val="24"/>
        </w:rPr>
        <w:t>spoofing the from address</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We could also have run our own SMTP server, which would have allowed us to forge From headers, as well as other other aspects of the envelope (such an the initial Received: header, allowing us to pretend to be spamming from a different computer). This server would relay the messages to an actual mail service, like Gmail, for delivery</w:t>
      </w:r>
    </w:p>
    <w:p>
      <w:pPr>
        <w:pStyle w:val="Normal"/>
        <w:spacing w:lineRule="auto" w:line="240"/>
        <w:ind w:left="1426" w:right="791" w:hanging="0"/>
        <w:rPr/>
      </w:pPr>
      <w:r>
        <w:rPr/>
      </w:r>
    </w:p>
    <w:p>
      <w:pPr>
        <w:pStyle w:val="ListParagraph"/>
        <w:spacing w:lineRule="auto" w:line="240"/>
        <w:ind w:right="791" w:hanging="0"/>
        <w:rPr/>
      </w:pPr>
      <w:r>
        <w:rPr/>
      </w:r>
    </w:p>
    <w:p>
      <w:pPr>
        <w:pStyle w:val="Normal"/>
        <w:spacing w:lineRule="auto" w:line="240"/>
        <w:ind w:left="721" w:right="791" w:hanging="0"/>
        <w:rPr/>
      </w:pPr>
      <w:r>
        <w:rPr/>
      </w:r>
    </w:p>
    <w:p>
      <w:pPr>
        <w:pStyle w:val="Normal"/>
        <w:spacing w:lineRule="auto" w:line="240"/>
        <w:ind w:left="721" w:right="791" w:hanging="0"/>
        <w:rPr/>
      </w:pPr>
      <w:r>
        <w:rPr/>
      </w:r>
    </w:p>
    <w:p>
      <w:pPr>
        <w:pStyle w:val="Normal"/>
        <w:spacing w:lineRule="auto" w:line="240"/>
        <w:ind w:left="721" w:right="791" w:hanging="0"/>
        <w:rPr/>
      </w:pPr>
      <w:r>
        <w:rPr/>
      </w:r>
    </w:p>
    <w:p>
      <w:pPr>
        <w:pStyle w:val="Normal"/>
        <w:spacing w:lineRule="auto" w:line="240"/>
        <w:ind w:left="721" w:right="791" w:hanging="0"/>
        <w:rPr/>
      </w:pPr>
      <w:r>
        <w:rPr/>
      </w:r>
    </w:p>
    <w:p>
      <w:pPr>
        <w:pStyle w:val="Heading5"/>
        <w:spacing w:beforeAutospacing="0" w:before="280" w:afterAutospacing="0" w:after="15"/>
        <w:ind w:left="144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roman"/>
    <w:pitch w:val="variable"/>
  </w:font>
  <w:font w:name="Sylfaen">
    <w:charset w:val="01"/>
    <w:family w:val="roman"/>
    <w:pitch w:val="variable"/>
  </w:font>
  <w:font w:name="Big Caslon Medium">
    <w:charset w:val="01"/>
    <w:family w:val="roman"/>
    <w:pitch w:val="variable"/>
  </w:font>
  <w:font w:name="Courier New">
    <w:charset w:val="01"/>
    <w:family w:val="roman"/>
    <w:pitch w:val="variable"/>
  </w:font>
  <w:font w:name="Helvetica Nuev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sz w:val="24"/>
        <w:b w:val="false"/>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paragraph" w:styleId="Heading5">
    <w:name w:val="Heading 5"/>
    <w:basedOn w:val="Normal"/>
    <w:link w:val="Heading5Char"/>
    <w:uiPriority w:val="9"/>
    <w:qFormat/>
    <w:rsid w:val="007a2b10"/>
    <w:pPr>
      <w:spacing w:beforeAutospacing="1"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7a2b10"/>
    <w:rPr>
      <w:rFonts w:ascii="Times New Roman" w:hAnsi="Times New Roman" w:cs="Times New Roman"/>
      <w:b/>
      <w:bCs/>
      <w:sz w:val="20"/>
      <w:szCs w:val="20"/>
    </w:rPr>
  </w:style>
  <w:style w:type="character" w:styleId="3oh" w:customStyle="1">
    <w:name w:val="_3oh-"/>
    <w:basedOn w:val="DefaultParagraphFont"/>
    <w:qFormat/>
    <w:rsid w:val="007a2b10"/>
    <w:rPr/>
  </w:style>
  <w:style w:type="character" w:styleId="InternetLink">
    <w:name w:val="Internet Link"/>
    <w:basedOn w:val="DefaultParagraphFont"/>
    <w:uiPriority w:val="99"/>
    <w:unhideWhenUsed/>
    <w:rsid w:val="000d79aa"/>
    <w:rPr>
      <w:color w:val="0563C1" w:themeColor="hyperlink"/>
      <w:u w:val="single"/>
    </w:rPr>
  </w:style>
  <w:style w:type="character" w:styleId="ListLabel1" w:customStyle="1">
    <w:name w:val="ListLabel 1"/>
    <w:qFormat/>
    <w:rPr>
      <w:rFonts w:ascii="Helvetica Neue" w:hAnsi="Helvetica Neue" w:cs="Courier New"/>
      <w:b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Helvetica Neue" w:hAnsi="Helvetica Neue" w:cs="Symbol"/>
      <w:b w:val="false"/>
      <w:sz w:val="24"/>
    </w:rPr>
  </w:style>
  <w:style w:type="character" w:styleId="ListLabel11" w:customStyle="1">
    <w:name w:val="ListLabel 11"/>
    <w:qFormat/>
    <w:rPr>
      <w:rFonts w:cs="Courier New"/>
      <w:b w:val="false"/>
      <w:sz w:val="24"/>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ascii="Helvetica Neue" w:hAnsi="Helvetica Neue" w:cs="Symbol"/>
      <w:b w:val="false"/>
      <w:sz w:val="24"/>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ascii="Helvetica Neue" w:hAnsi="Helvetica Neue" w:cs="Symbol"/>
      <w:b w:val="false"/>
      <w:sz w:val="24"/>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Helvetica Neue" w:hAnsi="Helvetica Neue" w:cs="Symbol"/>
      <w:b w:val="false"/>
      <w:sz w:val="24"/>
    </w:rPr>
  </w:style>
  <w:style w:type="character" w:styleId="ListLabel38" w:customStyle="1">
    <w:name w:val="ListLabel 38"/>
    <w:qFormat/>
    <w:rPr>
      <w:rFonts w:cs="Courier New"/>
      <w:b w:val="false"/>
      <w:sz w:val="24"/>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ascii="Helvetica Neue" w:hAnsi="Helvetica Neue" w:cs="Symbol"/>
      <w:b w:val="false"/>
      <w:sz w:val="24"/>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b w:val="false"/>
      <w:sz w:val="24"/>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Mention">
    <w:name w:val="Mention"/>
    <w:basedOn w:val="DefaultParagraphFont"/>
    <w:uiPriority w:val="99"/>
    <w:semiHidden/>
    <w:unhideWhenUsed/>
    <w:qFormat/>
    <w:rsid w:val="000d79aa"/>
    <w:rPr>
      <w:color w:val="2B579A"/>
      <w:shd w:fill="E6E6E6" w:val="clear"/>
    </w:rPr>
  </w:style>
  <w:style w:type="character" w:styleId="ListLabel64">
    <w:name w:val="ListLabel 64"/>
    <w:qFormat/>
    <w:rPr>
      <w:rFonts w:ascii="Helvetica Neue" w:hAnsi="Helvetica Neue" w:cs="Symbol"/>
      <w:b w:val="false"/>
      <w:sz w:val="24"/>
    </w:rPr>
  </w:style>
  <w:style w:type="character" w:styleId="ListLabel65">
    <w:name w:val="ListLabel 65"/>
    <w:qFormat/>
    <w:rPr>
      <w:rFonts w:cs="Courier New"/>
      <w:b w:val="false"/>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Helvetica Neue" w:hAnsi="Helvetica Neue" w:cs="Symbol"/>
      <w:b w:val="false"/>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b w:val="false"/>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eastAsia="Arial" w:cs="Arial"/>
      <w:b w:val="false"/>
      <w:i w:val="false"/>
      <w:strike w:val="false"/>
      <w:dstrike w:val="false"/>
      <w:color w:val="00000A"/>
      <w:position w:val="0"/>
      <w:sz w:val="24"/>
      <w:sz w:val="24"/>
      <w:szCs w:val="24"/>
      <w:u w:val="none" w:color="000000"/>
      <w:effect w:val="none"/>
      <w:vertAlign w:val="baseline"/>
    </w:rPr>
  </w:style>
  <w:style w:type="character" w:styleId="ListLabel92">
    <w:name w:val="ListLabel 92"/>
    <w:qFormat/>
    <w:rPr>
      <w:rFonts w:eastAsia="Segoe UI Symbol" w:cs="Segoe UI Symbol"/>
      <w:b w:val="false"/>
      <w:i w:val="false"/>
      <w:strike w:val="false"/>
      <w:dstrike w:val="false"/>
      <w:color w:val="00000A"/>
      <w:position w:val="0"/>
      <w:sz w:val="24"/>
      <w:sz w:val="24"/>
      <w:szCs w:val="24"/>
      <w:u w:val="none" w:color="000000"/>
      <w:effect w:val="none"/>
      <w:vertAlign w:val="baseline"/>
    </w:rPr>
  </w:style>
  <w:style w:type="character" w:styleId="ListLabel93">
    <w:name w:val="ListLabel 93"/>
    <w:qFormat/>
    <w:rPr>
      <w:rFonts w:eastAsia="Arial" w:cs="Arial"/>
      <w:b w:val="false"/>
      <w:i w:val="false"/>
      <w:strike w:val="false"/>
      <w:dstrike w:val="false"/>
      <w:color w:val="00000A"/>
      <w:position w:val="0"/>
      <w:sz w:val="24"/>
      <w:sz w:val="24"/>
      <w:szCs w:val="24"/>
      <w:u w:val="none" w:color="000000"/>
      <w:effect w:val="none"/>
      <w:vertAlign w:val="baseline"/>
    </w:rPr>
  </w:style>
  <w:style w:type="character" w:styleId="ListLabel94">
    <w:name w:val="ListLabel 94"/>
    <w:qFormat/>
    <w:rPr>
      <w:rFonts w:eastAsia="Arial" w:cs="Arial"/>
      <w:b w:val="false"/>
      <w:i w:val="false"/>
      <w:strike w:val="false"/>
      <w:dstrike w:val="false"/>
      <w:color w:val="00000A"/>
      <w:position w:val="0"/>
      <w:sz w:val="24"/>
      <w:sz w:val="24"/>
      <w:szCs w:val="24"/>
      <w:u w:val="none" w:color="000000"/>
      <w:effect w:val="none"/>
      <w:vertAlign w:val="baseline"/>
    </w:rPr>
  </w:style>
  <w:style w:type="character" w:styleId="ListLabel95">
    <w:name w:val="ListLabel 95"/>
    <w:qFormat/>
    <w:rPr>
      <w:rFonts w:eastAsia="Segoe UI Symbol" w:cs="Segoe UI Symbol"/>
      <w:b w:val="false"/>
      <w:i w:val="false"/>
      <w:strike w:val="false"/>
      <w:dstrike w:val="false"/>
      <w:color w:val="00000A"/>
      <w:position w:val="0"/>
      <w:sz w:val="24"/>
      <w:sz w:val="24"/>
      <w:szCs w:val="24"/>
      <w:u w:val="none" w:color="000000"/>
      <w:effect w:val="none"/>
      <w:vertAlign w:val="baseline"/>
    </w:rPr>
  </w:style>
  <w:style w:type="character" w:styleId="ListLabel96">
    <w:name w:val="ListLabel 96"/>
    <w:qFormat/>
    <w:rPr>
      <w:rFonts w:eastAsia="Segoe UI Symbol" w:cs="Segoe UI Symbol"/>
      <w:b w:val="false"/>
      <w:i w:val="false"/>
      <w:strike w:val="false"/>
      <w:dstrike w:val="false"/>
      <w:color w:val="00000A"/>
      <w:position w:val="0"/>
      <w:sz w:val="24"/>
      <w:sz w:val="24"/>
      <w:szCs w:val="24"/>
      <w:u w:val="none" w:color="000000"/>
      <w:effect w:val="none"/>
      <w:vertAlign w:val="baseline"/>
    </w:rPr>
  </w:style>
  <w:style w:type="character" w:styleId="ListLabel97">
    <w:name w:val="ListLabel 97"/>
    <w:qFormat/>
    <w:rPr>
      <w:rFonts w:eastAsia="Arial" w:cs="Arial"/>
      <w:b w:val="false"/>
      <w:i w:val="false"/>
      <w:strike w:val="false"/>
      <w:dstrike w:val="false"/>
      <w:color w:val="00000A"/>
      <w:position w:val="0"/>
      <w:sz w:val="24"/>
      <w:sz w:val="24"/>
      <w:szCs w:val="24"/>
      <w:u w:val="none" w:color="000000"/>
      <w:effect w:val="none"/>
      <w:vertAlign w:val="baseline"/>
    </w:rPr>
  </w:style>
  <w:style w:type="character" w:styleId="ListLabel98">
    <w:name w:val="ListLabel 98"/>
    <w:qFormat/>
    <w:rPr>
      <w:rFonts w:eastAsia="Segoe UI Symbol" w:cs="Segoe UI Symbol"/>
      <w:b w:val="false"/>
      <w:i w:val="false"/>
      <w:strike w:val="false"/>
      <w:dstrike w:val="false"/>
      <w:color w:val="00000A"/>
      <w:position w:val="0"/>
      <w:sz w:val="24"/>
      <w:sz w:val="24"/>
      <w:szCs w:val="24"/>
      <w:u w:val="none" w:color="000000"/>
      <w:effect w:val="none"/>
      <w:vertAlign w:val="baseline"/>
    </w:rPr>
  </w:style>
  <w:style w:type="character" w:styleId="ListLabel99">
    <w:name w:val="ListLabel 99"/>
    <w:qFormat/>
    <w:rPr>
      <w:rFonts w:eastAsia="Segoe UI Symbol" w:cs="Segoe UI Symbol"/>
      <w:b w:val="false"/>
      <w:i w:val="false"/>
      <w:strike w:val="false"/>
      <w:dstrike w:val="false"/>
      <w:color w:val="00000A"/>
      <w:position w:val="0"/>
      <w:sz w:val="24"/>
      <w:sz w:val="24"/>
      <w:szCs w:val="24"/>
      <w:u w:val="none" w:color="000000"/>
      <w:effect w:val="none"/>
      <w:vertAlign w:val="baseline"/>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Illustration" w:customStyle="1">
    <w:name w:val="Illustration"/>
    <w:basedOn w:val="Caption1"/>
    <w:qFormat/>
    <w:pPr/>
    <w:rPr/>
  </w:style>
  <w:style w:type="paragraph" w:styleId="ListParagraph">
    <w:name w:val="List Paragraph"/>
    <w:basedOn w:val="Normal"/>
    <w:uiPriority w:val="34"/>
    <w:qFormat/>
    <w:rsid w:val="000d79aa"/>
    <w:pPr>
      <w:spacing w:lineRule="auto" w:line="247" w:before="0" w:after="305"/>
      <w:ind w:left="720" w:right="733" w:hanging="10"/>
      <w:contextualSpacing/>
    </w:pPr>
    <w:rPr>
      <w:rFonts w:ascii="Sylfaen" w:hAnsi="Sylfaen" w:eastAsia="Sylfaen" w:cs="Sylfaen"/>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utexas.edu/" TargetMode="External"/><Relationship Id="rId3" Type="http://schemas.openxmlformats.org/officeDocument/2006/relationships/hyperlink" Target="https://login.utexas.edu/)" TargetMode="External"/><Relationship Id="rId4" Type="http://schemas.openxmlformats.org/officeDocument/2006/relationships/hyperlink" Target="mailto:san@utexas.edu" TargetMode="External"/><Relationship Id="rId5" Type="http://schemas.openxmlformats.org/officeDocument/2006/relationships/hyperlink" Target="mailto:secureacademicnotice@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xn--utexs-7ve.net/" TargetMode="External"/><Relationship Id="rId10" Type="http://schemas.openxmlformats.org/officeDocument/2006/relationships/hyperlink" Target="https://letsencrypt.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LibreOffice/5.2.2.2$Linux_X86_64 LibreOffice_project/20m0$Build-2</Application>
  <Pages>7</Pages>
  <Words>1373</Words>
  <Characters>7658</Characters>
  <CharactersWithSpaces>8965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2017-05-04T16:35:00Z</dcterms:created>
  <dc:creator>alex irion</dc:creator>
  <dc:description/>
  <dc:language>en-US</dc:language>
  <cp:lastModifiedBy/>
  <dcterms:modified xsi:type="dcterms:W3CDTF">2017-05-08T20:27:45Z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