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85" w:rsidRDefault="00652ED8" w:rsidP="0029237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367665</wp:posOffset>
                </wp:positionV>
                <wp:extent cx="3543300" cy="5810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285" w:rsidRPr="009C1504" w:rsidRDefault="004A5285" w:rsidP="0029237A">
                            <w:pP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  <w:t>Research</w:t>
                            </w:r>
                            <w:r w:rsidR="0021466E"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  <w:t xml:space="preserve"> Development,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  <w:t xml:space="preserve"> Integrity &amp; Assurance</w:t>
                            </w:r>
                          </w:p>
                          <w:p w:rsidR="004A5285" w:rsidRPr="009C1504" w:rsidRDefault="004A5285" w:rsidP="0029237A">
                            <w:pPr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address">
                              <w:smartTag w:uri="urn:schemas-microsoft-com:office:smarttags" w:element="Street">
                                <w:r>
                                  <w:rPr>
                                    <w:rFonts w:ascii="Calibri" w:hAnsi="Calibri" w:cs="Arial"/>
                                    <w:sz w:val="18"/>
                                    <w:szCs w:val="18"/>
                                  </w:rPr>
                                  <w:t>4400 University Drive</w:t>
                                </w:r>
                              </w:smartTag>
                            </w:smartTag>
                            <w:r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  <w:t xml:space="preserve">, MSN </w:t>
                            </w:r>
                            <w:r w:rsidRPr="009C1504"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  <w:t>D5</w:t>
                            </w:r>
                            <w:r w:rsidRPr="009C1504"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9C1504">
                                  <w:rPr>
                                    <w:rFonts w:ascii="Calibri" w:hAnsi="Calibri" w:cs="Arial"/>
                                    <w:sz w:val="18"/>
                                    <w:szCs w:val="18"/>
                                  </w:rPr>
                                  <w:t>Fairfax</w:t>
                                </w:r>
                              </w:smartTag>
                              <w:r w:rsidRPr="009C1504">
                                <w:rPr>
                                  <w:rFonts w:ascii="Calibri" w:hAnsi="Calibri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9C1504">
                                  <w:rPr>
                                    <w:rFonts w:ascii="Calibri" w:hAnsi="Calibri" w:cs="Arial"/>
                                    <w:sz w:val="18"/>
                                    <w:szCs w:val="18"/>
                                  </w:rPr>
                                  <w:t>Virginia</w:t>
                                </w:r>
                              </w:smartTag>
                              <w:r w:rsidRPr="009C1504">
                                <w:rPr>
                                  <w:rFonts w:ascii="Calibri" w:hAnsi="Calibri" w:cs="Arial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9C1504">
                                  <w:rPr>
                                    <w:rFonts w:ascii="Calibri" w:hAnsi="Calibri" w:cs="Arial"/>
                                    <w:sz w:val="18"/>
                                    <w:szCs w:val="18"/>
                                  </w:rPr>
                                  <w:t>22030</w:t>
                                </w:r>
                              </w:smartTag>
                            </w:smartTag>
                          </w:p>
                          <w:p w:rsidR="004A5285" w:rsidRPr="000F5A87" w:rsidRDefault="004A5285" w:rsidP="002923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C1504"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  <w:t xml:space="preserve">Phone:  </w:t>
                            </w:r>
                            <w:r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  <w:t xml:space="preserve">703-993-4208, </w:t>
                            </w:r>
                            <w:r w:rsidRPr="009C1504">
                              <w:rPr>
                                <w:rFonts w:ascii="Calibri" w:hAnsi="Calibri" w:cs="Arial"/>
                                <w:sz w:val="18"/>
                                <w:szCs w:val="18"/>
                              </w:rPr>
                              <w:t>703-993-4121; Fax:  703-993-9590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0.7pt;margin-top:28.95pt;width:279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ArgwIAAA8FAAAOAAAAZHJzL2Uyb0RvYy54bWysVG1v2yAQ/j5p/wHxPbWdOG1s1anWdpkm&#10;dS9Sux9AMI7RMMeAxO6m/fcdOEnTvUjTNH/AHHc89/Ycl1dDp8hOWCdBVzQ7SykRmkMt9aainx5W&#10;kwUlzjNdMwVaVPRROHq1fPnisjelmEILqhaWIIh2ZW8q2npvyiRxvBUdc2dghEZlA7ZjHkW7SWrL&#10;ekTvVDJN0/OkB1sbC1w4h6e3o5IuI37TCO4/NI0TnqiKYmw+rjau67Amy0tWbiwzreT7MNg/RNEx&#10;qdHpEeqWeUa2Vv4C1UluwUHjzzh0CTSN5CLmgNlk6U/Z3LfMiJgLFseZY5nc/4Pl73cfLZF1RWeU&#10;aNZhix7E4Mk1DGQWqtMbV6LRvUEzP+Axdjlm6swd8M+OaLhpmd6IV9ZC3wpWY3RZuJmcXB1xXABZ&#10;9++gRjds6yECDY3tQumwGATRsUuPx86EUDgezub5bJaiiqNuvsjS6Ty6YOXhtrHOvxHQkbCpqMXO&#10;R3S2u3M+RMPKg0lw5kDJeiWVioLdrG+UJTuGLFnFb4/+zEzpYKwhXBsRxxMMEn0EXQg3dv1bkU3z&#10;9HpaTFbni4tJvsrnk+IiXUzSrLguztO8yG9X30OAWV62sq6FvpNaHBiY5X/X4f0sjNyJHCR9RYs5&#10;Vifm9cck0/j9LslOehxIJbuKLo5GrAyNfa1rTJuVnkk17pPn4ccqYw0O/1iVSIPQ+ZEDflgPiBK4&#10;sYb6EQlhAfuFrcVXBDct2K+U9DiRFXVftswKStRbjaQqsjwPIxyFfH4xRcGeatanGqY5QlXUUzJu&#10;b/w49ltj5aZFTyONNbxCIjYycuQpqj19cepiMvsXIoz1qRytnt6x5Q8AAAD//wMAUEsDBBQABgAI&#10;AAAAIQAaA+2O3gAAAAoBAAAPAAAAZHJzL2Rvd25yZXYueG1sTI/LTsMwEEX3SPyDNUhsEHVa0ubR&#10;OBUggdi29AMmsZtEjcdR7Dbp3zOsYDePoztnit1se3E1o+8cKVguIhCGaqc7ahQcvz+eUxA+IGns&#10;HRkFN+NhV97fFZhrN9HeXA+hERxCPkcFbQhDLqWvW2PRL9xgiHcnN1oM3I6N1CNOHG57uYqijbTY&#10;EV9ocTDvranPh4tVcPqantbZVH2GY7KPN2/YJZW7KfX4ML9uQQQzhz8YfvVZHUp2qtyFtBe9glW6&#10;jBlVsE4yEAykLxkPKiZjLmRZyP8vlD8AAAD//wMAUEsBAi0AFAAGAAgAAAAhALaDOJL+AAAA4QEA&#10;ABMAAAAAAAAAAAAAAAAAAAAAAFtDb250ZW50X1R5cGVzXS54bWxQSwECLQAUAAYACAAAACEAOP0h&#10;/9YAAACUAQAACwAAAAAAAAAAAAAAAAAvAQAAX3JlbHMvLnJlbHNQSwECLQAUAAYACAAAACEAgc0Q&#10;K4MCAAAPBQAADgAAAAAAAAAAAAAAAAAuAgAAZHJzL2Uyb0RvYy54bWxQSwECLQAUAAYACAAAACEA&#10;GgPtjt4AAAAKAQAADwAAAAAAAAAAAAAAAADdBAAAZHJzL2Rvd25yZXYueG1sUEsFBgAAAAAEAAQA&#10;8wAAAOgFAAAAAA==&#10;" stroked="f">
                <v:textbox>
                  <w:txbxContent>
                    <w:p w:rsidR="004A5285" w:rsidRPr="009C1504" w:rsidRDefault="004A5285" w:rsidP="0029237A">
                      <w:pPr>
                        <w:rPr>
                          <w:rFonts w:ascii="Calibri" w:hAnsi="Calibri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2"/>
                          <w:szCs w:val="22"/>
                        </w:rPr>
                        <w:t>Research</w:t>
                      </w:r>
                      <w:r w:rsidR="0021466E">
                        <w:rPr>
                          <w:rFonts w:ascii="Calibri" w:hAnsi="Calibri" w:cs="Arial"/>
                          <w:b/>
                          <w:sz w:val="22"/>
                          <w:szCs w:val="22"/>
                        </w:rPr>
                        <w:t xml:space="preserve"> Development,</w:t>
                      </w:r>
                      <w:r>
                        <w:rPr>
                          <w:rFonts w:ascii="Calibri" w:hAnsi="Calibri" w:cs="Arial"/>
                          <w:b/>
                          <w:sz w:val="22"/>
                          <w:szCs w:val="22"/>
                        </w:rPr>
                        <w:t xml:space="preserve"> Integrity &amp; Assurance</w:t>
                      </w:r>
                    </w:p>
                    <w:p w:rsidR="004A5285" w:rsidRPr="009C1504" w:rsidRDefault="004A5285" w:rsidP="0029237A">
                      <w:pPr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smartTag w:uri="urn:schemas-microsoft-com:office:smarttags" w:element="address">
                        <w:smartTag w:uri="urn:schemas-microsoft-com:office:smarttags" w:element="Street">
                          <w:r>
                            <w:rPr>
                              <w:rFonts w:ascii="Calibri" w:hAnsi="Calibri" w:cs="Arial"/>
                              <w:sz w:val="18"/>
                              <w:szCs w:val="18"/>
                            </w:rPr>
                            <w:t>4400 University Drive</w:t>
                          </w:r>
                        </w:smartTag>
                      </w:smartTag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, MSN </w:t>
                      </w:r>
                      <w:r w:rsidRPr="009C1504">
                        <w:rPr>
                          <w:rFonts w:ascii="Calibri" w:hAnsi="Calibri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D5</w:t>
                      </w:r>
                      <w:r w:rsidRPr="009C1504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,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9C1504">
                            <w:rPr>
                              <w:rFonts w:ascii="Calibri" w:hAnsi="Calibri" w:cs="Arial"/>
                              <w:sz w:val="18"/>
                              <w:szCs w:val="18"/>
                            </w:rPr>
                            <w:t>Fairfax</w:t>
                          </w:r>
                        </w:smartTag>
                        <w:r w:rsidRPr="009C1504">
                          <w:rPr>
                            <w:rFonts w:ascii="Calibri" w:hAnsi="Calibri" w:cs="Arial"/>
                            <w:sz w:val="18"/>
                            <w:szCs w:val="18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9C1504">
                            <w:rPr>
                              <w:rFonts w:ascii="Calibri" w:hAnsi="Calibri" w:cs="Arial"/>
                              <w:sz w:val="18"/>
                              <w:szCs w:val="18"/>
                            </w:rPr>
                            <w:t>Virginia</w:t>
                          </w:r>
                        </w:smartTag>
                        <w:r w:rsidRPr="009C1504">
                          <w:rPr>
                            <w:rFonts w:ascii="Calibri" w:hAnsi="Calibri" w:cs="Arial"/>
                            <w:sz w:val="18"/>
                            <w:szCs w:val="18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9C1504">
                            <w:rPr>
                              <w:rFonts w:ascii="Calibri" w:hAnsi="Calibri" w:cs="Arial"/>
                              <w:sz w:val="18"/>
                              <w:szCs w:val="18"/>
                            </w:rPr>
                            <w:t>22030</w:t>
                          </w:r>
                        </w:smartTag>
                      </w:smartTag>
                    </w:p>
                    <w:p w:rsidR="004A5285" w:rsidRPr="000F5A87" w:rsidRDefault="004A5285" w:rsidP="002923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C1504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Phone: 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703-993-4208, </w:t>
                      </w:r>
                      <w:r w:rsidRPr="009C1504">
                        <w:rPr>
                          <w:rFonts w:ascii="Calibri" w:hAnsi="Calibri" w:cs="Arial"/>
                          <w:sz w:val="18"/>
                          <w:szCs w:val="18"/>
                        </w:rPr>
                        <w:t>703-993-4121; Fax:  703-993-9590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340995</wp:posOffset>
                </wp:positionV>
                <wp:extent cx="0" cy="596265"/>
                <wp:effectExtent l="0" t="0" r="19050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3pt,26.85pt" to="123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/PGgIAADUEAAAOAAAAZHJzL2Uyb0RvYy54bWysU02vGiEU3TfpfyDsdT6qVieOL82MdvPa&#10;Z+LrD0BgHFKGSwAdTdP/XmDUPNtN03QWzAUuh3PPPSyfzp1EJ26sAFXibJxixBUFJtShxN9eN6M5&#10;RtYRxYgExUt84RY/rd6/W/a64Dm0IBk3yIMoW/S6xK1zukgSS1veETsGzZXfbMB0xPmpOSTMkN6j&#10;dzLJ03SW9GCYNkC5tX61HjbxKuI3DafupWksd0iW2HNzcTRx3IcxWS1JcTBEt4JeaZB/YNERofyl&#10;d6iaOIKORvwB1QlqwELjxhS6BJpGUB5r8NVk6W/V7FqieazFi2P1XSb7/2Dp19PWIMFKnGOkSOdb&#10;tHOGiEPrUAVKeQHBoDzo1Gtb+PRKbU2olJ7VTj8D/W6Rgqol6sAj39eL9iBZOJE8HAkTq/1t+/4L&#10;MJ9Djg6iaOfGdAHSy4HOsTeXe2/42SE6LFK/Ol3M8tk0gpPidk4b6z5z6FAISiyFCqqRgpyerQs8&#10;SHFLCcsKNkLK2HmpUF/ixTSfxgMWpGBhM6RZc9hX0qATCd6J3/XehzQDR8UiWMsJW19jR4QcYn+5&#10;VAHPV+LpXKPBHD8W6WI9X88no0k+W48maV2PPm2qyWi2yT5O6w91VdXZz0AtmxStYIyrwO5m1Gzy&#10;d0a4PpnBYner3mVIHtGjXp7s7R9Jx1aG7g0+2AO7bM2txd6bMfn6joL53859/Pa1r34BAAD//wMA&#10;UEsDBBQABgAIAAAAIQAx5EiR3QAAAAoBAAAPAAAAZHJzL2Rvd25yZXYueG1sTI/BTsMwDIbvSLxD&#10;ZCQuE0vpRodK0wkBvXFhgLh6jWkrGqdrsq3w9BhxgKPtT7+/v1hPrlcHGkPn2cDlPAFFXHvbcWPg&#10;5bm6uAYVIrLF3jMZ+KQA6/L0pMDc+iM/0WETGyUhHHI00MY45FqHuiWHYe4HYrm9+9FhlHFstB3x&#10;KOGu12mSZNphx/KhxYHuWqo/NntnIFSvtKu+ZvUseVs0ntLd/eMDGnN+Nt3egIo0xT8YfvRFHUpx&#10;2vo926B6A+kyky7RwNViBUqA38VWyOUqA10W+n+F8hsAAP//AwBQSwECLQAUAAYACAAAACEAtoM4&#10;kv4AAADhAQAAEwAAAAAAAAAAAAAAAAAAAAAAW0NvbnRlbnRfVHlwZXNdLnhtbFBLAQItABQABgAI&#10;AAAAIQA4/SH/1gAAAJQBAAALAAAAAAAAAAAAAAAAAC8BAABfcmVscy8ucmVsc1BLAQItABQABgAI&#10;AAAAIQAtaR/PGgIAADUEAAAOAAAAAAAAAAAAAAAAAC4CAABkcnMvZTJvRG9jLnhtbFBLAQItABQA&#10;BgAIAAAAIQAx5EiR3QAAAAoBAAAPAAAAAAAAAAAAAAAAAHQEAABkcnMvZG93bnJldi54bWxQSwUG&#10;AAAAAAQABADzAAAAfgUAAAAA&#10;"/>
            </w:pict>
          </mc:Fallback>
        </mc:AlternateContent>
      </w:r>
      <w:r>
        <w:rPr>
          <w:noProof/>
        </w:rPr>
        <w:drawing>
          <wp:inline distT="0" distB="0" distL="0" distR="0">
            <wp:extent cx="14097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85" w:rsidRDefault="004A5285" w:rsidP="0029237A">
      <w:pPr>
        <w:rPr>
          <w:noProof/>
        </w:rPr>
      </w:pPr>
    </w:p>
    <w:p w:rsidR="004A5285" w:rsidRPr="000F5A87" w:rsidRDefault="004A5285" w:rsidP="0029237A">
      <w:pPr>
        <w:jc w:val="center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Institutional Review Board</w:t>
      </w:r>
    </w:p>
    <w:p w:rsidR="004A5285" w:rsidRPr="000F5A87" w:rsidRDefault="004A5285" w:rsidP="0029237A">
      <w:pPr>
        <w:rPr>
          <w:rFonts w:ascii="Calibri" w:hAnsi="Calibri" w:cs="Arial"/>
          <w:b/>
          <w:sz w:val="20"/>
          <w:szCs w:val="20"/>
        </w:rPr>
      </w:pPr>
    </w:p>
    <w:p w:rsidR="004A5285" w:rsidRPr="000F5A87" w:rsidRDefault="004A5285" w:rsidP="0029237A">
      <w:pPr>
        <w:rPr>
          <w:rFonts w:ascii="Cambria" w:hAnsi="Cambria" w:cs="Arial"/>
          <w:b/>
          <w:sz w:val="22"/>
          <w:szCs w:val="22"/>
        </w:rPr>
      </w:pPr>
      <w:r w:rsidRPr="000F5A87">
        <w:rPr>
          <w:rFonts w:ascii="Cambria" w:hAnsi="Cambria" w:cs="Arial"/>
          <w:b/>
          <w:sz w:val="22"/>
          <w:szCs w:val="22"/>
        </w:rPr>
        <w:t>New Submission Checklist</w:t>
      </w:r>
    </w:p>
    <w:p w:rsidR="004A5285" w:rsidRPr="000F5A87" w:rsidRDefault="004A5285" w:rsidP="0029237A">
      <w:pPr>
        <w:rPr>
          <w:rFonts w:ascii="Calibri" w:hAnsi="Calibri" w:cs="Arial"/>
          <w:sz w:val="20"/>
          <w:szCs w:val="20"/>
        </w:rPr>
      </w:pPr>
      <w:r w:rsidRPr="000F5A87">
        <w:rPr>
          <w:rFonts w:ascii="Calibri" w:hAnsi="Calibri" w:cs="Arial"/>
          <w:sz w:val="20"/>
          <w:szCs w:val="20"/>
        </w:rPr>
        <w:t xml:space="preserve">To avoid delay in the processing of </w:t>
      </w:r>
      <w:r>
        <w:rPr>
          <w:rFonts w:ascii="Calibri" w:hAnsi="Calibri" w:cs="Arial"/>
          <w:sz w:val="20"/>
          <w:szCs w:val="20"/>
        </w:rPr>
        <w:t>IRB</w:t>
      </w:r>
      <w:r w:rsidRPr="000F5A87">
        <w:rPr>
          <w:rFonts w:ascii="Calibri" w:hAnsi="Calibri" w:cs="Arial"/>
          <w:sz w:val="20"/>
          <w:szCs w:val="20"/>
        </w:rPr>
        <w:t xml:space="preserve"> applications, please ensure that the following are included in your application.  </w:t>
      </w:r>
    </w:p>
    <w:p w:rsidR="004A5285" w:rsidRPr="000F5A87" w:rsidRDefault="004A5285" w:rsidP="0029237A">
      <w:pPr>
        <w:rPr>
          <w:rFonts w:ascii="Calibri" w:hAnsi="Calibri" w:cs="Arial"/>
          <w:sz w:val="20"/>
          <w:szCs w:val="20"/>
        </w:rPr>
      </w:pPr>
    </w:p>
    <w:tbl>
      <w:tblPr>
        <w:tblStyle w:val="MediumList2-Accent3"/>
        <w:tblW w:w="0" w:type="auto"/>
        <w:tblLook w:val="0420" w:firstRow="1" w:lastRow="0" w:firstColumn="0" w:lastColumn="0" w:noHBand="0" w:noVBand="1"/>
      </w:tblPr>
      <w:tblGrid>
        <w:gridCol w:w="631"/>
        <w:gridCol w:w="628"/>
        <w:gridCol w:w="672"/>
        <w:gridCol w:w="8700"/>
      </w:tblGrid>
      <w:tr w:rsidR="004A5285" w:rsidRPr="009C1504" w:rsidTr="00444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9C1504">
              <w:rPr>
                <w:rFonts w:ascii="Cambria" w:hAnsi="Cambria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9C1504">
              <w:rPr>
                <w:rFonts w:ascii="Cambria" w:hAnsi="Cambria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9C1504">
              <w:rPr>
                <w:rFonts w:ascii="Cambria" w:hAnsi="Cambria" w:cs="Arial"/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8700" w:type="dxa"/>
          </w:tcPr>
          <w:p w:rsidR="004A5285" w:rsidRPr="009C1504" w:rsidRDefault="004A5285" w:rsidP="008A3961">
            <w:pPr>
              <w:rPr>
                <w:rFonts w:ascii="Cambria" w:hAnsi="Cambria" w:cs="Arial"/>
                <w:b/>
                <w:bCs/>
              </w:rPr>
            </w:pPr>
            <w:r w:rsidRPr="009C1504">
              <w:rPr>
                <w:rFonts w:ascii="Cambria" w:hAnsi="Cambria" w:cs="Arial"/>
                <w:b/>
                <w:bCs/>
                <w:sz w:val="22"/>
                <w:szCs w:val="22"/>
              </w:rPr>
              <w:t>ITEM</w:t>
            </w:r>
          </w:p>
        </w:tc>
      </w:tr>
      <w:bookmarkStart w:id="0" w:name="Check1"/>
      <w:tr w:rsidR="004A5285" w:rsidRPr="009C1504" w:rsidTr="0044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  <w:bookmarkEnd w:id="0"/>
          </w:p>
        </w:tc>
        <w:bookmarkStart w:id="1" w:name="Check2"/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  <w:bookmarkEnd w:id="1"/>
          </w:p>
        </w:tc>
        <w:bookmarkStart w:id="2" w:name="Check3"/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8700" w:type="dxa"/>
          </w:tcPr>
          <w:p w:rsidR="004A5285" w:rsidRPr="009C1504" w:rsidRDefault="004A5285" w:rsidP="008A3961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sz w:val="18"/>
                <w:szCs w:val="18"/>
              </w:rPr>
              <w:t xml:space="preserve">Application with </w:t>
            </w:r>
            <w:r w:rsidRPr="009C1504">
              <w:rPr>
                <w:rFonts w:ascii="Calibri" w:hAnsi="Calibri" w:cs="Arial"/>
                <w:b/>
                <w:sz w:val="18"/>
                <w:szCs w:val="18"/>
              </w:rPr>
              <w:t>ALL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sections completed</w:t>
            </w:r>
            <w:r w:rsidR="0021466E">
              <w:rPr>
                <w:rFonts w:ascii="Calibri" w:hAnsi="Calibri" w:cs="Arial"/>
                <w:sz w:val="18"/>
                <w:szCs w:val="18"/>
              </w:rPr>
              <w:t xml:space="preserve">, and any addendum forms, if required 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</w:tc>
      </w:tr>
      <w:tr w:rsidR="004A5285" w:rsidRPr="009C1504" w:rsidTr="0044400C">
        <w:trPr>
          <w:trHeight w:val="439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8700" w:type="dxa"/>
          </w:tcPr>
          <w:p w:rsidR="004A5285" w:rsidRPr="009C1504" w:rsidRDefault="004A5285" w:rsidP="008A3961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sz w:val="18"/>
                <w:szCs w:val="18"/>
              </w:rPr>
              <w:t>CITI Training completed by all researchers including research assistants</w:t>
            </w:r>
          </w:p>
        </w:tc>
      </w:tr>
      <w:tr w:rsidR="004A5285" w:rsidRPr="009C1504" w:rsidTr="0044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8700" w:type="dxa"/>
          </w:tcPr>
          <w:p w:rsidR="004A5285" w:rsidRPr="009C1504" w:rsidRDefault="004A5285" w:rsidP="008A3961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b/>
                <w:sz w:val="18"/>
                <w:szCs w:val="18"/>
              </w:rPr>
              <w:t>Proposed Consent Form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(See Template Consent and Consent Guidelines)– All instructional language removed, written at the appropriate reading level for participants</w:t>
            </w:r>
          </w:p>
        </w:tc>
      </w:tr>
      <w:tr w:rsidR="004A5285" w:rsidRPr="009C1504" w:rsidTr="0044400C">
        <w:trPr>
          <w:trHeight w:val="540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8700" w:type="dxa"/>
          </w:tcPr>
          <w:p w:rsidR="004A5285" w:rsidRPr="009C1504" w:rsidRDefault="004A5285" w:rsidP="0021466E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b/>
                <w:sz w:val="18"/>
                <w:szCs w:val="18"/>
              </w:rPr>
              <w:t>Proposed Assent Form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(If minors are involved) – Written at the appropriate reading level for the age group </w:t>
            </w:r>
          </w:p>
        </w:tc>
      </w:tr>
      <w:tr w:rsidR="004A5285" w:rsidRPr="009C1504" w:rsidTr="0044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8700" w:type="dxa"/>
          </w:tcPr>
          <w:p w:rsidR="004A5285" w:rsidRPr="009C1504" w:rsidRDefault="004A5285" w:rsidP="008A3961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b/>
                <w:sz w:val="18"/>
                <w:szCs w:val="18"/>
              </w:rPr>
              <w:t>Instrumentation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– All surveys, questionnaires, standardized assessment tools, interview questions, focus group questions/prompts or other instruments of data collection</w:t>
            </w:r>
          </w:p>
        </w:tc>
      </w:tr>
      <w:tr w:rsidR="004A5285" w:rsidRPr="009C1504" w:rsidTr="0044400C">
        <w:trPr>
          <w:trHeight w:val="540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8700" w:type="dxa"/>
          </w:tcPr>
          <w:p w:rsidR="004A5285" w:rsidRPr="009C1504" w:rsidRDefault="004A5285" w:rsidP="0021466E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b/>
                <w:sz w:val="18"/>
                <w:szCs w:val="18"/>
              </w:rPr>
              <w:t>Recruitment Materials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– Letters to potential participants, advertisements, flyers, listserv postings, emails, brochures, SONA postings, telephone scripts, presentation scripts, etc.</w:t>
            </w:r>
          </w:p>
        </w:tc>
      </w:tr>
      <w:tr w:rsidR="004A5285" w:rsidRPr="009C1504" w:rsidTr="0044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8700" w:type="dxa"/>
          </w:tcPr>
          <w:p w:rsidR="004A5285" w:rsidRPr="009C1504" w:rsidRDefault="004A5285" w:rsidP="005D5122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b/>
                <w:sz w:val="18"/>
                <w:szCs w:val="18"/>
              </w:rPr>
              <w:t>Grant Applications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– If the research is funded, include the grant application as submitted to the funding agency (Please note that the </w:t>
            </w:r>
            <w:r w:rsidR="005D5122">
              <w:rPr>
                <w:rFonts w:ascii="Calibri" w:hAnsi="Calibri" w:cs="Arial"/>
                <w:sz w:val="18"/>
                <w:szCs w:val="18"/>
              </w:rPr>
              <w:t>IRB</w:t>
            </w:r>
            <w:bookmarkStart w:id="3" w:name="_GoBack"/>
            <w:bookmarkEnd w:id="3"/>
            <w:r w:rsidRPr="009C1504">
              <w:rPr>
                <w:rFonts w:ascii="Calibri" w:hAnsi="Calibri" w:cs="Arial"/>
                <w:sz w:val="18"/>
                <w:szCs w:val="18"/>
              </w:rPr>
              <w:t xml:space="preserve"> application title must match the grant application title.)</w:t>
            </w:r>
          </w:p>
        </w:tc>
      </w:tr>
      <w:tr w:rsidR="004A5285" w:rsidRPr="009C1504" w:rsidTr="0044400C">
        <w:trPr>
          <w:trHeight w:val="440"/>
        </w:trPr>
        <w:tc>
          <w:tcPr>
            <w:tcW w:w="631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5D5122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28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672" w:type="dxa"/>
          </w:tcPr>
          <w:p w:rsidR="004A5285" w:rsidRPr="009C1504" w:rsidRDefault="004A5285" w:rsidP="008A396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1504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504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5D5122">
              <w:rPr>
                <w:rFonts w:ascii="Calibri" w:hAnsi="Calibri" w:cs="Arial"/>
                <w:sz w:val="20"/>
                <w:szCs w:val="20"/>
              </w:rPr>
            </w:r>
            <w:r w:rsidR="005D5122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9C1504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8700" w:type="dxa"/>
          </w:tcPr>
          <w:p w:rsidR="004A5285" w:rsidRPr="009C1504" w:rsidRDefault="004A5285" w:rsidP="008A3961">
            <w:pPr>
              <w:rPr>
                <w:rFonts w:ascii="Calibri" w:hAnsi="Calibri" w:cs="Arial"/>
                <w:sz w:val="18"/>
                <w:szCs w:val="18"/>
              </w:rPr>
            </w:pPr>
            <w:r w:rsidRPr="009C1504">
              <w:rPr>
                <w:rFonts w:ascii="Calibri" w:hAnsi="Calibri" w:cs="Arial"/>
                <w:b/>
                <w:sz w:val="18"/>
                <w:szCs w:val="18"/>
              </w:rPr>
              <w:t>Debriefing Form</w:t>
            </w:r>
            <w:r w:rsidRPr="009C1504">
              <w:rPr>
                <w:rFonts w:ascii="Calibri" w:hAnsi="Calibri" w:cs="Arial"/>
                <w:sz w:val="18"/>
                <w:szCs w:val="18"/>
              </w:rPr>
              <w:t xml:space="preserve"> – If the study proposes to use deception or incomplete information to participants</w:t>
            </w:r>
          </w:p>
        </w:tc>
      </w:tr>
    </w:tbl>
    <w:p w:rsidR="004A5285" w:rsidRPr="000F5A87" w:rsidRDefault="004A5285" w:rsidP="0029237A">
      <w:pPr>
        <w:rPr>
          <w:rFonts w:ascii="Calibri" w:hAnsi="Calibri" w:cs="Arial"/>
          <w:sz w:val="22"/>
          <w:szCs w:val="22"/>
        </w:rPr>
      </w:pPr>
    </w:p>
    <w:p w:rsidR="004A5285" w:rsidRDefault="004A5285"/>
    <w:sectPr w:rsidR="004A5285" w:rsidSect="002923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7A"/>
    <w:rsid w:val="000000BD"/>
    <w:rsid w:val="00035864"/>
    <w:rsid w:val="00037759"/>
    <w:rsid w:val="000F5A87"/>
    <w:rsid w:val="00204BF1"/>
    <w:rsid w:val="0021466E"/>
    <w:rsid w:val="00236612"/>
    <w:rsid w:val="0029237A"/>
    <w:rsid w:val="0044400C"/>
    <w:rsid w:val="004A5285"/>
    <w:rsid w:val="005D5122"/>
    <w:rsid w:val="00652ED8"/>
    <w:rsid w:val="007B2544"/>
    <w:rsid w:val="008648C0"/>
    <w:rsid w:val="008A3961"/>
    <w:rsid w:val="00985117"/>
    <w:rsid w:val="009C1504"/>
    <w:rsid w:val="00ED646E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7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92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237A"/>
    <w:rPr>
      <w:rFonts w:ascii="Tahoma" w:hAnsi="Tahoma" w:cs="Tahoma"/>
      <w:sz w:val="16"/>
      <w:szCs w:val="16"/>
    </w:rPr>
  </w:style>
  <w:style w:type="table" w:styleId="MediumList2-Accent3">
    <w:name w:val="Medium List 2 Accent 3"/>
    <w:basedOn w:val="TableNormal"/>
    <w:uiPriority w:val="66"/>
    <w:rsid w:val="00444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7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92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237A"/>
    <w:rPr>
      <w:rFonts w:ascii="Tahoma" w:hAnsi="Tahoma" w:cs="Tahoma"/>
      <w:sz w:val="16"/>
      <w:szCs w:val="16"/>
    </w:rPr>
  </w:style>
  <w:style w:type="table" w:styleId="MediumList2-Accent3">
    <w:name w:val="Medium List 2 Accent 3"/>
    <w:basedOn w:val="TableNormal"/>
    <w:uiPriority w:val="66"/>
    <w:rsid w:val="004440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Bess Dieffenbach</cp:lastModifiedBy>
  <cp:revision>3</cp:revision>
  <dcterms:created xsi:type="dcterms:W3CDTF">2016-11-29T18:41:00Z</dcterms:created>
  <dcterms:modified xsi:type="dcterms:W3CDTF">2018-11-20T17:14:00Z</dcterms:modified>
</cp:coreProperties>
</file>