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DEE7D" w14:textId="77777777" w:rsidR="0041470D" w:rsidRPr="0041470D" w:rsidRDefault="0041470D" w:rsidP="00B21CC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</w:rPr>
      </w:pPr>
      <w:r w:rsidRPr="0041470D">
        <w:rPr>
          <w:rFonts w:ascii="Times New Roman" w:hAnsi="Times New Roman" w:cs="Times New Roman"/>
          <w:b/>
          <w:bCs/>
          <w:kern w:val="0"/>
        </w:rPr>
        <w:t>Stage Alexis (ITS 2023)</w:t>
      </w:r>
    </w:p>
    <w:p w14:paraId="7A983EED" w14:textId="77777777" w:rsidR="0004142C" w:rsidRDefault="0004142C" w:rsidP="004147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3F31034D" w14:textId="2325CFF6" w:rsidR="00BA3411" w:rsidRDefault="005F34DA" w:rsidP="004147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Notes</w:t>
      </w:r>
      <w:r w:rsidR="00A62BC8">
        <w:rPr>
          <w:rFonts w:ascii="Times New Roman" w:hAnsi="Times New Roman" w:cs="Times New Roman"/>
          <w:kern w:val="0"/>
        </w:rPr>
        <w:t>:</w:t>
      </w:r>
      <w:r w:rsidR="00BA3411">
        <w:rPr>
          <w:rFonts w:ascii="Times New Roman" w:hAnsi="Times New Roman" w:cs="Times New Roman"/>
          <w:kern w:val="0"/>
        </w:rPr>
        <w:t xml:space="preserve"> </w:t>
      </w:r>
      <w:r>
        <w:rPr>
          <w:rFonts w:ascii="Times New Roman" w:hAnsi="Times New Roman" w:cs="Times New Roman"/>
          <w:kern w:val="0"/>
        </w:rPr>
        <w:tab/>
      </w:r>
      <w:r w:rsidR="00BA3411">
        <w:rPr>
          <w:rFonts w:ascii="Times New Roman" w:hAnsi="Times New Roman" w:cs="Times New Roman"/>
          <w:kern w:val="0"/>
        </w:rPr>
        <w:t>pas tous les cultivars ont été échantillonné</w:t>
      </w:r>
      <w:r w:rsidR="00A62BC8">
        <w:rPr>
          <w:rFonts w:ascii="Times New Roman" w:hAnsi="Times New Roman" w:cs="Times New Roman"/>
          <w:kern w:val="0"/>
        </w:rPr>
        <w:t>s dans tous les vergers</w:t>
      </w:r>
    </w:p>
    <w:p w14:paraId="365563B9" w14:textId="36433AF6" w:rsidR="00922ED3" w:rsidRDefault="00922ED3" w:rsidP="004147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  <w:t>HC et SP ont été échantillonnés partout</w:t>
      </w:r>
    </w:p>
    <w:p w14:paraId="5549F920" w14:textId="7CA7C8A3" w:rsidR="00A62BC8" w:rsidRDefault="00A62BC8" w:rsidP="004147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  <w:t>D1-D2 n’ont pas de fleurs</w:t>
      </w:r>
    </w:p>
    <w:p w14:paraId="1D218CA2" w14:textId="4BC8FEDD" w:rsidR="00B66B1A" w:rsidRDefault="00B66B1A" w:rsidP="004147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  <w:t>Seulement A-B1-C ont deux cultivars par niveau de susceptibilité</w:t>
      </w:r>
    </w:p>
    <w:p w14:paraId="5F58536D" w14:textId="77777777" w:rsidR="008360B6" w:rsidRDefault="005F34DA" w:rsidP="008360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ab/>
      </w:r>
      <w:r w:rsidR="008360B6" w:rsidRPr="004E28A8">
        <w:rPr>
          <w:rFonts w:ascii="Times New Roman" w:hAnsi="Times New Roman" w:cs="Times New Roman"/>
          <w:kern w:val="0"/>
        </w:rPr>
        <w:t>6 sites</w:t>
      </w:r>
      <w:r w:rsidR="008360B6">
        <w:rPr>
          <w:rFonts w:ascii="Times New Roman" w:hAnsi="Times New Roman" w:cs="Times New Roman"/>
          <w:kern w:val="0"/>
        </w:rPr>
        <w:t xml:space="preserve"> (3 conventionnels; 3 biologiques)</w:t>
      </w:r>
    </w:p>
    <w:p w14:paraId="5A856A71" w14:textId="77777777" w:rsidR="008360B6" w:rsidRDefault="008360B6" w:rsidP="008360B6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B1-B2 vergers qui comptent comme une paire car ils sont très proches</w:t>
      </w:r>
    </w:p>
    <w:p w14:paraId="4B5155D4" w14:textId="77777777" w:rsidR="008360B6" w:rsidRDefault="008360B6" w:rsidP="008360B6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D1-D2 deux sites au sein du même verger</w:t>
      </w:r>
    </w:p>
    <w:p w14:paraId="0A568B9F" w14:textId="77777777" w:rsidR="008360B6" w:rsidRDefault="008360B6" w:rsidP="008360B6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H = hautement susceptible au feu bactérien</w:t>
      </w:r>
    </w:p>
    <w:p w14:paraId="353711ED" w14:textId="77777777" w:rsidR="008360B6" w:rsidRDefault="008360B6" w:rsidP="008360B6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M = moyennement susceptible</w:t>
      </w:r>
    </w:p>
    <w:p w14:paraId="1526C5C2" w14:textId="1A75B756" w:rsidR="0004142C" w:rsidRPr="004E28A8" w:rsidRDefault="008360B6" w:rsidP="00B21CC8">
      <w:pPr>
        <w:autoSpaceDE w:val="0"/>
        <w:autoSpaceDN w:val="0"/>
        <w:adjustRightInd w:val="0"/>
        <w:spacing w:after="0" w:line="240" w:lineRule="auto"/>
        <w:ind w:firstLine="708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F = faiblement susceptible</w:t>
      </w:r>
    </w:p>
    <w:p w14:paraId="05C8A23C" w14:textId="77777777" w:rsidR="0041470D" w:rsidRPr="0041470D" w:rsidRDefault="0041470D" w:rsidP="0041470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</w:p>
    <w:p w14:paraId="06745AB7" w14:textId="4AE59B20" w:rsidR="00BC6520" w:rsidRDefault="0041470D" w:rsidP="00B21CC8">
      <w:pPr>
        <w:jc w:val="center"/>
        <w:rPr>
          <w:rFonts w:ascii="Times New Roman" w:hAnsi="Times New Roman" w:cs="Times New Roman"/>
        </w:rPr>
      </w:pPr>
      <w:r w:rsidRPr="0041470D">
        <w:drawing>
          <wp:inline distT="0" distB="0" distL="0" distR="0" wp14:anchorId="1FE80E71" wp14:editId="12D1A032">
            <wp:extent cx="3683000" cy="1227666"/>
            <wp:effectExtent l="0" t="0" r="0" b="4445"/>
            <wp:docPr id="2264510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51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3549" cy="124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BF44" w14:textId="65803DDF" w:rsidR="00BC6520" w:rsidRPr="00D5616E" w:rsidRDefault="00BC6520" w:rsidP="00BC65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Faire les figures suivantes en mode exploratoire et </w:t>
      </w:r>
      <w:r w:rsidR="00BA3411">
        <w:rPr>
          <w:rFonts w:ascii="Times New Roman" w:hAnsi="Times New Roman" w:cs="Times New Roman"/>
        </w:rPr>
        <w:t xml:space="preserve">pour </w:t>
      </w:r>
      <w:r>
        <w:rPr>
          <w:rFonts w:ascii="Times New Roman" w:hAnsi="Times New Roman" w:cs="Times New Roman"/>
        </w:rPr>
        <w:t xml:space="preserve">s’amuser à modifier les </w:t>
      </w:r>
      <w:proofErr w:type="spellStart"/>
      <w:r>
        <w:rPr>
          <w:rFonts w:ascii="Times New Roman" w:hAnsi="Times New Roman" w:cs="Times New Roman"/>
        </w:rPr>
        <w:t>layers</w:t>
      </w:r>
      <w:proofErr w:type="spellEnd"/>
      <w:r w:rsidR="00BA3411">
        <w:rPr>
          <w:rFonts w:ascii="Times New Roman" w:hAnsi="Times New Roman" w:cs="Times New Roman"/>
        </w:rPr>
        <w:t> :</w:t>
      </w:r>
    </w:p>
    <w:p w14:paraId="4BC409CF" w14:textId="77777777" w:rsidR="0041470D" w:rsidRPr="00082DD2" w:rsidRDefault="0041470D" w:rsidP="00D5616E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CA"/>
        </w:rPr>
      </w:pPr>
      <w:proofErr w:type="spellStart"/>
      <w:r w:rsidRPr="00082DD2">
        <w:rPr>
          <w:rFonts w:ascii="Times New Roman" w:hAnsi="Times New Roman" w:cs="Times New Roman"/>
          <w:kern w:val="0"/>
          <w:lang w:val="en-CA"/>
        </w:rPr>
        <w:t>PCoA</w:t>
      </w:r>
      <w:proofErr w:type="spellEnd"/>
      <w:r w:rsidRPr="00082DD2">
        <w:rPr>
          <w:rFonts w:ascii="Times New Roman" w:hAnsi="Times New Roman" w:cs="Times New Roman"/>
          <w:kern w:val="0"/>
          <w:lang w:val="en-CA"/>
        </w:rPr>
        <w:t xml:space="preserve"> Flowers vs leaves</w:t>
      </w:r>
    </w:p>
    <w:p w14:paraId="3AB9198D" w14:textId="77777777" w:rsidR="0041470D" w:rsidRPr="00082DD2" w:rsidRDefault="0041470D" w:rsidP="00D5616E">
      <w:pPr>
        <w:numPr>
          <w:ilvl w:val="2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CA"/>
        </w:rPr>
      </w:pPr>
      <w:r w:rsidRPr="00082DD2">
        <w:rPr>
          <w:rFonts w:ascii="Times New Roman" w:hAnsi="Times New Roman" w:cs="Times New Roman"/>
          <w:kern w:val="0"/>
          <w:lang w:val="en-CA"/>
        </w:rPr>
        <w:t>All May samples</w:t>
      </w:r>
    </w:p>
    <w:p w14:paraId="67C15208" w14:textId="2F91E615" w:rsidR="0041470D" w:rsidRPr="00D5616E" w:rsidRDefault="0041470D" w:rsidP="00D5616E">
      <w:pPr>
        <w:numPr>
          <w:ilvl w:val="2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CA"/>
        </w:rPr>
      </w:pPr>
      <w:r w:rsidRPr="00082DD2">
        <w:rPr>
          <w:rFonts w:ascii="Times New Roman" w:hAnsi="Times New Roman" w:cs="Times New Roman"/>
          <w:kern w:val="0"/>
          <w:lang w:val="en-CA"/>
        </w:rPr>
        <w:t>Only Honeycrisp (HC) and Spartan (SP)</w:t>
      </w:r>
    </w:p>
    <w:p w14:paraId="7E74E368" w14:textId="77777777" w:rsidR="0041470D" w:rsidRPr="00082DD2" w:rsidRDefault="0041470D" w:rsidP="00D5616E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CA"/>
        </w:rPr>
      </w:pPr>
      <w:proofErr w:type="spellStart"/>
      <w:r w:rsidRPr="00082DD2">
        <w:rPr>
          <w:rFonts w:ascii="Times New Roman" w:hAnsi="Times New Roman" w:cs="Times New Roman"/>
          <w:kern w:val="0"/>
          <w:lang w:val="en-CA"/>
        </w:rPr>
        <w:t>PCoA</w:t>
      </w:r>
      <w:proofErr w:type="spellEnd"/>
      <w:r w:rsidRPr="00082DD2">
        <w:rPr>
          <w:rFonts w:ascii="Times New Roman" w:hAnsi="Times New Roman" w:cs="Times New Roman"/>
          <w:kern w:val="0"/>
          <w:lang w:val="en-CA"/>
        </w:rPr>
        <w:t xml:space="preserve"> all leaf samples</w:t>
      </w:r>
    </w:p>
    <w:p w14:paraId="6544F933" w14:textId="77777777" w:rsidR="0041470D" w:rsidRPr="00082DD2" w:rsidRDefault="0041470D" w:rsidP="00D5616E">
      <w:pPr>
        <w:numPr>
          <w:ilvl w:val="2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CA"/>
        </w:rPr>
      </w:pPr>
      <w:r w:rsidRPr="00082DD2">
        <w:rPr>
          <w:rFonts w:ascii="Times New Roman" w:hAnsi="Times New Roman" w:cs="Times New Roman"/>
          <w:kern w:val="0"/>
          <w:lang w:val="en-CA"/>
        </w:rPr>
        <w:t>Color = time</w:t>
      </w:r>
    </w:p>
    <w:p w14:paraId="370B7778" w14:textId="18083922" w:rsidR="0041470D" w:rsidRPr="00D5616E" w:rsidRDefault="0041470D" w:rsidP="00D5616E">
      <w:pPr>
        <w:numPr>
          <w:ilvl w:val="2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CA"/>
        </w:rPr>
      </w:pPr>
      <w:r w:rsidRPr="00082DD2">
        <w:rPr>
          <w:rFonts w:ascii="Times New Roman" w:hAnsi="Times New Roman" w:cs="Times New Roman"/>
          <w:kern w:val="0"/>
          <w:lang w:val="en-CA"/>
        </w:rPr>
        <w:t>Color = site</w:t>
      </w:r>
    </w:p>
    <w:p w14:paraId="4DF310E2" w14:textId="77777777" w:rsidR="0041470D" w:rsidRPr="00082DD2" w:rsidRDefault="0041470D" w:rsidP="00D5616E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CA"/>
        </w:rPr>
      </w:pPr>
      <w:proofErr w:type="spellStart"/>
      <w:r w:rsidRPr="00082DD2">
        <w:rPr>
          <w:rFonts w:ascii="Times New Roman" w:hAnsi="Times New Roman" w:cs="Times New Roman"/>
          <w:kern w:val="0"/>
          <w:lang w:val="en-CA"/>
        </w:rPr>
        <w:t>PCoA</w:t>
      </w:r>
      <w:proofErr w:type="spellEnd"/>
      <w:r w:rsidRPr="00082DD2">
        <w:rPr>
          <w:rFonts w:ascii="Times New Roman" w:hAnsi="Times New Roman" w:cs="Times New Roman"/>
          <w:kern w:val="0"/>
          <w:lang w:val="en-CA"/>
        </w:rPr>
        <w:t xml:space="preserve"> HC &amp; SP</w:t>
      </w:r>
    </w:p>
    <w:p w14:paraId="00DB8339" w14:textId="77777777" w:rsidR="0041470D" w:rsidRPr="00082DD2" w:rsidRDefault="0041470D" w:rsidP="00D5616E">
      <w:pPr>
        <w:numPr>
          <w:ilvl w:val="2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CA"/>
        </w:rPr>
      </w:pPr>
      <w:r w:rsidRPr="00082DD2">
        <w:rPr>
          <w:rFonts w:ascii="Times New Roman" w:hAnsi="Times New Roman" w:cs="Times New Roman"/>
          <w:kern w:val="0"/>
          <w:lang w:val="en-CA"/>
        </w:rPr>
        <w:t>Color = time</w:t>
      </w:r>
    </w:p>
    <w:p w14:paraId="140A26FD" w14:textId="3FBE93D4" w:rsidR="0041470D" w:rsidRPr="00D5616E" w:rsidRDefault="0041470D" w:rsidP="00D5616E">
      <w:pPr>
        <w:numPr>
          <w:ilvl w:val="2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CA"/>
        </w:rPr>
      </w:pPr>
      <w:r w:rsidRPr="00082DD2">
        <w:rPr>
          <w:rFonts w:ascii="Times New Roman" w:hAnsi="Times New Roman" w:cs="Times New Roman"/>
          <w:kern w:val="0"/>
          <w:lang w:val="en-CA"/>
        </w:rPr>
        <w:t>Color = site</w:t>
      </w:r>
    </w:p>
    <w:p w14:paraId="64867A08" w14:textId="77777777" w:rsidR="0041470D" w:rsidRPr="00082DD2" w:rsidRDefault="0041470D" w:rsidP="00D5616E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CA"/>
        </w:rPr>
      </w:pPr>
      <w:proofErr w:type="spellStart"/>
      <w:r w:rsidRPr="00082DD2">
        <w:rPr>
          <w:rFonts w:ascii="Times New Roman" w:hAnsi="Times New Roman" w:cs="Times New Roman"/>
          <w:kern w:val="0"/>
          <w:lang w:val="en-CA"/>
        </w:rPr>
        <w:t>PCoA</w:t>
      </w:r>
      <w:proofErr w:type="spellEnd"/>
      <w:r w:rsidRPr="00082DD2">
        <w:rPr>
          <w:rFonts w:ascii="Times New Roman" w:hAnsi="Times New Roman" w:cs="Times New Roman"/>
          <w:kern w:val="0"/>
          <w:lang w:val="en-CA"/>
        </w:rPr>
        <w:t xml:space="preserve"> conventional vs organic</w:t>
      </w:r>
    </w:p>
    <w:p w14:paraId="1604693D" w14:textId="77777777" w:rsidR="0041470D" w:rsidRPr="00082DD2" w:rsidRDefault="0041470D" w:rsidP="00D5616E">
      <w:pPr>
        <w:numPr>
          <w:ilvl w:val="2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CA"/>
        </w:rPr>
      </w:pPr>
      <w:r w:rsidRPr="00082DD2">
        <w:rPr>
          <w:rFonts w:ascii="Times New Roman" w:hAnsi="Times New Roman" w:cs="Times New Roman"/>
          <w:kern w:val="0"/>
          <w:lang w:val="en-CA"/>
        </w:rPr>
        <w:t>All samples</w:t>
      </w:r>
    </w:p>
    <w:p w14:paraId="424604F4" w14:textId="77777777" w:rsidR="0041470D" w:rsidRPr="00082DD2" w:rsidRDefault="0041470D" w:rsidP="00D5616E">
      <w:pPr>
        <w:numPr>
          <w:ilvl w:val="2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CA"/>
        </w:rPr>
      </w:pPr>
      <w:r w:rsidRPr="00082DD2">
        <w:rPr>
          <w:rFonts w:ascii="Times New Roman" w:hAnsi="Times New Roman" w:cs="Times New Roman"/>
          <w:kern w:val="0"/>
          <w:lang w:val="en-CA"/>
        </w:rPr>
        <w:t>HC and SP</w:t>
      </w:r>
    </w:p>
    <w:p w14:paraId="1338DC89" w14:textId="77777777" w:rsidR="0041470D" w:rsidRPr="00082DD2" w:rsidRDefault="0041470D" w:rsidP="00D5616E">
      <w:pPr>
        <w:numPr>
          <w:ilvl w:val="2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CA"/>
        </w:rPr>
      </w:pPr>
      <w:r w:rsidRPr="00082DD2">
        <w:rPr>
          <w:rFonts w:ascii="Times New Roman" w:hAnsi="Times New Roman" w:cs="Times New Roman"/>
          <w:kern w:val="0"/>
          <w:lang w:val="en-CA"/>
        </w:rPr>
        <w:t>Sites B1 vs B2</w:t>
      </w:r>
    </w:p>
    <w:p w14:paraId="077129B9" w14:textId="77777777" w:rsidR="0041470D" w:rsidRPr="00082DD2" w:rsidRDefault="0041470D" w:rsidP="00D5616E">
      <w:pPr>
        <w:numPr>
          <w:ilvl w:val="2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CA"/>
        </w:rPr>
      </w:pPr>
      <w:r w:rsidRPr="00082DD2">
        <w:rPr>
          <w:rFonts w:ascii="Times New Roman" w:hAnsi="Times New Roman" w:cs="Times New Roman"/>
          <w:kern w:val="0"/>
          <w:lang w:val="en-CA"/>
        </w:rPr>
        <w:t>Sites D1 vs D2</w:t>
      </w:r>
    </w:p>
    <w:p w14:paraId="71BA86BA" w14:textId="7C50744D" w:rsidR="0041470D" w:rsidRPr="00D5616E" w:rsidRDefault="0041470D" w:rsidP="00D5616E">
      <w:pPr>
        <w:numPr>
          <w:ilvl w:val="2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CA"/>
        </w:rPr>
      </w:pPr>
      <w:r w:rsidRPr="00082DD2">
        <w:rPr>
          <w:rFonts w:ascii="Times New Roman" w:hAnsi="Times New Roman" w:cs="Times New Roman"/>
          <w:kern w:val="0"/>
          <w:lang w:val="en-CA"/>
        </w:rPr>
        <w:t>Sites B1-B2-D1-D2</w:t>
      </w:r>
    </w:p>
    <w:p w14:paraId="5C346AEB" w14:textId="171A0530" w:rsidR="00C00515" w:rsidRDefault="0041470D" w:rsidP="00D5616E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CA"/>
        </w:rPr>
      </w:pPr>
      <w:proofErr w:type="spellStart"/>
      <w:r w:rsidRPr="00082DD2">
        <w:rPr>
          <w:rFonts w:ascii="Times New Roman" w:hAnsi="Times New Roman" w:cs="Times New Roman"/>
          <w:kern w:val="0"/>
          <w:lang w:val="en-CA"/>
        </w:rPr>
        <w:t>PCoA</w:t>
      </w:r>
      <w:proofErr w:type="spellEnd"/>
      <w:r w:rsidRPr="00082DD2">
        <w:rPr>
          <w:rFonts w:ascii="Times New Roman" w:hAnsi="Times New Roman" w:cs="Times New Roman"/>
          <w:kern w:val="0"/>
          <w:lang w:val="en-CA"/>
        </w:rPr>
        <w:t xml:space="preserve"> susceptibility</w:t>
      </w:r>
    </w:p>
    <w:p w14:paraId="35EDA31B" w14:textId="77777777" w:rsidR="00C00515" w:rsidRPr="00C00515" w:rsidRDefault="00C00515" w:rsidP="00D5616E">
      <w:pPr>
        <w:numPr>
          <w:ilvl w:val="2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</w:rPr>
      </w:pPr>
      <w:r w:rsidRPr="00C00515">
        <w:rPr>
          <w:rFonts w:ascii="Times New Roman" w:hAnsi="Times New Roman" w:cs="Times New Roman"/>
          <w:kern w:val="0"/>
        </w:rPr>
        <w:t>Sites A-B1-C (CL-PR-HC-SP-LI-EM)</w:t>
      </w:r>
    </w:p>
    <w:p w14:paraId="5BF86F50" w14:textId="6CB8721A" w:rsidR="00C00515" w:rsidRPr="00D5616E" w:rsidRDefault="00C00515" w:rsidP="00D5616E">
      <w:pPr>
        <w:numPr>
          <w:ilvl w:val="2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CA"/>
        </w:rPr>
      </w:pPr>
      <w:r w:rsidRPr="00082DD2">
        <w:rPr>
          <w:rFonts w:ascii="Times New Roman" w:hAnsi="Times New Roman" w:cs="Times New Roman"/>
          <w:kern w:val="0"/>
          <w:lang w:val="en-CA"/>
        </w:rPr>
        <w:t>Flowers only</w:t>
      </w:r>
    </w:p>
    <w:p w14:paraId="3F9038F9" w14:textId="467479EB" w:rsidR="00C00515" w:rsidRPr="00C00515" w:rsidRDefault="00C00515" w:rsidP="00D5616E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CA"/>
        </w:rPr>
      </w:pPr>
      <w:r w:rsidRPr="00C00515">
        <w:rPr>
          <w:rFonts w:ascii="Times New Roman" w:hAnsi="Times New Roman" w:cs="Times New Roman"/>
          <w:kern w:val="0"/>
          <w:lang w:val="en-US"/>
        </w:rPr>
        <w:t>Composition/Relative abundance</w:t>
      </w:r>
    </w:p>
    <w:p w14:paraId="6E9E0EA0" w14:textId="77777777" w:rsidR="00C00515" w:rsidRPr="00C00515" w:rsidRDefault="00C00515" w:rsidP="00D5616E">
      <w:pPr>
        <w:pStyle w:val="Paragraphedeliste"/>
        <w:numPr>
          <w:ilvl w:val="2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00515">
        <w:rPr>
          <w:rFonts w:ascii="Times New Roman" w:hAnsi="Times New Roman" w:cs="Times New Roman"/>
          <w:kern w:val="0"/>
          <w:lang w:val="en-US"/>
        </w:rPr>
        <w:t>All samples across sites</w:t>
      </w:r>
    </w:p>
    <w:p w14:paraId="40A3F641" w14:textId="77777777" w:rsidR="00C00515" w:rsidRPr="00C00515" w:rsidRDefault="00C00515" w:rsidP="00D5616E">
      <w:pPr>
        <w:pStyle w:val="Paragraphedeliste"/>
        <w:numPr>
          <w:ilvl w:val="2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00515">
        <w:rPr>
          <w:rFonts w:ascii="Times New Roman" w:hAnsi="Times New Roman" w:cs="Times New Roman"/>
          <w:kern w:val="0"/>
          <w:lang w:val="en-US"/>
        </w:rPr>
        <w:t>All samples across time</w:t>
      </w:r>
    </w:p>
    <w:p w14:paraId="29B317E9" w14:textId="5CE52814" w:rsidR="00C00515" w:rsidRPr="00D5616E" w:rsidRDefault="00C00515" w:rsidP="00D5616E">
      <w:pPr>
        <w:pStyle w:val="Paragraphedeliste"/>
        <w:numPr>
          <w:ilvl w:val="2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00515">
        <w:rPr>
          <w:rFonts w:ascii="Times New Roman" w:hAnsi="Times New Roman" w:cs="Times New Roman"/>
          <w:kern w:val="0"/>
          <w:lang w:val="en-US"/>
        </w:rPr>
        <w:t>Conventional vs organic</w:t>
      </w:r>
    </w:p>
    <w:p w14:paraId="63E39A3F" w14:textId="18705D2C" w:rsidR="00C00515" w:rsidRPr="00C00515" w:rsidRDefault="00C00515" w:rsidP="00D5616E">
      <w:pPr>
        <w:pStyle w:val="Paragraphedeliste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00515">
        <w:rPr>
          <w:rFonts w:ascii="Times New Roman" w:hAnsi="Times New Roman" w:cs="Times New Roman"/>
          <w:kern w:val="0"/>
          <w:lang w:val="en-US"/>
        </w:rPr>
        <w:t>Diversity</w:t>
      </w:r>
    </w:p>
    <w:p w14:paraId="3CD20E9B" w14:textId="195DC3E6" w:rsidR="0041470D" w:rsidRPr="00D5616E" w:rsidRDefault="00C00515" w:rsidP="00D5616E">
      <w:pPr>
        <w:pStyle w:val="Paragraphedeliste"/>
        <w:numPr>
          <w:ilvl w:val="2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US"/>
        </w:rPr>
      </w:pPr>
      <w:r w:rsidRPr="00C00515">
        <w:rPr>
          <w:rFonts w:ascii="Times New Roman" w:hAnsi="Times New Roman" w:cs="Times New Roman"/>
          <w:kern w:val="0"/>
          <w:lang w:val="en-US"/>
        </w:rPr>
        <w:t>Manuscript 2023 Figure 3</w:t>
      </w:r>
    </w:p>
    <w:sectPr w:rsidR="0041470D" w:rsidRPr="00D5616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00000002">
      <w:start w:val="1"/>
      <w:numFmt w:val="bullet"/>
      <w:lvlText w:val="◦"/>
      <w:lvlJc w:val="left"/>
      <w:pPr>
        <w:ind w:left="1440" w:hanging="360"/>
      </w:pPr>
    </w:lvl>
    <w:lvl w:ilvl="2" w:tplc="00000003">
      <w:start w:val="1"/>
      <w:numFmt w:val="bullet"/>
      <w:lvlText w:val="◦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◦"/>
      <w:lvlJc w:val="left"/>
      <w:pPr>
        <w:ind w:left="720" w:hanging="360"/>
      </w:pPr>
    </w:lvl>
    <w:lvl w:ilvl="1" w:tplc="00000066">
      <w:start w:val="1"/>
      <w:numFmt w:val="bullet"/>
      <w:lvlText w:val="◦"/>
      <w:lvlJc w:val="left"/>
      <w:pPr>
        <w:ind w:left="1440" w:hanging="360"/>
      </w:pPr>
    </w:lvl>
    <w:lvl w:ilvl="2" w:tplc="00000067">
      <w:start w:val="1"/>
      <w:numFmt w:val="bullet"/>
      <w:lvlText w:val="◦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◦"/>
      <w:lvlJc w:val="left"/>
      <w:pPr>
        <w:ind w:left="720" w:hanging="360"/>
      </w:pPr>
    </w:lvl>
    <w:lvl w:ilvl="1" w:tplc="000000CA">
      <w:start w:val="1"/>
      <w:numFmt w:val="bullet"/>
      <w:lvlText w:val="◦"/>
      <w:lvlJc w:val="left"/>
      <w:pPr>
        <w:ind w:left="1440" w:hanging="360"/>
      </w:pPr>
    </w:lvl>
    <w:lvl w:ilvl="2" w:tplc="000000CB">
      <w:start w:val="1"/>
      <w:numFmt w:val="bullet"/>
      <w:lvlText w:val="◦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◦"/>
      <w:lvlJc w:val="left"/>
      <w:pPr>
        <w:ind w:left="720" w:hanging="360"/>
      </w:pPr>
    </w:lvl>
    <w:lvl w:ilvl="1" w:tplc="0000012E">
      <w:start w:val="1"/>
      <w:numFmt w:val="bullet"/>
      <w:lvlText w:val="◦"/>
      <w:lvlJc w:val="left"/>
      <w:pPr>
        <w:ind w:left="1440" w:hanging="360"/>
      </w:pPr>
    </w:lvl>
    <w:lvl w:ilvl="2" w:tplc="0000012F">
      <w:start w:val="1"/>
      <w:numFmt w:val="bullet"/>
      <w:lvlText w:val="◦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◦"/>
      <w:lvlJc w:val="left"/>
      <w:pPr>
        <w:ind w:left="720" w:hanging="360"/>
      </w:pPr>
    </w:lvl>
    <w:lvl w:ilvl="1" w:tplc="00000192">
      <w:start w:val="1"/>
      <w:numFmt w:val="bullet"/>
      <w:lvlText w:val="◦"/>
      <w:lvlJc w:val="left"/>
      <w:pPr>
        <w:ind w:left="1440" w:hanging="360"/>
      </w:pPr>
    </w:lvl>
    <w:lvl w:ilvl="2" w:tplc="00000193">
      <w:start w:val="1"/>
      <w:numFmt w:val="bullet"/>
      <w:lvlText w:val="◦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DA411F5"/>
    <w:multiLevelType w:val="hybridMultilevel"/>
    <w:tmpl w:val="1070F5FA"/>
    <w:lvl w:ilvl="0" w:tplc="0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1584031">
    <w:abstractNumId w:val="0"/>
  </w:num>
  <w:num w:numId="2" w16cid:durableId="946422522">
    <w:abstractNumId w:val="1"/>
  </w:num>
  <w:num w:numId="3" w16cid:durableId="561260615">
    <w:abstractNumId w:val="2"/>
  </w:num>
  <w:num w:numId="4" w16cid:durableId="1857960699">
    <w:abstractNumId w:val="3"/>
  </w:num>
  <w:num w:numId="5" w16cid:durableId="1548756037">
    <w:abstractNumId w:val="4"/>
  </w:num>
  <w:num w:numId="6" w16cid:durableId="9232193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70D"/>
    <w:rsid w:val="0004142C"/>
    <w:rsid w:val="00082DD2"/>
    <w:rsid w:val="003C7D14"/>
    <w:rsid w:val="0041470D"/>
    <w:rsid w:val="00432FD5"/>
    <w:rsid w:val="0047045E"/>
    <w:rsid w:val="004E28A8"/>
    <w:rsid w:val="005F34DA"/>
    <w:rsid w:val="00697C17"/>
    <w:rsid w:val="006F4775"/>
    <w:rsid w:val="007E2FC4"/>
    <w:rsid w:val="008360B6"/>
    <w:rsid w:val="00922ED3"/>
    <w:rsid w:val="00A62BC8"/>
    <w:rsid w:val="00B21CC8"/>
    <w:rsid w:val="00B66B1A"/>
    <w:rsid w:val="00BA3411"/>
    <w:rsid w:val="00BC6520"/>
    <w:rsid w:val="00C00515"/>
    <w:rsid w:val="00CB5D18"/>
    <w:rsid w:val="00CE1E0C"/>
    <w:rsid w:val="00D5616E"/>
    <w:rsid w:val="00E02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CE43E4"/>
  <w15:chartTrackingRefBased/>
  <w15:docId w15:val="{BCD9658B-8565-C34D-9B6D-F02C7C9BF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14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14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14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14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14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14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14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14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14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14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14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14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1470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1470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1470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1470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1470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1470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14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14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14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14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14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1470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1470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1470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14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1470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147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160</Words>
  <Characters>886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Boutin</dc:creator>
  <cp:keywords/>
  <dc:description/>
  <cp:lastModifiedBy>Sophie Boutin</cp:lastModifiedBy>
  <cp:revision>18</cp:revision>
  <dcterms:created xsi:type="dcterms:W3CDTF">2025-02-05T13:50:00Z</dcterms:created>
  <dcterms:modified xsi:type="dcterms:W3CDTF">2025-02-05T16:30:00Z</dcterms:modified>
</cp:coreProperties>
</file>