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93A25" w14:textId="77777777" w:rsidR="002E450F" w:rsidRDefault="002E450F" w:rsidP="00C1115E">
      <w:pPr>
        <w:spacing w:before="600"/>
        <w:jc w:val="both"/>
      </w:pPr>
    </w:p>
    <w:p w14:paraId="47F89C85" w14:textId="77777777" w:rsidR="002E450F" w:rsidRDefault="00000000" w:rsidP="00C1115E">
      <w:pPr>
        <w:spacing w:after="120"/>
        <w:jc w:val="both"/>
      </w:pPr>
      <w:r>
        <w:rPr>
          <w:b/>
          <w:bCs/>
          <w:color w:val="1B3A6B"/>
          <w:sz w:val="48"/>
          <w:szCs w:val="48"/>
        </w:rPr>
        <w:t>DOCUMENTO FUNDACIONAL</w:t>
      </w:r>
    </w:p>
    <w:p w14:paraId="2799768E" w14:textId="77777777" w:rsidR="002E450F" w:rsidRDefault="00000000" w:rsidP="00C1115E">
      <w:pPr>
        <w:spacing w:after="600"/>
        <w:jc w:val="both"/>
      </w:pPr>
      <w:r>
        <w:rPr>
          <w:i/>
          <w:iCs/>
          <w:color w:val="1A9E9E"/>
          <w:sz w:val="26"/>
          <w:szCs w:val="26"/>
        </w:rPr>
        <w:t>Misión · Visión · Valores · Modelo de Negocio</w:t>
      </w:r>
    </w:p>
    <w:p w14:paraId="4565F011" w14:textId="77777777" w:rsidR="002E450F" w:rsidRDefault="002E450F" w:rsidP="00C1115E">
      <w:pPr>
        <w:pBdr>
          <w:bottom w:val="single" w:sz="6" w:space="1" w:color="DDDDDD"/>
        </w:pBdr>
        <w:spacing w:after="400"/>
        <w:jc w:val="both"/>
      </w:pPr>
    </w:p>
    <w:p w14:paraId="72B784C7" w14:textId="77777777" w:rsidR="002E450F" w:rsidRDefault="00000000" w:rsidP="00C1115E">
      <w:pPr>
        <w:spacing w:after="120"/>
        <w:jc w:val="both"/>
      </w:pPr>
      <w:r>
        <w:rPr>
          <w:color w:val="888888"/>
          <w:sz w:val="20"/>
          <w:szCs w:val="20"/>
        </w:rPr>
        <w:t xml:space="preserve">Versión </w:t>
      </w:r>
      <w:proofErr w:type="gramStart"/>
      <w:r>
        <w:rPr>
          <w:color w:val="888888"/>
          <w:sz w:val="20"/>
          <w:szCs w:val="20"/>
        </w:rPr>
        <w:t>1.0  ·</w:t>
      </w:r>
      <w:proofErr w:type="gramEnd"/>
      <w:r>
        <w:rPr>
          <w:color w:val="888888"/>
          <w:sz w:val="20"/>
          <w:szCs w:val="20"/>
        </w:rPr>
        <w:t xml:space="preserve">  mayo de 2026</w:t>
      </w:r>
    </w:p>
    <w:p w14:paraId="056DC6E0" w14:textId="77777777" w:rsidR="002E450F" w:rsidRDefault="00000000" w:rsidP="00C1115E">
      <w:pPr>
        <w:jc w:val="both"/>
      </w:pPr>
      <w:r>
        <w:rPr>
          <w:i/>
          <w:iCs/>
          <w:color w:val="AAAAAA"/>
          <w:sz w:val="20"/>
          <w:szCs w:val="20"/>
        </w:rPr>
        <w:t>Documento confidencial — uso interno</w:t>
      </w:r>
    </w:p>
    <w:p w14:paraId="5F732729" w14:textId="77777777" w:rsidR="002E450F" w:rsidRDefault="00000000" w:rsidP="00C1115E">
      <w:pPr>
        <w:pStyle w:val="Ttulo1"/>
        <w:pageBreakBefore/>
        <w:pBdr>
          <w:bottom w:val="single" w:sz="8" w:space="6" w:color="1A9E9E"/>
        </w:pBdr>
        <w:jc w:val="both"/>
      </w:pPr>
      <w:r>
        <w:lastRenderedPageBreak/>
        <w:t>1. Misión</w:t>
      </w:r>
    </w:p>
    <w:p w14:paraId="538FE518" w14:textId="77777777" w:rsidR="002E450F" w:rsidRDefault="002E450F" w:rsidP="00C1115E">
      <w:pPr>
        <w:spacing w:after="160"/>
        <w:jc w:val="both"/>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200" w:type="dxa"/>
          <w:right w:w="10" w:type="dxa"/>
        </w:tblCellMar>
        <w:tblLook w:val="04A0" w:firstRow="1" w:lastRow="0" w:firstColumn="1" w:lastColumn="0" w:noHBand="0" w:noVBand="1"/>
      </w:tblPr>
      <w:tblGrid>
        <w:gridCol w:w="9500"/>
      </w:tblGrid>
      <w:tr w:rsidR="002E450F" w14:paraId="20355B6C" w14:textId="77777777">
        <w:tc>
          <w:tcPr>
            <w:tcW w:w="9500" w:type="dxa"/>
            <w:tcBorders>
              <w:top w:val="single" w:sz="12" w:space="0" w:color="1A9E9E"/>
              <w:left w:val="none" w:sz="0" w:space="0" w:color="FFFFFF"/>
              <w:bottom w:val="none" w:sz="0" w:space="0" w:color="FFFFFF"/>
              <w:right w:val="none" w:sz="0" w:space="0" w:color="FFFFFF"/>
            </w:tcBorders>
            <w:shd w:val="clear" w:color="auto" w:fill="E6F6F6"/>
            <w:tcMar>
              <w:top w:w="160" w:type="dxa"/>
              <w:left w:w="240" w:type="dxa"/>
              <w:bottom w:w="160" w:type="dxa"/>
              <w:right w:w="240" w:type="dxa"/>
            </w:tcMar>
          </w:tcPr>
          <w:p w14:paraId="5254AA3A" w14:textId="77777777" w:rsidR="002E450F" w:rsidRDefault="00000000" w:rsidP="00C1115E">
            <w:pPr>
              <w:spacing w:after="60"/>
              <w:jc w:val="both"/>
            </w:pPr>
            <w:proofErr w:type="gramStart"/>
            <w:r>
              <w:rPr>
                <w:b/>
                <w:bCs/>
                <w:color w:val="1A9E9E"/>
              </w:rPr>
              <w:t>📋  Declaración</w:t>
            </w:r>
            <w:proofErr w:type="gramEnd"/>
            <w:r>
              <w:rPr>
                <w:b/>
                <w:bCs/>
                <w:color w:val="1A9E9E"/>
              </w:rPr>
              <w:t xml:space="preserve"> de Misión</w:t>
            </w:r>
          </w:p>
          <w:p w14:paraId="15134B1D" w14:textId="77777777" w:rsidR="002E450F" w:rsidRDefault="00000000" w:rsidP="00C1115E">
            <w:pPr>
              <w:jc w:val="both"/>
            </w:pPr>
            <w:r>
              <w:t>Proporcionar cuidados de enfermería profesionales, seguros y humanizados directamente en el hogar del paciente, mejorando su calidad de vida y la de sus familias, con la accesibilidad y la calidez que merece cada persona.</w:t>
            </w:r>
          </w:p>
        </w:tc>
      </w:tr>
    </w:tbl>
    <w:p w14:paraId="3A010771" w14:textId="77777777" w:rsidR="002E450F" w:rsidRDefault="002E450F" w:rsidP="00C1115E">
      <w:pPr>
        <w:spacing w:after="160"/>
        <w:jc w:val="both"/>
      </w:pPr>
    </w:p>
    <w:p w14:paraId="54873F49" w14:textId="77777777" w:rsidR="002E450F" w:rsidRDefault="00000000" w:rsidP="00C1115E">
      <w:pPr>
        <w:spacing w:after="180"/>
        <w:jc w:val="both"/>
      </w:pPr>
      <w:r>
        <w:t>Esta misión implica tres compromisos concretos:</w:t>
      </w:r>
    </w:p>
    <w:p w14:paraId="6393A710" w14:textId="77777777" w:rsidR="002E450F" w:rsidRDefault="00000000" w:rsidP="00C1115E">
      <w:pPr>
        <w:pStyle w:val="Prrafodelista"/>
        <w:numPr>
          <w:ilvl w:val="0"/>
          <w:numId w:val="2"/>
        </w:numPr>
        <w:spacing w:after="120"/>
        <w:jc w:val="both"/>
      </w:pPr>
      <w:r>
        <w:t>Profesionalidad: todos los servicios son prestados por enfermeras/os titulados y colegiados.</w:t>
      </w:r>
    </w:p>
    <w:p w14:paraId="327CFEF5" w14:textId="77777777" w:rsidR="002E450F" w:rsidRDefault="00000000" w:rsidP="00C1115E">
      <w:pPr>
        <w:pStyle w:val="Prrafodelista"/>
        <w:numPr>
          <w:ilvl w:val="0"/>
          <w:numId w:val="2"/>
        </w:numPr>
        <w:spacing w:after="120"/>
        <w:jc w:val="both"/>
      </w:pPr>
      <w:r>
        <w:t>Accesibilidad: el paciente no tiene que desplazarse; la enfermera va a su domicilio.</w:t>
      </w:r>
    </w:p>
    <w:p w14:paraId="004DD74C" w14:textId="77777777" w:rsidR="002E450F" w:rsidRDefault="00000000" w:rsidP="00C1115E">
      <w:pPr>
        <w:pStyle w:val="Prrafodelista"/>
        <w:numPr>
          <w:ilvl w:val="0"/>
          <w:numId w:val="2"/>
        </w:numPr>
        <w:spacing w:after="120"/>
        <w:jc w:val="both"/>
      </w:pPr>
      <w:r>
        <w:t>Humanización: cada visita se adapta al contexto personal, familiar y emocional del paciente.</w:t>
      </w:r>
    </w:p>
    <w:p w14:paraId="45492D5D" w14:textId="77777777" w:rsidR="002E450F" w:rsidRDefault="00000000" w:rsidP="00C1115E">
      <w:pPr>
        <w:pStyle w:val="Ttulo1"/>
        <w:pageBreakBefore/>
        <w:pBdr>
          <w:bottom w:val="single" w:sz="8" w:space="6" w:color="1A9E9E"/>
        </w:pBdr>
        <w:jc w:val="both"/>
      </w:pPr>
      <w:r>
        <w:lastRenderedPageBreak/>
        <w:t>2. Visión</w:t>
      </w:r>
    </w:p>
    <w:p w14:paraId="6F5D1D6B" w14:textId="77777777" w:rsidR="002E450F" w:rsidRDefault="002E450F" w:rsidP="00C1115E">
      <w:pPr>
        <w:spacing w:after="160"/>
        <w:jc w:val="both"/>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0"/>
      </w:tblGrid>
      <w:tr w:rsidR="002E450F" w14:paraId="0BF00B12" w14:textId="77777777">
        <w:tblPrEx>
          <w:tblCellMar>
            <w:top w:w="0" w:type="dxa"/>
            <w:bottom w:w="0" w:type="dxa"/>
          </w:tblCellMar>
        </w:tblPrEx>
        <w:tc>
          <w:tcPr>
            <w:tcW w:w="9500" w:type="dxa"/>
            <w:tcBorders>
              <w:top w:val="single" w:sz="12" w:space="0" w:color="1B3A6B"/>
              <w:left w:val="none" w:sz="0" w:space="0" w:color="FFFFFF"/>
              <w:bottom w:val="none" w:sz="0" w:space="0" w:color="FFFFFF"/>
              <w:right w:val="none" w:sz="0" w:space="0" w:color="FFFFFF"/>
            </w:tcBorders>
            <w:shd w:val="clear" w:color="auto" w:fill="EEF2F8"/>
            <w:tcMar>
              <w:top w:w="160" w:type="dxa"/>
              <w:left w:w="240" w:type="dxa"/>
              <w:bottom w:w="160" w:type="dxa"/>
              <w:right w:w="240" w:type="dxa"/>
            </w:tcMar>
          </w:tcPr>
          <w:p w14:paraId="623E906C" w14:textId="77777777" w:rsidR="002E450F" w:rsidRDefault="00000000" w:rsidP="00C1115E">
            <w:pPr>
              <w:spacing w:after="60"/>
              <w:jc w:val="both"/>
            </w:pPr>
            <w:proofErr w:type="gramStart"/>
            <w:r>
              <w:rPr>
                <w:b/>
                <w:bCs/>
                <w:color w:val="1B3A6B"/>
              </w:rPr>
              <w:t>🔭  Declaración</w:t>
            </w:r>
            <w:proofErr w:type="gramEnd"/>
            <w:r>
              <w:rPr>
                <w:b/>
                <w:bCs/>
                <w:color w:val="1B3A6B"/>
              </w:rPr>
              <w:t xml:space="preserve"> de Visión</w:t>
            </w:r>
          </w:p>
          <w:p w14:paraId="1537777F" w14:textId="77777777" w:rsidR="002E450F" w:rsidRDefault="00000000" w:rsidP="00C1115E">
            <w:pPr>
              <w:jc w:val="both"/>
            </w:pPr>
            <w:r>
              <w:t>Ser la empresa de enfermería a domicilio de referencia en nuestra área de actuación, reconocida por la confianza de los pacientes y sus familias, y por ser el empleador preferido de los profesionales de enfermería que valoran la atención personalizada.</w:t>
            </w:r>
          </w:p>
        </w:tc>
      </w:tr>
    </w:tbl>
    <w:p w14:paraId="12E57367" w14:textId="77777777" w:rsidR="002E450F" w:rsidRDefault="002E450F" w:rsidP="00C1115E">
      <w:pPr>
        <w:spacing w:after="160"/>
        <w:jc w:val="both"/>
      </w:pPr>
    </w:p>
    <w:p w14:paraId="0789034C" w14:textId="77777777" w:rsidR="002E450F" w:rsidRDefault="00000000" w:rsidP="00C1115E">
      <w:pPr>
        <w:spacing w:after="180"/>
        <w:jc w:val="both"/>
      </w:pPr>
      <w:r>
        <w:t xml:space="preserve">Para alcanzar esta visión, </w:t>
      </w:r>
      <w:proofErr w:type="spellStart"/>
      <w:r>
        <w:t>CuidaMed</w:t>
      </w:r>
      <w:proofErr w:type="spellEnd"/>
      <w:r>
        <w:t xml:space="preserve"> trabaja sobre tres ejes estratégicos:</w:t>
      </w:r>
    </w:p>
    <w:p w14:paraId="2E503C06" w14:textId="77777777" w:rsidR="002E450F" w:rsidRDefault="00000000" w:rsidP="00C1115E">
      <w:pPr>
        <w:pStyle w:val="Prrafodelista"/>
        <w:numPr>
          <w:ilvl w:val="0"/>
          <w:numId w:val="2"/>
        </w:numPr>
        <w:spacing w:after="120"/>
        <w:jc w:val="both"/>
      </w:pPr>
      <w:r>
        <w:t>Reputación y confianza: construida visita a visita, con transparencia y comunicación continua con el paciente y su entorno.</w:t>
      </w:r>
    </w:p>
    <w:p w14:paraId="571B7B9C" w14:textId="77777777" w:rsidR="002E450F" w:rsidRDefault="00000000" w:rsidP="00C1115E">
      <w:pPr>
        <w:pStyle w:val="Prrafodelista"/>
        <w:numPr>
          <w:ilvl w:val="0"/>
          <w:numId w:val="2"/>
        </w:numPr>
        <w:spacing w:after="120"/>
        <w:jc w:val="both"/>
      </w:pPr>
      <w:r>
        <w:t>Calidad clínica: protocolos actualizados, formación continua y registro riguroso de cada actuación.</w:t>
      </w:r>
    </w:p>
    <w:p w14:paraId="5461E9CF" w14:textId="77777777" w:rsidR="002E450F" w:rsidRDefault="00000000" w:rsidP="00C1115E">
      <w:pPr>
        <w:pStyle w:val="Prrafodelista"/>
        <w:numPr>
          <w:ilvl w:val="0"/>
          <w:numId w:val="2"/>
        </w:numPr>
        <w:spacing w:after="120"/>
        <w:jc w:val="both"/>
      </w:pPr>
      <w:r>
        <w:t>Crecimiento sostenible: expansión basada en la calidad del servicio, no en el volumen por encima de la capacidad.</w:t>
      </w:r>
    </w:p>
    <w:p w14:paraId="4B5397BE" w14:textId="77777777" w:rsidR="002E450F" w:rsidRDefault="00000000" w:rsidP="00C1115E">
      <w:pPr>
        <w:pStyle w:val="Ttulo1"/>
        <w:pageBreakBefore/>
        <w:pBdr>
          <w:bottom w:val="single" w:sz="8" w:space="6" w:color="1A9E9E"/>
        </w:pBdr>
        <w:jc w:val="both"/>
      </w:pPr>
      <w:r>
        <w:lastRenderedPageBreak/>
        <w:t>3. Valores</w:t>
      </w:r>
    </w:p>
    <w:p w14:paraId="22AF63F9" w14:textId="77777777" w:rsidR="002E450F" w:rsidRDefault="002E450F" w:rsidP="00C1115E">
      <w:pPr>
        <w:spacing w:after="200"/>
        <w:jc w:val="both"/>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4900"/>
      </w:tblGrid>
      <w:tr w:rsidR="002E450F" w14:paraId="09A69EE0" w14:textId="77777777">
        <w:tblPrEx>
          <w:tblCellMar>
            <w:top w:w="0" w:type="dxa"/>
            <w:bottom w:w="0" w:type="dxa"/>
          </w:tblCellMar>
        </w:tblPrEx>
        <w:tc>
          <w:tcPr>
            <w:tcW w:w="4600" w:type="dxa"/>
            <w:tcBorders>
              <w:top w:val="single" w:sz="10" w:space="0" w:color="1A9E9E"/>
              <w:left w:val="single" w:sz="2" w:space="0" w:color="CCCCCC"/>
              <w:bottom w:val="single" w:sz="2" w:space="0" w:color="CCCCCC"/>
              <w:right w:val="single" w:sz="2" w:space="0" w:color="CCCCCC"/>
            </w:tcBorders>
            <w:shd w:val="clear" w:color="auto" w:fill="E6F6F6"/>
            <w:tcMar>
              <w:top w:w="180" w:type="dxa"/>
              <w:left w:w="220" w:type="dxa"/>
              <w:bottom w:w="180" w:type="dxa"/>
              <w:right w:w="220" w:type="dxa"/>
            </w:tcMar>
          </w:tcPr>
          <w:p w14:paraId="3D9B0520" w14:textId="77777777" w:rsidR="002E450F" w:rsidRDefault="00000000" w:rsidP="00C1115E">
            <w:pPr>
              <w:spacing w:after="40"/>
              <w:jc w:val="both"/>
            </w:pPr>
            <w:r>
              <w:rPr>
                <w:b/>
                <w:bCs/>
                <w:color w:val="1A9E9E"/>
              </w:rPr>
              <w:t>❤</w:t>
            </w:r>
            <w:proofErr w:type="gramStart"/>
            <w:r>
              <w:rPr>
                <w:b/>
                <w:bCs/>
                <w:color w:val="1A9E9E"/>
              </w:rPr>
              <w:t>️  Vocación</w:t>
            </w:r>
            <w:proofErr w:type="gramEnd"/>
            <w:r>
              <w:rPr>
                <w:b/>
                <w:bCs/>
                <w:color w:val="1A9E9E"/>
              </w:rPr>
              <w:t xml:space="preserve"> de cuidado</w:t>
            </w:r>
          </w:p>
          <w:p w14:paraId="7F2062E7" w14:textId="77777777" w:rsidR="002E450F" w:rsidRDefault="00000000" w:rsidP="00C1115E">
            <w:pPr>
              <w:jc w:val="both"/>
            </w:pPr>
            <w:r>
              <w:rPr>
                <w:color w:val="444444"/>
                <w:sz w:val="20"/>
                <w:szCs w:val="20"/>
              </w:rPr>
              <w:t>Cada paciente es tratado como si fuera un familiar. El trato cálido y empático es parte del servicio, no un extra.</w:t>
            </w:r>
          </w:p>
        </w:tc>
        <w:tc>
          <w:tcPr>
            <w:tcW w:w="4900" w:type="dxa"/>
            <w:tcBorders>
              <w:top w:val="single" w:sz="10" w:space="0" w:color="1B3A6B"/>
              <w:left w:val="single" w:sz="2" w:space="0" w:color="CCCCCC"/>
              <w:bottom w:val="single" w:sz="2" w:space="0" w:color="CCCCCC"/>
              <w:right w:val="single" w:sz="2" w:space="0" w:color="CCCCCC"/>
            </w:tcBorders>
            <w:shd w:val="clear" w:color="auto" w:fill="EEF2F8"/>
            <w:tcMar>
              <w:top w:w="180" w:type="dxa"/>
              <w:left w:w="220" w:type="dxa"/>
              <w:bottom w:w="180" w:type="dxa"/>
              <w:right w:w="220" w:type="dxa"/>
            </w:tcMar>
          </w:tcPr>
          <w:p w14:paraId="187F46A9" w14:textId="77777777" w:rsidR="002E450F" w:rsidRDefault="00000000" w:rsidP="00C1115E">
            <w:pPr>
              <w:spacing w:after="40"/>
              <w:jc w:val="both"/>
            </w:pPr>
            <w:proofErr w:type="gramStart"/>
            <w:r>
              <w:rPr>
                <w:b/>
                <w:bCs/>
                <w:color w:val="1B3A6B"/>
              </w:rPr>
              <w:t>🔬  Rigor</w:t>
            </w:r>
            <w:proofErr w:type="gramEnd"/>
            <w:r>
              <w:rPr>
                <w:b/>
                <w:bCs/>
                <w:color w:val="1B3A6B"/>
              </w:rPr>
              <w:t xml:space="preserve"> profesional</w:t>
            </w:r>
          </w:p>
          <w:p w14:paraId="65C675EB" w14:textId="77777777" w:rsidR="002E450F" w:rsidRDefault="00000000" w:rsidP="00C1115E">
            <w:pPr>
              <w:jc w:val="both"/>
            </w:pPr>
            <w:r>
              <w:rPr>
                <w:color w:val="444444"/>
                <w:sz w:val="20"/>
                <w:szCs w:val="20"/>
              </w:rPr>
              <w:t>Actuamos siempre dentro del marco legal y deontológico de la enfermería. La formación continua es una obligación, no una opción.</w:t>
            </w:r>
          </w:p>
        </w:tc>
      </w:tr>
      <w:tr w:rsidR="002E450F" w14:paraId="02272430" w14:textId="77777777">
        <w:tblPrEx>
          <w:tblCellMar>
            <w:top w:w="0" w:type="dxa"/>
            <w:bottom w:w="0" w:type="dxa"/>
          </w:tblCellMar>
        </w:tblPrEx>
        <w:tc>
          <w:tcPr>
            <w:tcW w:w="4600" w:type="dxa"/>
            <w:tcBorders>
              <w:top w:val="single" w:sz="2" w:space="0" w:color="CCCCCC"/>
              <w:left w:val="single" w:sz="2" w:space="0" w:color="CCCCCC"/>
              <w:bottom w:val="single" w:sz="2" w:space="0" w:color="CCCCCC"/>
              <w:right w:val="single" w:sz="2" w:space="0" w:color="CCCCCC"/>
            </w:tcBorders>
            <w:shd w:val="clear" w:color="auto" w:fill="EEF2F8"/>
            <w:tcMar>
              <w:top w:w="180" w:type="dxa"/>
              <w:left w:w="220" w:type="dxa"/>
              <w:bottom w:w="180" w:type="dxa"/>
              <w:right w:w="220" w:type="dxa"/>
            </w:tcMar>
          </w:tcPr>
          <w:p w14:paraId="5829BD6F" w14:textId="77777777" w:rsidR="002E450F" w:rsidRDefault="00000000" w:rsidP="00C1115E">
            <w:pPr>
              <w:spacing w:after="40"/>
              <w:jc w:val="both"/>
            </w:pPr>
            <w:proofErr w:type="gramStart"/>
            <w:r>
              <w:rPr>
                <w:b/>
                <w:bCs/>
                <w:color w:val="1B3A6B"/>
              </w:rPr>
              <w:t>🤝  Transparencia</w:t>
            </w:r>
            <w:proofErr w:type="gramEnd"/>
          </w:p>
          <w:p w14:paraId="54551ECB" w14:textId="77777777" w:rsidR="002E450F" w:rsidRDefault="00000000" w:rsidP="00C1115E">
            <w:pPr>
              <w:jc w:val="both"/>
            </w:pPr>
            <w:r>
              <w:rPr>
                <w:color w:val="444444"/>
                <w:sz w:val="20"/>
                <w:szCs w:val="20"/>
              </w:rPr>
              <w:t>El paciente y su familia siempre saben qué se hace, por qué se hace y cuánto cuesta. Sin sorpresas.</w:t>
            </w:r>
          </w:p>
        </w:tc>
        <w:tc>
          <w:tcPr>
            <w:tcW w:w="4900" w:type="dxa"/>
            <w:tcBorders>
              <w:top w:val="single" w:sz="2" w:space="0" w:color="CCCCCC"/>
              <w:left w:val="single" w:sz="2" w:space="0" w:color="CCCCCC"/>
              <w:bottom w:val="single" w:sz="2" w:space="0" w:color="CCCCCC"/>
              <w:right w:val="single" w:sz="2" w:space="0" w:color="CCCCCC"/>
            </w:tcBorders>
            <w:shd w:val="clear" w:color="auto" w:fill="E6F6F6"/>
            <w:tcMar>
              <w:top w:w="180" w:type="dxa"/>
              <w:left w:w="220" w:type="dxa"/>
              <w:bottom w:w="180" w:type="dxa"/>
              <w:right w:w="220" w:type="dxa"/>
            </w:tcMar>
          </w:tcPr>
          <w:p w14:paraId="608B38EC" w14:textId="77777777" w:rsidR="002E450F" w:rsidRDefault="00000000" w:rsidP="00C1115E">
            <w:pPr>
              <w:spacing w:after="40"/>
              <w:jc w:val="both"/>
            </w:pPr>
            <w:proofErr w:type="gramStart"/>
            <w:r>
              <w:rPr>
                <w:b/>
                <w:bCs/>
                <w:color w:val="1A9E9E"/>
              </w:rPr>
              <w:t>🏠  Respeto</w:t>
            </w:r>
            <w:proofErr w:type="gramEnd"/>
            <w:r>
              <w:rPr>
                <w:b/>
                <w:bCs/>
                <w:color w:val="1A9E9E"/>
              </w:rPr>
              <w:t xml:space="preserve"> al entorno familiar</w:t>
            </w:r>
          </w:p>
          <w:p w14:paraId="58139425" w14:textId="77777777" w:rsidR="002E450F" w:rsidRDefault="00000000" w:rsidP="00C1115E">
            <w:pPr>
              <w:jc w:val="both"/>
            </w:pPr>
            <w:r>
              <w:rPr>
                <w:color w:val="444444"/>
                <w:sz w:val="20"/>
                <w:szCs w:val="20"/>
              </w:rPr>
              <w:t>Trabajamos en el espacio más íntimo del paciente. Lo tratamos con el máximo respeto, discreción y limpieza.</w:t>
            </w:r>
          </w:p>
        </w:tc>
      </w:tr>
      <w:tr w:rsidR="002E450F" w14:paraId="7825439A" w14:textId="77777777">
        <w:tblPrEx>
          <w:tblCellMar>
            <w:top w:w="0" w:type="dxa"/>
            <w:bottom w:w="0" w:type="dxa"/>
          </w:tblCellMar>
        </w:tblPrEx>
        <w:tc>
          <w:tcPr>
            <w:tcW w:w="4600" w:type="dxa"/>
            <w:tcBorders>
              <w:top w:val="single" w:sz="2" w:space="0" w:color="CCCCCC"/>
              <w:left w:val="single" w:sz="2" w:space="0" w:color="CCCCCC"/>
              <w:bottom w:val="single" w:sz="2" w:space="0" w:color="CCCCCC"/>
              <w:right w:val="single" w:sz="2" w:space="0" w:color="CCCCCC"/>
            </w:tcBorders>
            <w:shd w:val="clear" w:color="auto" w:fill="E6F6F6"/>
            <w:tcMar>
              <w:top w:w="180" w:type="dxa"/>
              <w:left w:w="220" w:type="dxa"/>
              <w:bottom w:w="180" w:type="dxa"/>
              <w:right w:w="220" w:type="dxa"/>
            </w:tcMar>
          </w:tcPr>
          <w:p w14:paraId="32A409A0" w14:textId="77777777" w:rsidR="002E450F" w:rsidRDefault="00000000" w:rsidP="00C1115E">
            <w:pPr>
              <w:spacing w:after="40"/>
              <w:jc w:val="both"/>
            </w:pPr>
            <w:proofErr w:type="gramStart"/>
            <w:r>
              <w:rPr>
                <w:b/>
                <w:bCs/>
                <w:color w:val="1A9E9E"/>
              </w:rPr>
              <w:t>⚡  Capacidad</w:t>
            </w:r>
            <w:proofErr w:type="gramEnd"/>
            <w:r>
              <w:rPr>
                <w:b/>
                <w:bCs/>
                <w:color w:val="1A9E9E"/>
              </w:rPr>
              <w:t xml:space="preserve"> de respuesta</w:t>
            </w:r>
          </w:p>
          <w:p w14:paraId="5A11FDD7" w14:textId="77777777" w:rsidR="002E450F" w:rsidRDefault="00000000" w:rsidP="00C1115E">
            <w:pPr>
              <w:jc w:val="both"/>
            </w:pPr>
            <w:r>
              <w:rPr>
                <w:color w:val="444444"/>
                <w:sz w:val="20"/>
                <w:szCs w:val="20"/>
              </w:rPr>
              <w:t>Las necesidades de salud no esperan. Nos comprometemos a tiempos de respuesta ágiles y comunicación fluida.</w:t>
            </w:r>
          </w:p>
        </w:tc>
        <w:tc>
          <w:tcPr>
            <w:tcW w:w="4900" w:type="dxa"/>
            <w:tcBorders>
              <w:top w:val="single" w:sz="2" w:space="0" w:color="CCCCCC"/>
              <w:left w:val="single" w:sz="2" w:space="0" w:color="CCCCCC"/>
              <w:bottom w:val="single" w:sz="2" w:space="0" w:color="CCCCCC"/>
              <w:right w:val="single" w:sz="2" w:space="0" w:color="CCCCCC"/>
            </w:tcBorders>
            <w:shd w:val="clear" w:color="auto" w:fill="EEF2F8"/>
            <w:tcMar>
              <w:top w:w="180" w:type="dxa"/>
              <w:left w:w="220" w:type="dxa"/>
              <w:bottom w:w="180" w:type="dxa"/>
              <w:right w:w="220" w:type="dxa"/>
            </w:tcMar>
          </w:tcPr>
          <w:p w14:paraId="7F441338" w14:textId="77777777" w:rsidR="002E450F" w:rsidRDefault="00000000" w:rsidP="00C1115E">
            <w:pPr>
              <w:spacing w:after="40"/>
              <w:jc w:val="both"/>
            </w:pPr>
            <w:proofErr w:type="gramStart"/>
            <w:r>
              <w:rPr>
                <w:b/>
                <w:bCs/>
                <w:color w:val="1B3A6B"/>
              </w:rPr>
              <w:t>📈  Mejora</w:t>
            </w:r>
            <w:proofErr w:type="gramEnd"/>
            <w:r>
              <w:rPr>
                <w:b/>
                <w:bCs/>
                <w:color w:val="1B3A6B"/>
              </w:rPr>
              <w:t xml:space="preserve"> continua</w:t>
            </w:r>
          </w:p>
          <w:p w14:paraId="71A23DAE" w14:textId="77777777" w:rsidR="002E450F" w:rsidRDefault="00000000" w:rsidP="00C1115E">
            <w:pPr>
              <w:jc w:val="both"/>
            </w:pPr>
            <w:r>
              <w:rPr>
                <w:color w:val="444444"/>
                <w:sz w:val="20"/>
                <w:szCs w:val="20"/>
              </w:rPr>
              <w:t xml:space="preserve">Recogemos </w:t>
            </w:r>
            <w:proofErr w:type="spellStart"/>
            <w:r>
              <w:rPr>
                <w:color w:val="444444"/>
                <w:sz w:val="20"/>
                <w:szCs w:val="20"/>
              </w:rPr>
              <w:t>feedback</w:t>
            </w:r>
            <w:proofErr w:type="spellEnd"/>
            <w:r>
              <w:rPr>
                <w:color w:val="444444"/>
                <w:sz w:val="20"/>
                <w:szCs w:val="20"/>
              </w:rPr>
              <w:t xml:space="preserve"> de cada paciente. Cada error es una oportunidad de mejora, no algo que ocultar.</w:t>
            </w:r>
          </w:p>
        </w:tc>
      </w:tr>
    </w:tbl>
    <w:p w14:paraId="489F73D7" w14:textId="77777777" w:rsidR="002E450F" w:rsidRDefault="00000000" w:rsidP="00C1115E">
      <w:pPr>
        <w:pStyle w:val="Ttulo1"/>
        <w:pageBreakBefore/>
        <w:pBdr>
          <w:bottom w:val="single" w:sz="8" w:space="6" w:color="1A9E9E"/>
        </w:pBdr>
        <w:jc w:val="both"/>
      </w:pPr>
      <w:r>
        <w:lastRenderedPageBreak/>
        <w:t xml:space="preserve">4. Qué problema resuelve </w:t>
      </w:r>
      <w:proofErr w:type="spellStart"/>
      <w:r>
        <w:t>CuidaMed</w:t>
      </w:r>
      <w:proofErr w:type="spellEnd"/>
    </w:p>
    <w:p w14:paraId="345F96E6" w14:textId="77777777" w:rsidR="002E450F" w:rsidRDefault="002E450F" w:rsidP="00C1115E">
      <w:pPr>
        <w:spacing w:after="100"/>
        <w:jc w:val="both"/>
      </w:pPr>
    </w:p>
    <w:p w14:paraId="522CC4C1" w14:textId="77777777" w:rsidR="002E450F" w:rsidRDefault="00000000" w:rsidP="00C1115E">
      <w:pPr>
        <w:pStyle w:val="Ttulo2"/>
        <w:jc w:val="both"/>
      </w:pPr>
      <w:r>
        <w:t>El problema del paciente</w:t>
      </w:r>
    </w:p>
    <w:p w14:paraId="1A84F9BB" w14:textId="77777777" w:rsidR="002E450F" w:rsidRDefault="00000000" w:rsidP="00C1115E">
      <w:pPr>
        <w:pStyle w:val="Prrafodelista"/>
        <w:numPr>
          <w:ilvl w:val="0"/>
          <w:numId w:val="2"/>
        </w:numPr>
        <w:spacing w:after="120"/>
        <w:jc w:val="both"/>
      </w:pPr>
      <w:r>
        <w:t>Altas hospitalarias tempranas: los pacientes reciben el alta antes de estar completamente recuperados, pero necesitan seguir con curas, medicación intravenosa o control de constantes.</w:t>
      </w:r>
    </w:p>
    <w:p w14:paraId="7A6D37B2" w14:textId="77777777" w:rsidR="002E450F" w:rsidRDefault="00000000" w:rsidP="00C1115E">
      <w:pPr>
        <w:pStyle w:val="Prrafodelista"/>
        <w:numPr>
          <w:ilvl w:val="0"/>
          <w:numId w:val="2"/>
        </w:numPr>
        <w:spacing w:after="120"/>
        <w:jc w:val="both"/>
      </w:pPr>
      <w:r>
        <w:t>Dificultad de desplazamiento: personas mayores, con movilidad reducida o en proceso de recuperación no pueden ir a una consulta simplemente para que les cambien una venda.</w:t>
      </w:r>
    </w:p>
    <w:p w14:paraId="4AFEB3C8" w14:textId="77777777" w:rsidR="002E450F" w:rsidRDefault="00000000" w:rsidP="00C1115E">
      <w:pPr>
        <w:pStyle w:val="Prrafodelista"/>
        <w:numPr>
          <w:ilvl w:val="0"/>
          <w:numId w:val="2"/>
        </w:numPr>
        <w:spacing w:after="120"/>
        <w:jc w:val="both"/>
      </w:pPr>
      <w:r>
        <w:t>Sobrecarga del cuidador familiar: los familiares asumen cuidados que no saben hacer correctamente, generando ansiedad y errores.</w:t>
      </w:r>
    </w:p>
    <w:p w14:paraId="2843CCE9" w14:textId="77777777" w:rsidR="002E450F" w:rsidRDefault="00000000" w:rsidP="00C1115E">
      <w:pPr>
        <w:pStyle w:val="Prrafodelista"/>
        <w:numPr>
          <w:ilvl w:val="0"/>
          <w:numId w:val="2"/>
        </w:numPr>
        <w:spacing w:after="120"/>
        <w:jc w:val="both"/>
      </w:pPr>
      <w:r>
        <w:t>Listas de espera de atención domiciliaria pública: el sistema público no puede cubrir toda la demanda con la agilidad y personalización que algunos casos requieren.</w:t>
      </w:r>
    </w:p>
    <w:p w14:paraId="4C18C489" w14:textId="77777777" w:rsidR="002E450F" w:rsidRDefault="002E450F" w:rsidP="00C1115E">
      <w:pPr>
        <w:spacing w:after="100"/>
        <w:jc w:val="both"/>
      </w:pPr>
    </w:p>
    <w:p w14:paraId="6D3896F4" w14:textId="77777777" w:rsidR="002E450F" w:rsidRDefault="00000000" w:rsidP="00C1115E">
      <w:pPr>
        <w:pStyle w:val="Ttulo2"/>
        <w:jc w:val="both"/>
      </w:pPr>
      <w:r>
        <w:t>El problema del sistema</w:t>
      </w:r>
    </w:p>
    <w:p w14:paraId="2F041104" w14:textId="77777777" w:rsidR="002E450F" w:rsidRDefault="00000000" w:rsidP="00C1115E">
      <w:pPr>
        <w:pStyle w:val="Prrafodelista"/>
        <w:numPr>
          <w:ilvl w:val="0"/>
          <w:numId w:val="2"/>
        </w:numPr>
        <w:spacing w:after="120"/>
        <w:jc w:val="both"/>
      </w:pPr>
      <w:r>
        <w:t>Colapso de urgencias por consultas no urgentes: muchos pacientes acuden a urgencias para procedimientos simples (sondajes, curas) que podrían resolverse en casa.</w:t>
      </w:r>
    </w:p>
    <w:p w14:paraId="4A0DA264" w14:textId="77777777" w:rsidR="002E450F" w:rsidRDefault="00000000" w:rsidP="00C1115E">
      <w:pPr>
        <w:pStyle w:val="Prrafodelista"/>
        <w:numPr>
          <w:ilvl w:val="0"/>
          <w:numId w:val="2"/>
        </w:numPr>
        <w:spacing w:after="120"/>
        <w:jc w:val="both"/>
      </w:pPr>
      <w:r>
        <w:t xml:space="preserve">Falta de seguimiento </w:t>
      </w:r>
      <w:proofErr w:type="spellStart"/>
      <w:r>
        <w:t>post-alta</w:t>
      </w:r>
      <w:proofErr w:type="spellEnd"/>
      <w:r>
        <w:t>: sin seguimiento adecuado, las readmisiones hospitalarias aumentan.</w:t>
      </w:r>
    </w:p>
    <w:p w14:paraId="081BAB4D" w14:textId="77777777" w:rsidR="002E450F" w:rsidRDefault="002E450F" w:rsidP="00C1115E">
      <w:pPr>
        <w:spacing w:after="160"/>
        <w:jc w:val="both"/>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200" w:type="dxa"/>
          <w:right w:w="10" w:type="dxa"/>
        </w:tblCellMar>
        <w:tblLook w:val="04A0" w:firstRow="1" w:lastRow="0" w:firstColumn="1" w:lastColumn="0" w:noHBand="0" w:noVBand="1"/>
      </w:tblPr>
      <w:tblGrid>
        <w:gridCol w:w="9500"/>
      </w:tblGrid>
      <w:tr w:rsidR="002E450F" w14:paraId="0169E744" w14:textId="77777777">
        <w:tc>
          <w:tcPr>
            <w:tcW w:w="9500" w:type="dxa"/>
            <w:tcBorders>
              <w:top w:val="single" w:sz="12" w:space="0" w:color="1A9E9E"/>
              <w:left w:val="none" w:sz="0" w:space="0" w:color="FFFFFF"/>
              <w:bottom w:val="none" w:sz="0" w:space="0" w:color="FFFFFF"/>
              <w:right w:val="none" w:sz="0" w:space="0" w:color="FFFFFF"/>
            </w:tcBorders>
            <w:shd w:val="clear" w:color="auto" w:fill="E6F6F6"/>
            <w:tcMar>
              <w:top w:w="160" w:type="dxa"/>
              <w:left w:w="240" w:type="dxa"/>
              <w:bottom w:w="160" w:type="dxa"/>
              <w:right w:w="240" w:type="dxa"/>
            </w:tcMar>
          </w:tcPr>
          <w:p w14:paraId="28875BB3" w14:textId="77777777" w:rsidR="002E450F" w:rsidRDefault="00000000" w:rsidP="00C1115E">
            <w:pPr>
              <w:spacing w:after="60"/>
              <w:jc w:val="both"/>
            </w:pPr>
            <w:proofErr w:type="gramStart"/>
            <w:r>
              <w:rPr>
                <w:b/>
                <w:bCs/>
                <w:color w:val="1A9E9E"/>
              </w:rPr>
              <w:t>💡  Propuesta</w:t>
            </w:r>
            <w:proofErr w:type="gramEnd"/>
            <w:r>
              <w:rPr>
                <w:b/>
                <w:bCs/>
                <w:color w:val="1A9E9E"/>
              </w:rPr>
              <w:t xml:space="preserve"> de valor única</w:t>
            </w:r>
          </w:p>
          <w:p w14:paraId="6BD5BABD" w14:textId="77777777" w:rsidR="002E450F" w:rsidRDefault="00000000" w:rsidP="00C1115E">
            <w:pPr>
              <w:jc w:val="both"/>
            </w:pPr>
            <w:proofErr w:type="spellStart"/>
            <w:r>
              <w:t>CuidaMed</w:t>
            </w:r>
            <w:proofErr w:type="spellEnd"/>
            <w:r>
              <w:t xml:space="preserve"> lleva la consulta de enfermería al domicilio del paciente, con la misma calidad técnica que una clínica y la comodidad y calidez de estar en casa. No es asistencia domiciliaria genérica: es enfermería especializada, realizada por profesionales colegiados.</w:t>
            </w:r>
          </w:p>
        </w:tc>
      </w:tr>
    </w:tbl>
    <w:p w14:paraId="56D9BFE4" w14:textId="77777777" w:rsidR="002E450F" w:rsidRDefault="00000000" w:rsidP="00C1115E">
      <w:pPr>
        <w:pStyle w:val="Ttulo1"/>
        <w:pageBreakBefore/>
        <w:pBdr>
          <w:bottom w:val="single" w:sz="8" w:space="6" w:color="1A9E9E"/>
        </w:pBdr>
        <w:jc w:val="both"/>
      </w:pPr>
      <w:r>
        <w:lastRenderedPageBreak/>
        <w:t xml:space="preserve">5. Cómo gana dinero </w:t>
      </w:r>
      <w:proofErr w:type="spellStart"/>
      <w:r>
        <w:t>CuidaMed</w:t>
      </w:r>
      <w:proofErr w:type="spellEnd"/>
    </w:p>
    <w:p w14:paraId="6E02D7C2" w14:textId="77777777" w:rsidR="002E450F" w:rsidRDefault="002E450F" w:rsidP="00C1115E">
      <w:pPr>
        <w:spacing w:after="160"/>
        <w:jc w:val="both"/>
      </w:pPr>
    </w:p>
    <w:p w14:paraId="7E1C1A7E" w14:textId="77777777" w:rsidR="002E450F" w:rsidRDefault="00000000" w:rsidP="00C1115E">
      <w:pPr>
        <w:pStyle w:val="Ttulo2"/>
        <w:jc w:val="both"/>
      </w:pPr>
      <w:proofErr w:type="gramStart"/>
      <w:r>
        <w:t>5.1  Pago</w:t>
      </w:r>
      <w:proofErr w:type="gramEnd"/>
      <w:r>
        <w:t xml:space="preserve"> directo por servicio (principal)</w:t>
      </w:r>
    </w:p>
    <w:p w14:paraId="17315F11" w14:textId="77777777" w:rsidR="002E450F" w:rsidRDefault="00000000" w:rsidP="00C1115E">
      <w:pPr>
        <w:spacing w:after="180"/>
        <w:jc w:val="both"/>
      </w:pPr>
      <w:r>
        <w:t>El cliente o su familia paga directamente por cada visita o servicio concreto. Es la fuente de ingresos más inmediata y directa.</w:t>
      </w:r>
    </w:p>
    <w:p w14:paraId="5C18DC6D" w14:textId="77777777" w:rsidR="002E450F" w:rsidRDefault="00000000" w:rsidP="00C1115E">
      <w:pPr>
        <w:pStyle w:val="Prrafodelista"/>
        <w:numPr>
          <w:ilvl w:val="0"/>
          <w:numId w:val="2"/>
        </w:numPr>
        <w:spacing w:after="120"/>
        <w:jc w:val="both"/>
      </w:pPr>
      <w:r>
        <w:t>Visita de enfermería puntual (cura, inyección, extracción de sangre, sondaje, etc.)</w:t>
      </w:r>
    </w:p>
    <w:p w14:paraId="40CD25DA" w14:textId="77777777" w:rsidR="002E450F" w:rsidRDefault="00000000" w:rsidP="00C1115E">
      <w:pPr>
        <w:pStyle w:val="Prrafodelista"/>
        <w:numPr>
          <w:ilvl w:val="0"/>
          <w:numId w:val="2"/>
        </w:numPr>
        <w:spacing w:after="120"/>
        <w:jc w:val="both"/>
      </w:pPr>
      <w:r>
        <w:t>Bono de visitas: paquete prepagado de X visitas con descuento sobre precio unitario.</w:t>
      </w:r>
    </w:p>
    <w:p w14:paraId="1931F763" w14:textId="77777777" w:rsidR="002E450F" w:rsidRDefault="00000000" w:rsidP="00C1115E">
      <w:pPr>
        <w:pStyle w:val="Prrafodelista"/>
        <w:numPr>
          <w:ilvl w:val="0"/>
          <w:numId w:val="2"/>
        </w:numPr>
        <w:spacing w:after="120"/>
        <w:jc w:val="both"/>
      </w:pPr>
      <w:r>
        <w:t>Visita de valoración inicial: evaluación del estado del paciente y plan de cuidados personalizado.</w:t>
      </w:r>
    </w:p>
    <w:p w14:paraId="2CEC469D" w14:textId="77777777" w:rsidR="002E450F" w:rsidRDefault="002E450F" w:rsidP="00C1115E">
      <w:pPr>
        <w:spacing w:after="100"/>
        <w:jc w:val="both"/>
      </w:pPr>
    </w:p>
    <w:p w14:paraId="7F5DD0F8" w14:textId="77777777" w:rsidR="002E450F" w:rsidRDefault="00000000" w:rsidP="00C1115E">
      <w:pPr>
        <w:pStyle w:val="Ttulo2"/>
        <w:jc w:val="both"/>
      </w:pPr>
      <w:proofErr w:type="gramStart"/>
      <w:r>
        <w:t>5.2  Servicios</w:t>
      </w:r>
      <w:proofErr w:type="gramEnd"/>
      <w:r>
        <w:t xml:space="preserve"> de seguimiento periódico</w:t>
      </w:r>
    </w:p>
    <w:p w14:paraId="4D26B56D" w14:textId="77777777" w:rsidR="002E450F" w:rsidRDefault="00000000" w:rsidP="00C1115E">
      <w:pPr>
        <w:spacing w:after="180"/>
        <w:jc w:val="both"/>
      </w:pPr>
      <w:r>
        <w:t>Acuerdos mensuales o por período determinado con pacientes crónicos o en recuperación prolongada.</w:t>
      </w:r>
    </w:p>
    <w:p w14:paraId="610AEFD6" w14:textId="77777777" w:rsidR="002E450F" w:rsidRDefault="00000000" w:rsidP="00C1115E">
      <w:pPr>
        <w:pStyle w:val="Prrafodelista"/>
        <w:numPr>
          <w:ilvl w:val="0"/>
          <w:numId w:val="2"/>
        </w:numPr>
        <w:spacing w:after="120"/>
        <w:jc w:val="both"/>
      </w:pPr>
      <w:r>
        <w:t>Control de paciente crónico (HTA, diabetes, EPOC): visitas semanales o quincenales programadas.</w:t>
      </w:r>
    </w:p>
    <w:p w14:paraId="7B9FCB64" w14:textId="77777777" w:rsidR="002E450F" w:rsidRDefault="00000000" w:rsidP="00C1115E">
      <w:pPr>
        <w:pStyle w:val="Prrafodelista"/>
        <w:numPr>
          <w:ilvl w:val="0"/>
          <w:numId w:val="2"/>
        </w:numPr>
        <w:spacing w:after="120"/>
        <w:jc w:val="both"/>
      </w:pPr>
      <w:r>
        <w:t xml:space="preserve">Seguimiento </w:t>
      </w:r>
      <w:proofErr w:type="spellStart"/>
      <w:r>
        <w:t>post-operatorio</w:t>
      </w:r>
      <w:proofErr w:type="spellEnd"/>
      <w:r>
        <w:t>: plan de cuidados durante el período de recuperación.</w:t>
      </w:r>
    </w:p>
    <w:p w14:paraId="3C4AB5B0" w14:textId="77777777" w:rsidR="002E450F" w:rsidRDefault="00000000" w:rsidP="00C1115E">
      <w:pPr>
        <w:pStyle w:val="Prrafodelista"/>
        <w:numPr>
          <w:ilvl w:val="0"/>
          <w:numId w:val="2"/>
        </w:numPr>
        <w:spacing w:after="120"/>
        <w:jc w:val="both"/>
      </w:pPr>
      <w:r>
        <w:t>Acompañamiento a paciente oncológico en tratamiento domiciliario.</w:t>
      </w:r>
    </w:p>
    <w:p w14:paraId="1928EC3E" w14:textId="77777777" w:rsidR="002E450F" w:rsidRDefault="002E450F" w:rsidP="00C1115E">
      <w:pPr>
        <w:spacing w:after="100"/>
        <w:jc w:val="both"/>
      </w:pPr>
    </w:p>
    <w:p w14:paraId="51FBCF0E" w14:textId="77777777" w:rsidR="002E450F" w:rsidRDefault="00000000" w:rsidP="00C1115E">
      <w:pPr>
        <w:pStyle w:val="Ttulo2"/>
        <w:jc w:val="both"/>
      </w:pPr>
      <w:proofErr w:type="gramStart"/>
      <w:r>
        <w:t>5.3  Acuerdos</w:t>
      </w:r>
      <w:proofErr w:type="gramEnd"/>
      <w:r>
        <w:t xml:space="preserve"> con mutuas y seguros privados (futuro)</w:t>
      </w:r>
    </w:p>
    <w:p w14:paraId="44431F55" w14:textId="77777777" w:rsidR="002E450F" w:rsidRDefault="00000000" w:rsidP="00C1115E">
      <w:pPr>
        <w:spacing w:after="180"/>
        <w:jc w:val="both"/>
      </w:pPr>
      <w:r>
        <w:t xml:space="preserve">Las aseguradoras de salud pueden derivar pacientes a </w:t>
      </w:r>
      <w:proofErr w:type="spellStart"/>
      <w:r>
        <w:t>CuidaMed</w:t>
      </w:r>
      <w:proofErr w:type="spellEnd"/>
      <w:r>
        <w:t xml:space="preserve"> como proveedor de servicios de enfermería domiciliaria, pagando por acto o por capitación.</w:t>
      </w:r>
    </w:p>
    <w:p w14:paraId="5E15D226" w14:textId="77777777" w:rsidR="002E450F" w:rsidRDefault="002E450F" w:rsidP="00C1115E">
      <w:pPr>
        <w:spacing w:after="100"/>
        <w:jc w:val="both"/>
      </w:pPr>
    </w:p>
    <w:p w14:paraId="062BE695" w14:textId="77777777" w:rsidR="002E450F" w:rsidRDefault="00000000" w:rsidP="00C1115E">
      <w:pPr>
        <w:pStyle w:val="Ttulo2"/>
        <w:jc w:val="both"/>
      </w:pPr>
      <w:proofErr w:type="gramStart"/>
      <w:r>
        <w:t>5.4  Servicios</w:t>
      </w:r>
      <w:proofErr w:type="gramEnd"/>
      <w:r>
        <w:t xml:space="preserve"> a empresas y residencias (futuro)</w:t>
      </w:r>
    </w:p>
    <w:p w14:paraId="5D398F62" w14:textId="77777777" w:rsidR="002E450F" w:rsidRDefault="00000000" w:rsidP="00C1115E">
      <w:pPr>
        <w:pStyle w:val="Prrafodelista"/>
        <w:numPr>
          <w:ilvl w:val="0"/>
          <w:numId w:val="2"/>
        </w:numPr>
        <w:spacing w:after="120"/>
        <w:jc w:val="both"/>
      </w:pPr>
      <w:r>
        <w:t>Soporte puntual a centros de día o residencias que necesitan refuerzo de personal.</w:t>
      </w:r>
    </w:p>
    <w:p w14:paraId="043E97B8" w14:textId="77777777" w:rsidR="002E450F" w:rsidRDefault="00000000" w:rsidP="00C1115E">
      <w:pPr>
        <w:pStyle w:val="Prrafodelista"/>
        <w:numPr>
          <w:ilvl w:val="0"/>
          <w:numId w:val="2"/>
        </w:numPr>
        <w:spacing w:after="120"/>
        <w:jc w:val="both"/>
      </w:pPr>
      <w:r>
        <w:t>Servicios de salud laboral para empresas (vacunación, botiquín, primeros auxilios).</w:t>
      </w:r>
    </w:p>
    <w:p w14:paraId="704F1DA5" w14:textId="77777777" w:rsidR="002E450F" w:rsidRDefault="002E450F" w:rsidP="00C1115E">
      <w:pPr>
        <w:spacing w:after="160"/>
        <w:jc w:val="both"/>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0"/>
      </w:tblGrid>
      <w:tr w:rsidR="002E450F" w14:paraId="06BE7824" w14:textId="77777777">
        <w:tblPrEx>
          <w:tblCellMar>
            <w:top w:w="0" w:type="dxa"/>
            <w:bottom w:w="0" w:type="dxa"/>
          </w:tblCellMar>
        </w:tblPrEx>
        <w:tc>
          <w:tcPr>
            <w:tcW w:w="9500" w:type="dxa"/>
            <w:tcBorders>
              <w:top w:val="single" w:sz="12" w:space="0" w:color="1B3A6B"/>
              <w:left w:val="none" w:sz="0" w:space="0" w:color="FFFFFF"/>
              <w:bottom w:val="none" w:sz="0" w:space="0" w:color="FFFFFF"/>
              <w:right w:val="none" w:sz="0" w:space="0" w:color="FFFFFF"/>
            </w:tcBorders>
            <w:shd w:val="clear" w:color="auto" w:fill="EEF2F8"/>
            <w:tcMar>
              <w:top w:w="160" w:type="dxa"/>
              <w:left w:w="240" w:type="dxa"/>
              <w:bottom w:w="160" w:type="dxa"/>
              <w:right w:w="240" w:type="dxa"/>
            </w:tcMar>
          </w:tcPr>
          <w:p w14:paraId="26313ECD" w14:textId="77777777" w:rsidR="002E450F" w:rsidRDefault="00000000" w:rsidP="00C1115E">
            <w:pPr>
              <w:spacing w:after="60"/>
              <w:jc w:val="both"/>
            </w:pPr>
            <w:proofErr w:type="gramStart"/>
            <w:r>
              <w:rPr>
                <w:b/>
                <w:bCs/>
                <w:color w:val="1B3A6B"/>
              </w:rPr>
              <w:t>💰  Estructura</w:t>
            </w:r>
            <w:proofErr w:type="gramEnd"/>
            <w:r>
              <w:rPr>
                <w:b/>
                <w:bCs/>
                <w:color w:val="1B3A6B"/>
              </w:rPr>
              <w:t xml:space="preserve"> de precios (referencia orientativa)</w:t>
            </w:r>
          </w:p>
          <w:p w14:paraId="4A42FBB0" w14:textId="77777777" w:rsidR="002E450F" w:rsidRDefault="00000000" w:rsidP="00C1115E">
            <w:pPr>
              <w:jc w:val="both"/>
            </w:pPr>
            <w:r>
              <w:t>Visita puntual: [XX €] — Bono 5 visitas: [XX €] — Seguimiento mensual básico (4 visitas): [XX €/mes] — Valoración inicial: [XX €]. Los precios exactos se ajustan a cada mercado local y se revisan periódicamente.</w:t>
            </w:r>
          </w:p>
        </w:tc>
      </w:tr>
    </w:tbl>
    <w:p w14:paraId="5413B174" w14:textId="77777777" w:rsidR="002E450F" w:rsidRDefault="00000000" w:rsidP="00C1115E">
      <w:pPr>
        <w:pStyle w:val="Ttulo1"/>
        <w:pageBreakBefore/>
        <w:pBdr>
          <w:bottom w:val="single" w:sz="8" w:space="6" w:color="1A9E9E"/>
        </w:pBdr>
        <w:jc w:val="both"/>
      </w:pPr>
      <w:r>
        <w:lastRenderedPageBreak/>
        <w:t xml:space="preserve">6. Qué NO hace </w:t>
      </w:r>
      <w:proofErr w:type="spellStart"/>
      <w:r>
        <w:t>CuidaMed</w:t>
      </w:r>
      <w:proofErr w:type="spellEnd"/>
    </w:p>
    <w:p w14:paraId="0DE1F90F" w14:textId="77777777" w:rsidR="002E450F" w:rsidRDefault="002E450F" w:rsidP="00C1115E">
      <w:pPr>
        <w:spacing w:after="160"/>
        <w:jc w:val="both"/>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0"/>
      </w:tblGrid>
      <w:tr w:rsidR="002E450F" w14:paraId="28BAAD0F" w14:textId="77777777">
        <w:tblPrEx>
          <w:tblCellMar>
            <w:top w:w="0" w:type="dxa"/>
            <w:bottom w:w="0" w:type="dxa"/>
          </w:tblCellMar>
        </w:tblPrEx>
        <w:tc>
          <w:tcPr>
            <w:tcW w:w="9500" w:type="dxa"/>
            <w:tcBorders>
              <w:top w:val="single" w:sz="12" w:space="0" w:color="E07B00"/>
              <w:left w:val="none" w:sz="0" w:space="0" w:color="FFFFFF"/>
              <w:bottom w:val="none" w:sz="0" w:space="0" w:color="FFFFFF"/>
              <w:right w:val="none" w:sz="0" w:space="0" w:color="FFFFFF"/>
            </w:tcBorders>
            <w:shd w:val="clear" w:color="auto" w:fill="FFF4E5"/>
            <w:tcMar>
              <w:top w:w="160" w:type="dxa"/>
              <w:left w:w="240" w:type="dxa"/>
              <w:bottom w:w="160" w:type="dxa"/>
              <w:right w:w="240" w:type="dxa"/>
            </w:tcMar>
          </w:tcPr>
          <w:p w14:paraId="311C60CF" w14:textId="77777777" w:rsidR="002E450F" w:rsidRDefault="00000000" w:rsidP="00C1115E">
            <w:pPr>
              <w:jc w:val="both"/>
            </w:pPr>
            <w:r>
              <w:rPr>
                <w:color w:val="5A3000"/>
              </w:rPr>
              <w:t>⚠</w:t>
            </w:r>
            <w:proofErr w:type="gramStart"/>
            <w:r>
              <w:rPr>
                <w:color w:val="5A3000"/>
              </w:rPr>
              <w:t>️  AVISO</w:t>
            </w:r>
            <w:proofErr w:type="gramEnd"/>
            <w:r>
              <w:rPr>
                <w:color w:val="5A3000"/>
              </w:rPr>
              <w:t xml:space="preserve"> LEGAL IMPORTANTE: Las actividades que se describen a continuación están fuera del alcance de </w:t>
            </w:r>
            <w:proofErr w:type="spellStart"/>
            <w:r>
              <w:rPr>
                <w:color w:val="5A3000"/>
              </w:rPr>
              <w:t>CuidaMed</w:t>
            </w:r>
            <w:proofErr w:type="spellEnd"/>
            <w:r>
              <w:rPr>
                <w:color w:val="5A3000"/>
              </w:rPr>
              <w:t>. Ofrecer o realizar estas actividades podría constituir intrusismo profesional, práctica ilegal de la medicina o vulneración de la normativa sanitaria vigente. Ante cualquier duda, consultar con el Colegio de Enfermería y/o asesor legal.</w:t>
            </w:r>
          </w:p>
        </w:tc>
      </w:tr>
    </w:tbl>
    <w:p w14:paraId="1C8DD358" w14:textId="77777777" w:rsidR="002E450F" w:rsidRDefault="002E450F" w:rsidP="00C1115E">
      <w:pPr>
        <w:spacing w:after="200"/>
        <w:jc w:val="both"/>
      </w:pPr>
    </w:p>
    <w:p w14:paraId="07F1A7F8" w14:textId="77777777" w:rsidR="002E450F" w:rsidRDefault="00000000" w:rsidP="00C1115E">
      <w:pPr>
        <w:pStyle w:val="Ttulo2"/>
        <w:jc w:val="both"/>
      </w:pPr>
      <w:proofErr w:type="gramStart"/>
      <w:r>
        <w:t>6.1  Actos</w:t>
      </w:r>
      <w:proofErr w:type="gramEnd"/>
      <w:r>
        <w:t xml:space="preserve"> de diagnóstico médico</w:t>
      </w:r>
    </w:p>
    <w:p w14:paraId="5CC59621" w14:textId="77777777" w:rsidR="002E450F" w:rsidRDefault="00000000" w:rsidP="00C1115E">
      <w:pPr>
        <w:pStyle w:val="Prrafodelista"/>
        <w:numPr>
          <w:ilvl w:val="0"/>
          <w:numId w:val="3"/>
        </w:numPr>
        <w:spacing w:after="120"/>
        <w:jc w:val="both"/>
      </w:pPr>
      <w:proofErr w:type="spellStart"/>
      <w:r>
        <w:t>CuidaMed</w:t>
      </w:r>
      <w:proofErr w:type="spellEnd"/>
      <w:r>
        <w:t xml:space="preserve"> no diagnostica enfermedades. La enfermera puede valorar el estado del paciente y detectar signos de alarma, pero nunca emite un diagnóstico médico ni prescribe tratamiento.</w:t>
      </w:r>
    </w:p>
    <w:p w14:paraId="231D634E" w14:textId="77777777" w:rsidR="002E450F" w:rsidRDefault="00000000" w:rsidP="00C1115E">
      <w:pPr>
        <w:pStyle w:val="Prrafodelista"/>
        <w:numPr>
          <w:ilvl w:val="0"/>
          <w:numId w:val="3"/>
        </w:numPr>
        <w:spacing w:after="120"/>
        <w:jc w:val="both"/>
      </w:pPr>
      <w:r>
        <w:t>No se interpreta ni se informa de pruebas de imagen (radiografías, ecografías, TAC).</w:t>
      </w:r>
    </w:p>
    <w:p w14:paraId="39776FB8" w14:textId="77777777" w:rsidR="002E450F" w:rsidRDefault="002E450F" w:rsidP="00C1115E">
      <w:pPr>
        <w:spacing w:after="100"/>
        <w:jc w:val="both"/>
      </w:pPr>
    </w:p>
    <w:p w14:paraId="3605AB27" w14:textId="77777777" w:rsidR="002E450F" w:rsidRDefault="00000000" w:rsidP="00C1115E">
      <w:pPr>
        <w:pStyle w:val="Ttulo2"/>
        <w:jc w:val="both"/>
      </w:pPr>
      <w:proofErr w:type="gramStart"/>
      <w:r>
        <w:t>6.2  Prescripción</w:t>
      </w:r>
      <w:proofErr w:type="gramEnd"/>
      <w:r>
        <w:t xml:space="preserve"> de medicamentos</w:t>
      </w:r>
    </w:p>
    <w:p w14:paraId="1283D1AF" w14:textId="77777777" w:rsidR="002E450F" w:rsidRDefault="00000000" w:rsidP="00C1115E">
      <w:pPr>
        <w:pStyle w:val="Prrafodelista"/>
        <w:numPr>
          <w:ilvl w:val="0"/>
          <w:numId w:val="3"/>
        </w:numPr>
        <w:spacing w:after="120"/>
        <w:jc w:val="both"/>
      </w:pPr>
      <w:proofErr w:type="spellStart"/>
      <w:r>
        <w:t>CuidaMed</w:t>
      </w:r>
      <w:proofErr w:type="spellEnd"/>
      <w:r>
        <w:t xml:space="preserve"> no prescribe medicación. La enfermera administra los medicamentos prescritos por el médico, pero no puede modificar, suspender ni iniciar un tratamiento farmacológico por cuenta propia (salvo protocolos de indicación enfermera legalmente vigentes en su comunidad autónoma).</w:t>
      </w:r>
    </w:p>
    <w:p w14:paraId="660FEA3C" w14:textId="77777777" w:rsidR="002E450F" w:rsidRDefault="002E450F" w:rsidP="00C1115E">
      <w:pPr>
        <w:spacing w:after="100"/>
        <w:jc w:val="both"/>
      </w:pPr>
    </w:p>
    <w:p w14:paraId="0B99DA77" w14:textId="77777777" w:rsidR="002E450F" w:rsidRDefault="00000000" w:rsidP="00C1115E">
      <w:pPr>
        <w:pStyle w:val="Ttulo2"/>
        <w:jc w:val="both"/>
      </w:pPr>
      <w:proofErr w:type="gramStart"/>
      <w:r>
        <w:t>6.3  Cirugía</w:t>
      </w:r>
      <w:proofErr w:type="gramEnd"/>
      <w:r>
        <w:t xml:space="preserve"> y procedimientos invasivos de competencia médica</w:t>
      </w:r>
    </w:p>
    <w:p w14:paraId="285EB277" w14:textId="77777777" w:rsidR="002E450F" w:rsidRDefault="00000000" w:rsidP="00C1115E">
      <w:pPr>
        <w:pStyle w:val="Prrafodelista"/>
        <w:numPr>
          <w:ilvl w:val="0"/>
          <w:numId w:val="3"/>
        </w:numPr>
        <w:spacing w:after="120"/>
        <w:jc w:val="both"/>
      </w:pPr>
      <w:r>
        <w:t>No se realizan intervenciones quirúrgicas de ningún tipo, ni siquiera menores, que sean competencia exclusiva del médico.</w:t>
      </w:r>
    </w:p>
    <w:p w14:paraId="53F151A7" w14:textId="77777777" w:rsidR="002E450F" w:rsidRDefault="00000000" w:rsidP="00C1115E">
      <w:pPr>
        <w:pStyle w:val="Prrafodelista"/>
        <w:numPr>
          <w:ilvl w:val="0"/>
          <w:numId w:val="3"/>
        </w:numPr>
        <w:spacing w:after="120"/>
        <w:jc w:val="both"/>
      </w:pPr>
      <w:r>
        <w:t>No se realizan procedimientos que requieran anestesia.</w:t>
      </w:r>
    </w:p>
    <w:p w14:paraId="6BD64603" w14:textId="77777777" w:rsidR="002E450F" w:rsidRDefault="002E450F" w:rsidP="00C1115E">
      <w:pPr>
        <w:spacing w:after="100"/>
        <w:jc w:val="both"/>
      </w:pPr>
    </w:p>
    <w:p w14:paraId="1648D2D5" w14:textId="77777777" w:rsidR="002E450F" w:rsidRDefault="00000000" w:rsidP="00C1115E">
      <w:pPr>
        <w:pStyle w:val="Ttulo2"/>
        <w:jc w:val="both"/>
      </w:pPr>
      <w:proofErr w:type="gramStart"/>
      <w:r>
        <w:t>6.4  Atención</w:t>
      </w:r>
      <w:proofErr w:type="gramEnd"/>
      <w:r>
        <w:t xml:space="preserve"> de urgencias vitales</w:t>
      </w:r>
    </w:p>
    <w:p w14:paraId="02CD0508" w14:textId="77777777" w:rsidR="002E450F" w:rsidRDefault="00000000" w:rsidP="00C1115E">
      <w:pPr>
        <w:pStyle w:val="Prrafodelista"/>
        <w:numPr>
          <w:ilvl w:val="0"/>
          <w:numId w:val="3"/>
        </w:numPr>
        <w:spacing w:after="120"/>
        <w:jc w:val="both"/>
      </w:pPr>
      <w:proofErr w:type="spellStart"/>
      <w:r>
        <w:t>CuidaMed</w:t>
      </w:r>
      <w:proofErr w:type="spellEnd"/>
      <w:r>
        <w:t xml:space="preserve"> no es un servicio de urgencias. Ante una emergencia vital (infarto, ictus, politraumatismo, parada cardiorrespiratoria) la actuación siempre es llamar al 112 y aplicar primeros auxilios básicos mientras llega la ayuda, sin asumir la gestión de la emergencia.</w:t>
      </w:r>
    </w:p>
    <w:p w14:paraId="0E46BA9B" w14:textId="77777777" w:rsidR="002E450F" w:rsidRDefault="002E450F" w:rsidP="00C1115E">
      <w:pPr>
        <w:spacing w:after="100"/>
        <w:jc w:val="both"/>
      </w:pPr>
    </w:p>
    <w:p w14:paraId="4A7196B7" w14:textId="77777777" w:rsidR="002E450F" w:rsidRDefault="00000000" w:rsidP="00C1115E">
      <w:pPr>
        <w:pStyle w:val="Ttulo2"/>
        <w:jc w:val="both"/>
      </w:pPr>
      <w:proofErr w:type="gramStart"/>
      <w:r>
        <w:t>6.5  Servicios</w:t>
      </w:r>
      <w:proofErr w:type="gramEnd"/>
      <w:r>
        <w:t xml:space="preserve"> de cuidador o auxiliar de hogar</w:t>
      </w:r>
    </w:p>
    <w:p w14:paraId="02AFC320" w14:textId="77777777" w:rsidR="002E450F" w:rsidRDefault="00000000" w:rsidP="00C1115E">
      <w:pPr>
        <w:pStyle w:val="Prrafodelista"/>
        <w:numPr>
          <w:ilvl w:val="0"/>
          <w:numId w:val="3"/>
        </w:numPr>
        <w:spacing w:after="120"/>
        <w:jc w:val="both"/>
      </w:pPr>
      <w:proofErr w:type="spellStart"/>
      <w:r>
        <w:t>CuidaMed</w:t>
      </w:r>
      <w:proofErr w:type="spellEnd"/>
      <w:r>
        <w:t xml:space="preserve"> no presta servicios de acompañamiento no sanitario, tareas domésticas, higiene personal general ni cuidados no técnicos que corresponden a un auxiliar de enfermería o cuidador no profesional.</w:t>
      </w:r>
    </w:p>
    <w:p w14:paraId="2BDD5188" w14:textId="77777777" w:rsidR="002E450F" w:rsidRDefault="00000000" w:rsidP="00C1115E">
      <w:pPr>
        <w:pStyle w:val="Prrafodelista"/>
        <w:numPr>
          <w:ilvl w:val="0"/>
          <w:numId w:val="3"/>
        </w:numPr>
        <w:spacing w:after="120"/>
        <w:jc w:val="both"/>
      </w:pPr>
      <w:r>
        <w:lastRenderedPageBreak/>
        <w:t>No se ofrece servicio de noche o internamiento domiciliario salvo acuerdo específico y con personal cualificado para ello.</w:t>
      </w:r>
    </w:p>
    <w:p w14:paraId="648D9D02" w14:textId="77777777" w:rsidR="002E450F" w:rsidRDefault="002E450F" w:rsidP="00C1115E">
      <w:pPr>
        <w:spacing w:after="100"/>
        <w:jc w:val="both"/>
      </w:pPr>
    </w:p>
    <w:p w14:paraId="27CD34F6" w14:textId="77777777" w:rsidR="002E450F" w:rsidRDefault="00000000" w:rsidP="00C1115E">
      <w:pPr>
        <w:pStyle w:val="Ttulo2"/>
        <w:jc w:val="both"/>
      </w:pPr>
      <w:proofErr w:type="gramStart"/>
      <w:r>
        <w:t>6.6  Psicología</w:t>
      </w:r>
      <w:proofErr w:type="gramEnd"/>
      <w:r>
        <w:t xml:space="preserve"> y salud mental</w:t>
      </w:r>
    </w:p>
    <w:p w14:paraId="0675960A" w14:textId="77777777" w:rsidR="002E450F" w:rsidRDefault="00000000" w:rsidP="00C1115E">
      <w:pPr>
        <w:pStyle w:val="Prrafodelista"/>
        <w:numPr>
          <w:ilvl w:val="0"/>
          <w:numId w:val="3"/>
        </w:numPr>
        <w:spacing w:after="120"/>
        <w:jc w:val="both"/>
      </w:pPr>
      <w:r>
        <w:t>La enfermera puede ofrecer apoyo emocional básico y detectar necesidades de salud mental, pero no realiza psicoterapia ni terapia psicológica. En estos casos, deriva al profesional adecuado.</w:t>
      </w:r>
    </w:p>
    <w:p w14:paraId="6809BAD9" w14:textId="77777777" w:rsidR="002E450F" w:rsidRDefault="00000000" w:rsidP="00C1115E">
      <w:pPr>
        <w:pStyle w:val="Ttulo1"/>
        <w:pageBreakBefore/>
        <w:pBdr>
          <w:bottom w:val="single" w:sz="8" w:space="6" w:color="1A9E9E"/>
        </w:pBdr>
        <w:jc w:val="both"/>
      </w:pPr>
      <w:r>
        <w:lastRenderedPageBreak/>
        <w:t>7. Organigrama</w:t>
      </w:r>
    </w:p>
    <w:p w14:paraId="5CD80DA5" w14:textId="77777777" w:rsidR="002E450F" w:rsidRDefault="002E450F" w:rsidP="00C1115E">
      <w:pPr>
        <w:spacing w:after="240"/>
        <w:jc w:val="both"/>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0"/>
        <w:gridCol w:w="4400"/>
        <w:gridCol w:w="2550"/>
      </w:tblGrid>
      <w:tr w:rsidR="002E450F" w14:paraId="085928B6" w14:textId="77777777">
        <w:tblPrEx>
          <w:tblCellMar>
            <w:top w:w="0" w:type="dxa"/>
            <w:bottom w:w="0" w:type="dxa"/>
          </w:tblCellMar>
        </w:tblPrEx>
        <w:tc>
          <w:tcPr>
            <w:tcW w:w="2550" w:type="dxa"/>
            <w:tcBorders>
              <w:top w:val="none" w:sz="0" w:space="0" w:color="FFFFFF"/>
              <w:left w:val="none" w:sz="0" w:space="0" w:color="FFFFFF"/>
              <w:bottom w:val="none" w:sz="0" w:space="0" w:color="FFFFFF"/>
              <w:right w:val="none" w:sz="0" w:space="0" w:color="FFFFFF"/>
            </w:tcBorders>
          </w:tcPr>
          <w:p w14:paraId="67904B81" w14:textId="77777777" w:rsidR="002E450F" w:rsidRDefault="002E450F" w:rsidP="00C1115E">
            <w:pPr>
              <w:jc w:val="both"/>
            </w:pPr>
          </w:p>
        </w:tc>
        <w:tc>
          <w:tcPr>
            <w:tcW w:w="4400" w:type="dxa"/>
            <w:tcBorders>
              <w:top w:val="single" w:sz="14" w:space="0" w:color="0D7070"/>
              <w:left w:val="single" w:sz="2" w:space="0" w:color="CCCCCC"/>
              <w:bottom w:val="single" w:sz="2" w:space="0" w:color="CCCCCC"/>
              <w:right w:val="single" w:sz="2" w:space="0" w:color="CCCCCC"/>
            </w:tcBorders>
            <w:shd w:val="clear" w:color="auto" w:fill="1A9E9E"/>
            <w:tcMar>
              <w:top w:w="160" w:type="dxa"/>
              <w:left w:w="200" w:type="dxa"/>
              <w:bottom w:w="160" w:type="dxa"/>
              <w:right w:w="200" w:type="dxa"/>
            </w:tcMar>
          </w:tcPr>
          <w:p w14:paraId="25AD8887" w14:textId="77777777" w:rsidR="002E450F" w:rsidRDefault="00000000" w:rsidP="00C1115E">
            <w:pPr>
              <w:spacing w:after="40"/>
              <w:jc w:val="both"/>
            </w:pPr>
            <w:r>
              <w:rPr>
                <w:b/>
                <w:bCs/>
                <w:color w:val="FFFFFF"/>
              </w:rPr>
              <w:t>[Tu nombre]</w:t>
            </w:r>
          </w:p>
          <w:p w14:paraId="0D5B75C4" w14:textId="77777777" w:rsidR="002E450F" w:rsidRDefault="00000000" w:rsidP="00C1115E">
            <w:pPr>
              <w:jc w:val="both"/>
            </w:pPr>
            <w:r>
              <w:rPr>
                <w:color w:val="E0F5F5"/>
                <w:sz w:val="18"/>
                <w:szCs w:val="18"/>
              </w:rPr>
              <w:t>Dirección General / Fundador/a</w:t>
            </w:r>
          </w:p>
        </w:tc>
        <w:tc>
          <w:tcPr>
            <w:tcW w:w="2550" w:type="dxa"/>
            <w:tcBorders>
              <w:top w:val="none" w:sz="0" w:space="0" w:color="FFFFFF"/>
              <w:left w:val="none" w:sz="0" w:space="0" w:color="FFFFFF"/>
              <w:bottom w:val="none" w:sz="0" w:space="0" w:color="FFFFFF"/>
              <w:right w:val="none" w:sz="0" w:space="0" w:color="FFFFFF"/>
            </w:tcBorders>
          </w:tcPr>
          <w:p w14:paraId="08C1A810" w14:textId="77777777" w:rsidR="002E450F" w:rsidRDefault="002E450F" w:rsidP="00C1115E">
            <w:pPr>
              <w:jc w:val="both"/>
            </w:pPr>
          </w:p>
        </w:tc>
      </w:tr>
    </w:tbl>
    <w:p w14:paraId="5F7B78C0" w14:textId="77777777" w:rsidR="002E450F" w:rsidRDefault="002E450F" w:rsidP="00C1115E">
      <w:pPr>
        <w:jc w:val="both"/>
      </w:pPr>
    </w:p>
    <w:p w14:paraId="1ED44527" w14:textId="77777777" w:rsidR="002E450F" w:rsidRDefault="00000000" w:rsidP="00C1115E">
      <w:pPr>
        <w:jc w:val="both"/>
      </w:pPr>
      <w:r>
        <w:rPr>
          <w:color w:val="1A9E9E"/>
          <w:sz w:val="24"/>
          <w:szCs w:val="24"/>
        </w:rPr>
        <w:t>│</w:t>
      </w:r>
    </w:p>
    <w:p w14:paraId="506DB61E" w14:textId="77777777" w:rsidR="002E450F" w:rsidRDefault="002E450F" w:rsidP="00C1115E">
      <w:pPr>
        <w:jc w:val="both"/>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400"/>
        <w:gridCol w:w="2900"/>
        <w:gridCol w:w="400"/>
        <w:gridCol w:w="2900"/>
      </w:tblGrid>
      <w:tr w:rsidR="002E450F" w14:paraId="1C685AE2" w14:textId="77777777">
        <w:tblPrEx>
          <w:tblCellMar>
            <w:top w:w="0" w:type="dxa"/>
            <w:bottom w:w="0" w:type="dxa"/>
          </w:tblCellMar>
        </w:tblPrEx>
        <w:tc>
          <w:tcPr>
            <w:tcW w:w="2900" w:type="dxa"/>
            <w:tcBorders>
              <w:top w:val="single" w:sz="10" w:space="0" w:color="1A9E9E"/>
              <w:left w:val="single" w:sz="2" w:space="0" w:color="CCCCCC"/>
              <w:bottom w:val="single" w:sz="2" w:space="0" w:color="CCCCCC"/>
              <w:right w:val="single" w:sz="2" w:space="0" w:color="CCCCCC"/>
            </w:tcBorders>
            <w:shd w:val="clear" w:color="auto" w:fill="E6F6F6"/>
            <w:tcMar>
              <w:top w:w="140" w:type="dxa"/>
              <w:left w:w="180" w:type="dxa"/>
              <w:bottom w:w="140" w:type="dxa"/>
              <w:right w:w="180" w:type="dxa"/>
            </w:tcMar>
          </w:tcPr>
          <w:p w14:paraId="1BF08BA5" w14:textId="77777777" w:rsidR="002E450F" w:rsidRDefault="00000000" w:rsidP="00C1115E">
            <w:pPr>
              <w:spacing w:after="40"/>
              <w:jc w:val="both"/>
            </w:pPr>
            <w:r>
              <w:rPr>
                <w:b/>
                <w:bCs/>
                <w:color w:val="1A9E9E"/>
              </w:rPr>
              <w:t>Área Clínica</w:t>
            </w:r>
          </w:p>
          <w:p w14:paraId="7629FE3F" w14:textId="77777777" w:rsidR="002E450F" w:rsidRDefault="00000000" w:rsidP="00C1115E">
            <w:pPr>
              <w:jc w:val="both"/>
            </w:pPr>
            <w:r>
              <w:rPr>
                <w:color w:val="555555"/>
                <w:sz w:val="18"/>
                <w:szCs w:val="18"/>
              </w:rPr>
              <w:t>Prestación de servicios de enfermería</w:t>
            </w:r>
          </w:p>
        </w:tc>
        <w:tc>
          <w:tcPr>
            <w:tcW w:w="400" w:type="dxa"/>
            <w:tcBorders>
              <w:top w:val="none" w:sz="0" w:space="0" w:color="FFFFFF"/>
              <w:left w:val="none" w:sz="0" w:space="0" w:color="FFFFFF"/>
              <w:bottom w:val="none" w:sz="0" w:space="0" w:color="FFFFFF"/>
              <w:right w:val="none" w:sz="0" w:space="0" w:color="FFFFFF"/>
            </w:tcBorders>
          </w:tcPr>
          <w:p w14:paraId="440BB7C3" w14:textId="77777777" w:rsidR="002E450F" w:rsidRDefault="002E450F" w:rsidP="00C1115E">
            <w:pPr>
              <w:jc w:val="both"/>
            </w:pPr>
          </w:p>
        </w:tc>
        <w:tc>
          <w:tcPr>
            <w:tcW w:w="2900" w:type="dxa"/>
            <w:tcBorders>
              <w:top w:val="single" w:sz="10" w:space="0" w:color="1B3A6B"/>
              <w:left w:val="single" w:sz="2" w:space="0" w:color="CCCCCC"/>
              <w:bottom w:val="single" w:sz="2" w:space="0" w:color="CCCCCC"/>
              <w:right w:val="single" w:sz="2" w:space="0" w:color="CCCCCC"/>
            </w:tcBorders>
            <w:shd w:val="clear" w:color="auto" w:fill="EEF2F8"/>
            <w:tcMar>
              <w:top w:w="140" w:type="dxa"/>
              <w:left w:w="180" w:type="dxa"/>
              <w:bottom w:w="140" w:type="dxa"/>
              <w:right w:w="180" w:type="dxa"/>
            </w:tcMar>
          </w:tcPr>
          <w:p w14:paraId="10959DDE" w14:textId="77777777" w:rsidR="002E450F" w:rsidRDefault="00000000" w:rsidP="00C1115E">
            <w:pPr>
              <w:spacing w:after="40"/>
              <w:jc w:val="both"/>
            </w:pPr>
            <w:r>
              <w:rPr>
                <w:b/>
                <w:bCs/>
                <w:color w:val="1B3A6B"/>
              </w:rPr>
              <w:t>Área Administrativa</w:t>
            </w:r>
          </w:p>
          <w:p w14:paraId="56D601F3" w14:textId="77777777" w:rsidR="002E450F" w:rsidRDefault="00000000" w:rsidP="00C1115E">
            <w:pPr>
              <w:jc w:val="both"/>
            </w:pPr>
            <w:r>
              <w:rPr>
                <w:color w:val="555555"/>
                <w:sz w:val="18"/>
                <w:szCs w:val="18"/>
              </w:rPr>
              <w:t>Gestión, facturación y agenda</w:t>
            </w:r>
          </w:p>
        </w:tc>
        <w:tc>
          <w:tcPr>
            <w:tcW w:w="400" w:type="dxa"/>
            <w:tcBorders>
              <w:top w:val="none" w:sz="0" w:space="0" w:color="FFFFFF"/>
              <w:left w:val="none" w:sz="0" w:space="0" w:color="FFFFFF"/>
              <w:bottom w:val="none" w:sz="0" w:space="0" w:color="FFFFFF"/>
              <w:right w:val="none" w:sz="0" w:space="0" w:color="FFFFFF"/>
            </w:tcBorders>
          </w:tcPr>
          <w:p w14:paraId="6B1598DF" w14:textId="77777777" w:rsidR="002E450F" w:rsidRDefault="002E450F" w:rsidP="00C1115E">
            <w:pPr>
              <w:jc w:val="both"/>
            </w:pPr>
          </w:p>
        </w:tc>
        <w:tc>
          <w:tcPr>
            <w:tcW w:w="2900" w:type="dxa"/>
            <w:tcBorders>
              <w:top w:val="single" w:sz="10" w:space="0" w:color="1A9E9E"/>
              <w:left w:val="single" w:sz="2" w:space="0" w:color="CCCCCC"/>
              <w:bottom w:val="single" w:sz="2" w:space="0" w:color="CCCCCC"/>
              <w:right w:val="single" w:sz="2" w:space="0" w:color="CCCCCC"/>
            </w:tcBorders>
            <w:shd w:val="clear" w:color="auto" w:fill="E6F6F6"/>
            <w:tcMar>
              <w:top w:w="140" w:type="dxa"/>
              <w:left w:w="180" w:type="dxa"/>
              <w:bottom w:w="140" w:type="dxa"/>
              <w:right w:w="180" w:type="dxa"/>
            </w:tcMar>
          </w:tcPr>
          <w:p w14:paraId="36969BCC" w14:textId="77777777" w:rsidR="002E450F" w:rsidRDefault="00000000" w:rsidP="00C1115E">
            <w:pPr>
              <w:spacing w:after="40"/>
              <w:jc w:val="both"/>
            </w:pPr>
            <w:r>
              <w:rPr>
                <w:b/>
                <w:bCs/>
                <w:color w:val="1A9E9E"/>
              </w:rPr>
              <w:t>Área Comercial</w:t>
            </w:r>
          </w:p>
          <w:p w14:paraId="4AE3B375" w14:textId="77777777" w:rsidR="002E450F" w:rsidRDefault="00000000" w:rsidP="00C1115E">
            <w:pPr>
              <w:jc w:val="both"/>
            </w:pPr>
            <w:r>
              <w:rPr>
                <w:color w:val="555555"/>
                <w:sz w:val="18"/>
                <w:szCs w:val="18"/>
              </w:rPr>
              <w:t>Captación, marketing y alianzas</w:t>
            </w:r>
          </w:p>
        </w:tc>
      </w:tr>
    </w:tbl>
    <w:p w14:paraId="6A735F99" w14:textId="77777777" w:rsidR="002E450F" w:rsidRDefault="002E450F" w:rsidP="00C1115E">
      <w:pPr>
        <w:spacing w:after="240"/>
        <w:jc w:val="both"/>
      </w:pPr>
    </w:p>
    <w:p w14:paraId="67276611" w14:textId="77777777" w:rsidR="002E450F" w:rsidRDefault="00000000" w:rsidP="00C1115E">
      <w:pPr>
        <w:spacing w:after="180"/>
        <w:jc w:val="both"/>
      </w:pPr>
      <w:r>
        <w:rPr>
          <w:i/>
          <w:iCs/>
          <w:color w:val="888888"/>
        </w:rPr>
        <w:t>Nota: en la fase actual, los tres roles están desempeñados por el/la fundador/a. A medida que el volumen de servicios lo justifique, se irán delegando primero el área administrativa y luego se incorporarán enfermeras/os colaboradoras/es en el área clínica.</w:t>
      </w:r>
    </w:p>
    <w:p w14:paraId="6D83932F" w14:textId="77777777" w:rsidR="002E450F" w:rsidRDefault="00000000" w:rsidP="00C1115E">
      <w:pPr>
        <w:pStyle w:val="Ttulo1"/>
        <w:pageBreakBefore/>
        <w:pBdr>
          <w:bottom w:val="single" w:sz="8" w:space="6" w:color="1A9E9E"/>
        </w:pBdr>
        <w:jc w:val="both"/>
      </w:pPr>
      <w:r>
        <w:lastRenderedPageBreak/>
        <w:t>8. Modelo de Negocio</w:t>
      </w:r>
    </w:p>
    <w:p w14:paraId="3419AAAE" w14:textId="77777777" w:rsidR="002E450F" w:rsidRDefault="002E450F" w:rsidP="00C1115E">
      <w:pPr>
        <w:spacing w:after="160"/>
        <w:jc w:val="both"/>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700"/>
      </w:tblGrid>
      <w:tr w:rsidR="002E450F" w14:paraId="43051015" w14:textId="77777777">
        <w:tblPrEx>
          <w:tblCellMar>
            <w:top w:w="0" w:type="dxa"/>
            <w:bottom w:w="0" w:type="dxa"/>
          </w:tblCellMar>
        </w:tblPrEx>
        <w:tc>
          <w:tcPr>
            <w:tcW w:w="2800" w:type="dxa"/>
            <w:tcBorders>
              <w:top w:val="none" w:sz="0" w:space="0" w:color="FFFFFF"/>
              <w:left w:val="none" w:sz="0" w:space="0" w:color="FFFFFF"/>
              <w:bottom w:val="single" w:sz="2" w:space="0" w:color="FFFFFF"/>
              <w:right w:val="none" w:sz="0" w:space="0" w:color="FFFFFF"/>
            </w:tcBorders>
            <w:shd w:val="clear" w:color="auto" w:fill="1B3A6B"/>
            <w:tcMar>
              <w:top w:w="140" w:type="dxa"/>
              <w:left w:w="200" w:type="dxa"/>
              <w:bottom w:w="140" w:type="dxa"/>
              <w:right w:w="200" w:type="dxa"/>
            </w:tcMar>
          </w:tcPr>
          <w:p w14:paraId="57B5B3D8" w14:textId="77777777" w:rsidR="002E450F" w:rsidRDefault="00000000" w:rsidP="00C1115E">
            <w:pPr>
              <w:jc w:val="both"/>
            </w:pPr>
            <w:proofErr w:type="gramStart"/>
            <w:r>
              <w:rPr>
                <w:b/>
                <w:bCs/>
                <w:color w:val="FFFFFF"/>
                <w:sz w:val="21"/>
                <w:szCs w:val="21"/>
              </w:rPr>
              <w:t>👥  Clientes</w:t>
            </w:r>
            <w:proofErr w:type="gramEnd"/>
            <w:r>
              <w:rPr>
                <w:b/>
                <w:bCs/>
                <w:color w:val="FFFFFF"/>
                <w:sz w:val="21"/>
                <w:szCs w:val="21"/>
              </w:rPr>
              <w:t xml:space="preserve"> objetivo</w:t>
            </w:r>
          </w:p>
        </w:tc>
        <w:tc>
          <w:tcPr>
            <w:tcW w:w="6700" w:type="dxa"/>
            <w:tcBorders>
              <w:top w:val="none" w:sz="0" w:space="0" w:color="FFFFFF"/>
              <w:left w:val="none" w:sz="0" w:space="0" w:color="FFFFFF"/>
              <w:bottom w:val="single" w:sz="2" w:space="0" w:color="CCCCCC"/>
              <w:right w:val="none" w:sz="0" w:space="0" w:color="FFFFFF"/>
            </w:tcBorders>
            <w:shd w:val="clear" w:color="auto" w:fill="EEF2F8"/>
            <w:tcMar>
              <w:top w:w="140" w:type="dxa"/>
              <w:left w:w="200" w:type="dxa"/>
              <w:bottom w:w="140" w:type="dxa"/>
              <w:right w:w="200" w:type="dxa"/>
            </w:tcMar>
          </w:tcPr>
          <w:p w14:paraId="70C14F1D" w14:textId="77777777" w:rsidR="002E450F" w:rsidRDefault="00000000" w:rsidP="00C1115E">
            <w:pPr>
              <w:jc w:val="both"/>
            </w:pPr>
            <w:r>
              <w:rPr>
                <w:sz w:val="21"/>
                <w:szCs w:val="21"/>
              </w:rPr>
              <w:t>Pacientes adultos (+40 años) con necesidades de enfermería puntuales o crónicas, con autonomía económica o cobertura de seguro privado. También familias cuidadoras de personas dependientes.</w:t>
            </w:r>
          </w:p>
        </w:tc>
      </w:tr>
      <w:tr w:rsidR="002E450F" w14:paraId="4CC9B3F1" w14:textId="77777777">
        <w:tblPrEx>
          <w:tblCellMar>
            <w:top w:w="0" w:type="dxa"/>
            <w:bottom w:w="0" w:type="dxa"/>
          </w:tblCellMar>
        </w:tblPrEx>
        <w:tc>
          <w:tcPr>
            <w:tcW w:w="2800" w:type="dxa"/>
            <w:tcBorders>
              <w:top w:val="single" w:sz="2" w:space="0" w:color="FFFFFF"/>
              <w:left w:val="none" w:sz="0" w:space="0" w:color="FFFFFF"/>
              <w:bottom w:val="single" w:sz="2" w:space="0" w:color="FFFFFF"/>
              <w:right w:val="none" w:sz="0" w:space="0" w:color="FFFFFF"/>
            </w:tcBorders>
            <w:shd w:val="clear" w:color="auto" w:fill="1A9E9E"/>
            <w:tcMar>
              <w:top w:w="140" w:type="dxa"/>
              <w:left w:w="200" w:type="dxa"/>
              <w:bottom w:w="140" w:type="dxa"/>
              <w:right w:w="200" w:type="dxa"/>
            </w:tcMar>
          </w:tcPr>
          <w:p w14:paraId="3446DBE8" w14:textId="77777777" w:rsidR="002E450F" w:rsidRDefault="00000000" w:rsidP="00C1115E">
            <w:pPr>
              <w:jc w:val="both"/>
            </w:pPr>
            <w:proofErr w:type="gramStart"/>
            <w:r>
              <w:rPr>
                <w:b/>
                <w:bCs/>
                <w:color w:val="FFFFFF"/>
                <w:sz w:val="21"/>
                <w:szCs w:val="21"/>
              </w:rPr>
              <w:t>🎯  Propuesta</w:t>
            </w:r>
            <w:proofErr w:type="gramEnd"/>
            <w:r>
              <w:rPr>
                <w:b/>
                <w:bCs/>
                <w:color w:val="FFFFFF"/>
                <w:sz w:val="21"/>
                <w:szCs w:val="21"/>
              </w:rPr>
              <w:t xml:space="preserve"> de valor</w:t>
            </w:r>
          </w:p>
        </w:tc>
        <w:tc>
          <w:tcPr>
            <w:tcW w:w="6700" w:type="dxa"/>
            <w:tcBorders>
              <w:top w:val="single" w:sz="2" w:space="0" w:color="CCCCCC"/>
              <w:left w:val="none" w:sz="0" w:space="0" w:color="FFFFFF"/>
              <w:bottom w:val="single" w:sz="2" w:space="0" w:color="CCCCCC"/>
              <w:right w:val="none" w:sz="0" w:space="0" w:color="FFFFFF"/>
            </w:tcBorders>
            <w:shd w:val="clear" w:color="auto" w:fill="E6F6F6"/>
            <w:tcMar>
              <w:top w:w="140" w:type="dxa"/>
              <w:left w:w="200" w:type="dxa"/>
              <w:bottom w:w="140" w:type="dxa"/>
              <w:right w:w="200" w:type="dxa"/>
            </w:tcMar>
          </w:tcPr>
          <w:p w14:paraId="1D6F2ACD" w14:textId="77777777" w:rsidR="002E450F" w:rsidRDefault="00000000" w:rsidP="00C1115E">
            <w:pPr>
              <w:jc w:val="both"/>
            </w:pPr>
            <w:r>
              <w:rPr>
                <w:sz w:val="21"/>
                <w:szCs w:val="21"/>
              </w:rPr>
              <w:t>Enfermería profesional en el domicilio, sin desplazamiento para el paciente, con trato personalizado, disponibilidad ágil y seguimiento continuo.</w:t>
            </w:r>
          </w:p>
        </w:tc>
      </w:tr>
      <w:tr w:rsidR="002E450F" w14:paraId="312589A5" w14:textId="77777777">
        <w:tblPrEx>
          <w:tblCellMar>
            <w:top w:w="0" w:type="dxa"/>
            <w:bottom w:w="0" w:type="dxa"/>
          </w:tblCellMar>
        </w:tblPrEx>
        <w:tc>
          <w:tcPr>
            <w:tcW w:w="2800" w:type="dxa"/>
            <w:tcBorders>
              <w:top w:val="single" w:sz="2" w:space="0" w:color="FFFFFF"/>
              <w:left w:val="none" w:sz="0" w:space="0" w:color="FFFFFF"/>
              <w:bottom w:val="single" w:sz="2" w:space="0" w:color="FFFFFF"/>
              <w:right w:val="none" w:sz="0" w:space="0" w:color="FFFFFF"/>
            </w:tcBorders>
            <w:shd w:val="clear" w:color="auto" w:fill="1B3A6B"/>
            <w:tcMar>
              <w:top w:w="140" w:type="dxa"/>
              <w:left w:w="200" w:type="dxa"/>
              <w:bottom w:w="140" w:type="dxa"/>
              <w:right w:w="200" w:type="dxa"/>
            </w:tcMar>
          </w:tcPr>
          <w:p w14:paraId="71090A9A" w14:textId="77777777" w:rsidR="002E450F" w:rsidRDefault="00000000" w:rsidP="00C1115E">
            <w:pPr>
              <w:jc w:val="both"/>
            </w:pPr>
            <w:proofErr w:type="gramStart"/>
            <w:r>
              <w:rPr>
                <w:b/>
                <w:bCs/>
                <w:color w:val="FFFFFF"/>
                <w:sz w:val="21"/>
                <w:szCs w:val="21"/>
              </w:rPr>
              <w:t>📣  Canales</w:t>
            </w:r>
            <w:proofErr w:type="gramEnd"/>
          </w:p>
        </w:tc>
        <w:tc>
          <w:tcPr>
            <w:tcW w:w="6700" w:type="dxa"/>
            <w:tcBorders>
              <w:top w:val="single" w:sz="2" w:space="0" w:color="CCCCCC"/>
              <w:left w:val="none" w:sz="0" w:space="0" w:color="FFFFFF"/>
              <w:bottom w:val="single" w:sz="2" w:space="0" w:color="CCCCCC"/>
              <w:right w:val="none" w:sz="0" w:space="0" w:color="FFFFFF"/>
            </w:tcBorders>
            <w:shd w:val="clear" w:color="auto" w:fill="EEF2F8"/>
            <w:tcMar>
              <w:top w:w="140" w:type="dxa"/>
              <w:left w:w="200" w:type="dxa"/>
              <w:bottom w:w="140" w:type="dxa"/>
              <w:right w:w="200" w:type="dxa"/>
            </w:tcMar>
          </w:tcPr>
          <w:p w14:paraId="02E89EED" w14:textId="77777777" w:rsidR="002E450F" w:rsidRDefault="00000000" w:rsidP="00C1115E">
            <w:pPr>
              <w:jc w:val="both"/>
            </w:pPr>
            <w:r>
              <w:rPr>
                <w:sz w:val="21"/>
                <w:szCs w:val="21"/>
              </w:rPr>
              <w:t xml:space="preserve">Boca a boca (principal en fase inicial) · Redes sociales (Instagram, Facebook) · Web propia · Acuerdos con farmacias y clínicas · Google </w:t>
            </w:r>
            <w:proofErr w:type="spellStart"/>
            <w:r>
              <w:rPr>
                <w:sz w:val="21"/>
                <w:szCs w:val="21"/>
              </w:rPr>
              <w:t>My</w:t>
            </w:r>
            <w:proofErr w:type="spellEnd"/>
            <w:r>
              <w:rPr>
                <w:sz w:val="21"/>
                <w:szCs w:val="21"/>
              </w:rPr>
              <w:t xml:space="preserve"> Business.</w:t>
            </w:r>
          </w:p>
        </w:tc>
      </w:tr>
      <w:tr w:rsidR="002E450F" w14:paraId="095449D6" w14:textId="77777777">
        <w:tblPrEx>
          <w:tblCellMar>
            <w:top w:w="0" w:type="dxa"/>
            <w:bottom w:w="0" w:type="dxa"/>
          </w:tblCellMar>
        </w:tblPrEx>
        <w:tc>
          <w:tcPr>
            <w:tcW w:w="2800" w:type="dxa"/>
            <w:tcBorders>
              <w:top w:val="single" w:sz="2" w:space="0" w:color="FFFFFF"/>
              <w:left w:val="none" w:sz="0" w:space="0" w:color="FFFFFF"/>
              <w:bottom w:val="single" w:sz="2" w:space="0" w:color="FFFFFF"/>
              <w:right w:val="none" w:sz="0" w:space="0" w:color="FFFFFF"/>
            </w:tcBorders>
            <w:shd w:val="clear" w:color="auto" w:fill="1A9E9E"/>
            <w:tcMar>
              <w:top w:w="140" w:type="dxa"/>
              <w:left w:w="200" w:type="dxa"/>
              <w:bottom w:w="140" w:type="dxa"/>
              <w:right w:w="200" w:type="dxa"/>
            </w:tcMar>
          </w:tcPr>
          <w:p w14:paraId="081E447B" w14:textId="77777777" w:rsidR="002E450F" w:rsidRDefault="00000000" w:rsidP="00C1115E">
            <w:pPr>
              <w:jc w:val="both"/>
            </w:pPr>
            <w:proofErr w:type="gramStart"/>
            <w:r>
              <w:rPr>
                <w:b/>
                <w:bCs/>
                <w:color w:val="FFFFFF"/>
                <w:sz w:val="21"/>
                <w:szCs w:val="21"/>
              </w:rPr>
              <w:t>🔑  Recursos</w:t>
            </w:r>
            <w:proofErr w:type="gramEnd"/>
            <w:r>
              <w:rPr>
                <w:b/>
                <w:bCs/>
                <w:color w:val="FFFFFF"/>
                <w:sz w:val="21"/>
                <w:szCs w:val="21"/>
              </w:rPr>
              <w:t xml:space="preserve"> clave</w:t>
            </w:r>
          </w:p>
        </w:tc>
        <w:tc>
          <w:tcPr>
            <w:tcW w:w="6700" w:type="dxa"/>
            <w:tcBorders>
              <w:top w:val="single" w:sz="2" w:space="0" w:color="CCCCCC"/>
              <w:left w:val="none" w:sz="0" w:space="0" w:color="FFFFFF"/>
              <w:bottom w:val="single" w:sz="2" w:space="0" w:color="CCCCCC"/>
              <w:right w:val="none" w:sz="0" w:space="0" w:color="FFFFFF"/>
            </w:tcBorders>
            <w:shd w:val="clear" w:color="auto" w:fill="E6F6F6"/>
            <w:tcMar>
              <w:top w:w="140" w:type="dxa"/>
              <w:left w:w="200" w:type="dxa"/>
              <w:bottom w:w="140" w:type="dxa"/>
              <w:right w:w="200" w:type="dxa"/>
            </w:tcMar>
          </w:tcPr>
          <w:p w14:paraId="0C35DC62" w14:textId="77777777" w:rsidR="002E450F" w:rsidRDefault="00000000" w:rsidP="00C1115E">
            <w:pPr>
              <w:jc w:val="both"/>
            </w:pPr>
            <w:r>
              <w:rPr>
                <w:sz w:val="21"/>
                <w:szCs w:val="21"/>
              </w:rPr>
              <w:t>Titulación y colegiación enfermera · Material clínico (maletín) · Vehículo · Software de gestión/agenda · Seguro de responsabilidad civil profesional.</w:t>
            </w:r>
          </w:p>
        </w:tc>
      </w:tr>
      <w:tr w:rsidR="002E450F" w14:paraId="193878CD" w14:textId="77777777">
        <w:tblPrEx>
          <w:tblCellMar>
            <w:top w:w="0" w:type="dxa"/>
            <w:bottom w:w="0" w:type="dxa"/>
          </w:tblCellMar>
        </w:tblPrEx>
        <w:tc>
          <w:tcPr>
            <w:tcW w:w="2800" w:type="dxa"/>
            <w:tcBorders>
              <w:top w:val="single" w:sz="2" w:space="0" w:color="FFFFFF"/>
              <w:left w:val="none" w:sz="0" w:space="0" w:color="FFFFFF"/>
              <w:bottom w:val="single" w:sz="2" w:space="0" w:color="FFFFFF"/>
              <w:right w:val="none" w:sz="0" w:space="0" w:color="FFFFFF"/>
            </w:tcBorders>
            <w:shd w:val="clear" w:color="auto" w:fill="1B3A6B"/>
            <w:tcMar>
              <w:top w:w="140" w:type="dxa"/>
              <w:left w:w="200" w:type="dxa"/>
              <w:bottom w:w="140" w:type="dxa"/>
              <w:right w:w="200" w:type="dxa"/>
            </w:tcMar>
          </w:tcPr>
          <w:p w14:paraId="01A14CFF" w14:textId="77777777" w:rsidR="002E450F" w:rsidRDefault="00000000" w:rsidP="00C1115E">
            <w:pPr>
              <w:jc w:val="both"/>
            </w:pPr>
            <w:proofErr w:type="gramStart"/>
            <w:r>
              <w:rPr>
                <w:b/>
                <w:bCs/>
                <w:color w:val="FFFFFF"/>
                <w:sz w:val="21"/>
                <w:szCs w:val="21"/>
              </w:rPr>
              <w:t>💸  Estructura</w:t>
            </w:r>
            <w:proofErr w:type="gramEnd"/>
            <w:r>
              <w:rPr>
                <w:b/>
                <w:bCs/>
                <w:color w:val="FFFFFF"/>
                <w:sz w:val="21"/>
                <w:szCs w:val="21"/>
              </w:rPr>
              <w:t xml:space="preserve"> de costes</w:t>
            </w:r>
          </w:p>
        </w:tc>
        <w:tc>
          <w:tcPr>
            <w:tcW w:w="6700" w:type="dxa"/>
            <w:tcBorders>
              <w:top w:val="single" w:sz="2" w:space="0" w:color="CCCCCC"/>
              <w:left w:val="none" w:sz="0" w:space="0" w:color="FFFFFF"/>
              <w:bottom w:val="single" w:sz="2" w:space="0" w:color="CCCCCC"/>
              <w:right w:val="none" w:sz="0" w:space="0" w:color="FFFFFF"/>
            </w:tcBorders>
            <w:shd w:val="clear" w:color="auto" w:fill="EEF2F8"/>
            <w:tcMar>
              <w:top w:w="140" w:type="dxa"/>
              <w:left w:w="200" w:type="dxa"/>
              <w:bottom w:w="140" w:type="dxa"/>
              <w:right w:w="200" w:type="dxa"/>
            </w:tcMar>
          </w:tcPr>
          <w:p w14:paraId="2413733C" w14:textId="77777777" w:rsidR="002E450F" w:rsidRDefault="00000000" w:rsidP="00C1115E">
            <w:pPr>
              <w:jc w:val="both"/>
            </w:pPr>
            <w:r>
              <w:rPr>
                <w:sz w:val="21"/>
                <w:szCs w:val="21"/>
              </w:rPr>
              <w:t>Coste de desplazamiento · Material fungible clínico · Cuota de autónomo/SS · Seguro RCP · Colegio profesional · Software · Marketing digital.</w:t>
            </w:r>
          </w:p>
        </w:tc>
      </w:tr>
      <w:tr w:rsidR="002E450F" w14:paraId="123EF49B" w14:textId="77777777">
        <w:tblPrEx>
          <w:tblCellMar>
            <w:top w:w="0" w:type="dxa"/>
            <w:bottom w:w="0" w:type="dxa"/>
          </w:tblCellMar>
        </w:tblPrEx>
        <w:tc>
          <w:tcPr>
            <w:tcW w:w="2800" w:type="dxa"/>
            <w:tcBorders>
              <w:top w:val="single" w:sz="2" w:space="0" w:color="FFFFFF"/>
              <w:left w:val="none" w:sz="0" w:space="0" w:color="FFFFFF"/>
              <w:bottom w:val="none" w:sz="0" w:space="0" w:color="FFFFFF"/>
              <w:right w:val="none" w:sz="0" w:space="0" w:color="FFFFFF"/>
            </w:tcBorders>
            <w:shd w:val="clear" w:color="auto" w:fill="1A9E9E"/>
            <w:tcMar>
              <w:top w:w="140" w:type="dxa"/>
              <w:left w:w="200" w:type="dxa"/>
              <w:bottom w:w="140" w:type="dxa"/>
              <w:right w:w="200" w:type="dxa"/>
            </w:tcMar>
          </w:tcPr>
          <w:p w14:paraId="267F11B3" w14:textId="77777777" w:rsidR="002E450F" w:rsidRDefault="00000000" w:rsidP="00C1115E">
            <w:pPr>
              <w:jc w:val="both"/>
            </w:pPr>
            <w:proofErr w:type="gramStart"/>
            <w:r>
              <w:rPr>
                <w:b/>
                <w:bCs/>
                <w:color w:val="FFFFFF"/>
                <w:sz w:val="21"/>
                <w:szCs w:val="21"/>
              </w:rPr>
              <w:t>📊  Métricas</w:t>
            </w:r>
            <w:proofErr w:type="gramEnd"/>
            <w:r>
              <w:rPr>
                <w:b/>
                <w:bCs/>
                <w:color w:val="FFFFFF"/>
                <w:sz w:val="21"/>
                <w:szCs w:val="21"/>
              </w:rPr>
              <w:t xml:space="preserve"> clave</w:t>
            </w:r>
          </w:p>
        </w:tc>
        <w:tc>
          <w:tcPr>
            <w:tcW w:w="6700" w:type="dxa"/>
            <w:tcBorders>
              <w:top w:val="single" w:sz="2" w:space="0" w:color="CCCCCC"/>
              <w:left w:val="none" w:sz="0" w:space="0" w:color="FFFFFF"/>
              <w:bottom w:val="none" w:sz="0" w:space="0" w:color="FFFFFF"/>
              <w:right w:val="none" w:sz="0" w:space="0" w:color="FFFFFF"/>
            </w:tcBorders>
            <w:shd w:val="clear" w:color="auto" w:fill="E6F6F6"/>
            <w:tcMar>
              <w:top w:w="140" w:type="dxa"/>
              <w:left w:w="200" w:type="dxa"/>
              <w:bottom w:w="140" w:type="dxa"/>
              <w:right w:w="200" w:type="dxa"/>
            </w:tcMar>
          </w:tcPr>
          <w:p w14:paraId="73D6CB37" w14:textId="77777777" w:rsidR="002E450F" w:rsidRDefault="00000000" w:rsidP="00C1115E">
            <w:pPr>
              <w:jc w:val="both"/>
            </w:pPr>
            <w:proofErr w:type="spellStart"/>
            <w:r>
              <w:rPr>
                <w:sz w:val="21"/>
                <w:szCs w:val="21"/>
              </w:rPr>
              <w:t>Nº</w:t>
            </w:r>
            <w:proofErr w:type="spellEnd"/>
            <w:r>
              <w:rPr>
                <w:sz w:val="21"/>
                <w:szCs w:val="21"/>
              </w:rPr>
              <w:t xml:space="preserve"> visitas/semana · Tasa de repetición de pacientes · Coste por visita · Facturación mensual · NPS (satisfacción del paciente) · Tiempo medio de respuesta a solicitud.</w:t>
            </w:r>
          </w:p>
        </w:tc>
      </w:tr>
    </w:tbl>
    <w:p w14:paraId="143AA4AB" w14:textId="77777777" w:rsidR="002E450F" w:rsidRDefault="002E450F" w:rsidP="00C1115E">
      <w:pPr>
        <w:spacing w:after="300"/>
        <w:jc w:val="both"/>
      </w:pPr>
    </w:p>
    <w:p w14:paraId="28CBFD1A" w14:textId="77777777" w:rsidR="002E450F" w:rsidRDefault="00000000" w:rsidP="00C1115E">
      <w:pPr>
        <w:spacing w:after="180"/>
        <w:jc w:val="both"/>
      </w:pPr>
      <w:r>
        <w:rPr>
          <w:i/>
          <w:iCs/>
          <w:color w:val="888888"/>
        </w:rPr>
        <w:t>Este documento es un borrador vivo. Se recomienda revisarlo y actualizarlo cada 6 meses o cuando se produzca un cambio estratégico significativo en la empresa.</w:t>
      </w:r>
    </w:p>
    <w:sectPr w:rsidR="002E450F">
      <w:headerReference w:type="default" r:id="rId7"/>
      <w:footerReference w:type="default" r:id="rId8"/>
      <w:pgSz w:w="11906" w:h="16838"/>
      <w:pgMar w:top="1300" w:right="1200" w:bottom="14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1369B3" w14:textId="77777777" w:rsidR="00201558" w:rsidRDefault="00201558">
      <w:r>
        <w:separator/>
      </w:r>
    </w:p>
  </w:endnote>
  <w:endnote w:type="continuationSeparator" w:id="0">
    <w:p w14:paraId="7BED0045" w14:textId="77777777" w:rsidR="00201558" w:rsidRDefault="002015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D354A" w14:textId="77777777" w:rsidR="002E450F" w:rsidRDefault="00000000">
    <w:pPr>
      <w:pBdr>
        <w:top w:val="single" w:sz="6" w:space="4" w:color="1A9E9E"/>
      </w:pBdr>
      <w:tabs>
        <w:tab w:val="right" w:pos="9026"/>
      </w:tabs>
      <w:spacing w:before="80"/>
    </w:pPr>
    <w:proofErr w:type="spellStart"/>
    <w:r>
      <w:rPr>
        <w:color w:val="888888"/>
        <w:sz w:val="16"/>
        <w:szCs w:val="16"/>
      </w:rPr>
      <w:t>CuidaMed</w:t>
    </w:r>
    <w:proofErr w:type="spellEnd"/>
    <w:r>
      <w:rPr>
        <w:color w:val="888888"/>
        <w:sz w:val="16"/>
        <w:szCs w:val="16"/>
      </w:rPr>
      <w:t xml:space="preserve"> — Documento Interno Confidencial</w:t>
    </w:r>
    <w:r>
      <w:tab/>
    </w:r>
    <w:r>
      <w:rPr>
        <w:color w:val="888888"/>
        <w:sz w:val="16"/>
        <w:szCs w:val="16"/>
      </w:rPr>
      <w:t xml:space="preserve">Página </w:t>
    </w:r>
    <w:r>
      <w:rPr>
        <w:color w:val="888888"/>
        <w:sz w:val="16"/>
        <w:szCs w:val="16"/>
      </w:rPr>
      <w:fldChar w:fldCharType="begin"/>
    </w:r>
    <w:r>
      <w:rPr>
        <w:color w:val="888888"/>
        <w:sz w:val="16"/>
        <w:szCs w:val="16"/>
      </w:rPr>
      <w:instrText>PAGE</w:instrText>
    </w:r>
    <w:r>
      <w:rPr>
        <w:color w:val="888888"/>
        <w:sz w:val="16"/>
        <w:szCs w:val="16"/>
      </w:rPr>
      <w:fldChar w:fldCharType="separate"/>
    </w:r>
    <w:r w:rsidR="00C1115E">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FFEC9B" w14:textId="77777777" w:rsidR="00201558" w:rsidRDefault="00201558">
      <w:r>
        <w:separator/>
      </w:r>
    </w:p>
  </w:footnote>
  <w:footnote w:type="continuationSeparator" w:id="0">
    <w:p w14:paraId="6F0C689D" w14:textId="77777777" w:rsidR="00201558" w:rsidRDefault="002015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523E0" w14:textId="77777777" w:rsidR="002E450F" w:rsidRDefault="00000000">
    <w:r>
      <w:rPr>
        <w:noProof/>
      </w:rPr>
      <w:drawing>
        <wp:inline distT="0" distB="0" distL="0" distR="0" wp14:anchorId="64915F5E" wp14:editId="38049887">
          <wp:extent cx="1619250" cy="7334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619250" cy="733425"/>
                  </a:xfrm>
                  <a:prstGeom prst="rect">
                    <a:avLst/>
                  </a:prstGeom>
                </pic:spPr>
              </pic:pic>
            </a:graphicData>
          </a:graphic>
        </wp:inline>
      </w:drawing>
    </w:r>
  </w:p>
  <w:p w14:paraId="2BDE042B" w14:textId="77777777" w:rsidR="002E450F" w:rsidRDefault="002E450F">
    <w:pPr>
      <w:pBdr>
        <w:bottom w:val="single" w:sz="10" w:space="1" w:color="1A9E9E"/>
      </w:pBdr>
      <w:spacing w:before="80" w:after="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9E5910"/>
    <w:multiLevelType w:val="hybridMultilevel"/>
    <w:tmpl w:val="2D2C4BCA"/>
    <w:lvl w:ilvl="0" w:tplc="D8D855BE">
      <w:start w:val="1"/>
      <w:numFmt w:val="bullet"/>
      <w:lvlText w:val="✗"/>
      <w:lvlJc w:val="left"/>
      <w:pPr>
        <w:ind w:left="560" w:hanging="280"/>
      </w:pPr>
    </w:lvl>
    <w:lvl w:ilvl="1" w:tplc="E6586740">
      <w:numFmt w:val="decimal"/>
      <w:lvlText w:val=""/>
      <w:lvlJc w:val="left"/>
    </w:lvl>
    <w:lvl w:ilvl="2" w:tplc="8044485C">
      <w:numFmt w:val="decimal"/>
      <w:lvlText w:val=""/>
      <w:lvlJc w:val="left"/>
    </w:lvl>
    <w:lvl w:ilvl="3" w:tplc="7E505B82">
      <w:numFmt w:val="decimal"/>
      <w:lvlText w:val=""/>
      <w:lvlJc w:val="left"/>
    </w:lvl>
    <w:lvl w:ilvl="4" w:tplc="EBF00D00">
      <w:numFmt w:val="decimal"/>
      <w:lvlText w:val=""/>
      <w:lvlJc w:val="left"/>
    </w:lvl>
    <w:lvl w:ilvl="5" w:tplc="FF54C40A">
      <w:numFmt w:val="decimal"/>
      <w:lvlText w:val=""/>
      <w:lvlJc w:val="left"/>
    </w:lvl>
    <w:lvl w:ilvl="6" w:tplc="4F1C3652">
      <w:numFmt w:val="decimal"/>
      <w:lvlText w:val=""/>
      <w:lvlJc w:val="left"/>
    </w:lvl>
    <w:lvl w:ilvl="7" w:tplc="436ABC28">
      <w:numFmt w:val="decimal"/>
      <w:lvlText w:val=""/>
      <w:lvlJc w:val="left"/>
    </w:lvl>
    <w:lvl w:ilvl="8" w:tplc="01EC2C78">
      <w:numFmt w:val="decimal"/>
      <w:lvlText w:val=""/>
      <w:lvlJc w:val="left"/>
    </w:lvl>
  </w:abstractNum>
  <w:abstractNum w:abstractNumId="1" w15:restartNumberingAfterBreak="0">
    <w:nsid w:val="561B07A7"/>
    <w:multiLevelType w:val="hybridMultilevel"/>
    <w:tmpl w:val="C8BA1232"/>
    <w:lvl w:ilvl="0" w:tplc="7004A21A">
      <w:start w:val="1"/>
      <w:numFmt w:val="bullet"/>
      <w:lvlText w:val="●"/>
      <w:lvlJc w:val="left"/>
      <w:pPr>
        <w:ind w:left="720" w:hanging="360"/>
      </w:pPr>
    </w:lvl>
    <w:lvl w:ilvl="1" w:tplc="34A40178">
      <w:start w:val="1"/>
      <w:numFmt w:val="bullet"/>
      <w:lvlText w:val="○"/>
      <w:lvlJc w:val="left"/>
      <w:pPr>
        <w:ind w:left="1440" w:hanging="360"/>
      </w:pPr>
    </w:lvl>
    <w:lvl w:ilvl="2" w:tplc="B25883FE">
      <w:start w:val="1"/>
      <w:numFmt w:val="bullet"/>
      <w:lvlText w:val="■"/>
      <w:lvlJc w:val="left"/>
      <w:pPr>
        <w:ind w:left="2160" w:hanging="360"/>
      </w:pPr>
    </w:lvl>
    <w:lvl w:ilvl="3" w:tplc="23747692">
      <w:start w:val="1"/>
      <w:numFmt w:val="bullet"/>
      <w:lvlText w:val="●"/>
      <w:lvlJc w:val="left"/>
      <w:pPr>
        <w:ind w:left="2880" w:hanging="360"/>
      </w:pPr>
    </w:lvl>
    <w:lvl w:ilvl="4" w:tplc="3286970A">
      <w:start w:val="1"/>
      <w:numFmt w:val="bullet"/>
      <w:lvlText w:val="○"/>
      <w:lvlJc w:val="left"/>
      <w:pPr>
        <w:ind w:left="3600" w:hanging="360"/>
      </w:pPr>
    </w:lvl>
    <w:lvl w:ilvl="5" w:tplc="C63218D8">
      <w:start w:val="1"/>
      <w:numFmt w:val="bullet"/>
      <w:lvlText w:val="■"/>
      <w:lvlJc w:val="left"/>
      <w:pPr>
        <w:ind w:left="4320" w:hanging="360"/>
      </w:pPr>
    </w:lvl>
    <w:lvl w:ilvl="6" w:tplc="82FEAEEA">
      <w:start w:val="1"/>
      <w:numFmt w:val="bullet"/>
      <w:lvlText w:val="●"/>
      <w:lvlJc w:val="left"/>
      <w:pPr>
        <w:ind w:left="5040" w:hanging="360"/>
      </w:pPr>
    </w:lvl>
    <w:lvl w:ilvl="7" w:tplc="B92200C4">
      <w:start w:val="1"/>
      <w:numFmt w:val="bullet"/>
      <w:lvlText w:val="●"/>
      <w:lvlJc w:val="left"/>
      <w:pPr>
        <w:ind w:left="5760" w:hanging="360"/>
      </w:pPr>
    </w:lvl>
    <w:lvl w:ilvl="8" w:tplc="A652255C">
      <w:start w:val="1"/>
      <w:numFmt w:val="bullet"/>
      <w:lvlText w:val="●"/>
      <w:lvlJc w:val="left"/>
      <w:pPr>
        <w:ind w:left="6480" w:hanging="360"/>
      </w:pPr>
    </w:lvl>
  </w:abstractNum>
  <w:abstractNum w:abstractNumId="2" w15:restartNumberingAfterBreak="0">
    <w:nsid w:val="6C2761A0"/>
    <w:multiLevelType w:val="hybridMultilevel"/>
    <w:tmpl w:val="1780FB60"/>
    <w:lvl w:ilvl="0" w:tplc="2D7C6672">
      <w:start w:val="1"/>
      <w:numFmt w:val="bullet"/>
      <w:lvlText w:val="•"/>
      <w:lvlJc w:val="left"/>
      <w:pPr>
        <w:ind w:left="560" w:hanging="280"/>
      </w:pPr>
    </w:lvl>
    <w:lvl w:ilvl="1" w:tplc="80FEFA6C">
      <w:numFmt w:val="decimal"/>
      <w:lvlText w:val=""/>
      <w:lvlJc w:val="left"/>
    </w:lvl>
    <w:lvl w:ilvl="2" w:tplc="9FDE9850">
      <w:numFmt w:val="decimal"/>
      <w:lvlText w:val=""/>
      <w:lvlJc w:val="left"/>
    </w:lvl>
    <w:lvl w:ilvl="3" w:tplc="AEF6B108">
      <w:numFmt w:val="decimal"/>
      <w:lvlText w:val=""/>
      <w:lvlJc w:val="left"/>
    </w:lvl>
    <w:lvl w:ilvl="4" w:tplc="ED4C185E">
      <w:numFmt w:val="decimal"/>
      <w:lvlText w:val=""/>
      <w:lvlJc w:val="left"/>
    </w:lvl>
    <w:lvl w:ilvl="5" w:tplc="441684CE">
      <w:numFmt w:val="decimal"/>
      <w:lvlText w:val=""/>
      <w:lvlJc w:val="left"/>
    </w:lvl>
    <w:lvl w:ilvl="6" w:tplc="4148C8CA">
      <w:numFmt w:val="decimal"/>
      <w:lvlText w:val=""/>
      <w:lvlJc w:val="left"/>
    </w:lvl>
    <w:lvl w:ilvl="7" w:tplc="96F6E93E">
      <w:numFmt w:val="decimal"/>
      <w:lvlText w:val=""/>
      <w:lvlJc w:val="left"/>
    </w:lvl>
    <w:lvl w:ilvl="8" w:tplc="81CCFA20">
      <w:numFmt w:val="decimal"/>
      <w:lvlText w:val=""/>
      <w:lvlJc w:val="left"/>
    </w:lvl>
  </w:abstractNum>
  <w:num w:numId="1" w16cid:durableId="1023823943">
    <w:abstractNumId w:val="1"/>
    <w:lvlOverride w:ilvl="0">
      <w:startOverride w:val="1"/>
    </w:lvlOverride>
  </w:num>
  <w:num w:numId="2" w16cid:durableId="255022904">
    <w:abstractNumId w:val="2"/>
    <w:lvlOverride w:ilvl="0">
      <w:startOverride w:val="1"/>
    </w:lvlOverride>
  </w:num>
  <w:num w:numId="3" w16cid:durableId="18919143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450F"/>
    <w:rsid w:val="00201558"/>
    <w:rsid w:val="002E450F"/>
    <w:rsid w:val="007A73E5"/>
    <w:rsid w:val="00C1115E"/>
    <w:rsid w:val="00D377D2"/>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7D9BE"/>
  <w15:docId w15:val="{ABC08E9D-1B6F-4444-9F0A-6B599AE15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33"/>
        <w:sz w:val="22"/>
        <w:szCs w:val="22"/>
        <w:lang w:val="es-BO" w:eastAsia="es-B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after="320"/>
      <w:outlineLvl w:val="0"/>
    </w:pPr>
    <w:rPr>
      <w:b/>
      <w:bCs/>
      <w:color w:val="1B3A6B"/>
      <w:sz w:val="34"/>
      <w:szCs w:val="34"/>
    </w:rPr>
  </w:style>
  <w:style w:type="paragraph" w:styleId="Ttulo2">
    <w:name w:val="heading 2"/>
    <w:uiPriority w:val="9"/>
    <w:unhideWhenUsed/>
    <w:qFormat/>
    <w:pPr>
      <w:spacing w:before="280" w:after="120"/>
      <w:outlineLvl w:val="1"/>
    </w:pPr>
    <w:rPr>
      <w:b/>
      <w:bCs/>
      <w:color w:val="1A9E9E"/>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1374</Words>
  <Characters>7561</Characters>
  <Application>Microsoft Office Word</Application>
  <DocSecurity>0</DocSecurity>
  <Lines>63</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RIODRAGON</cp:lastModifiedBy>
  <cp:revision>2</cp:revision>
  <dcterms:created xsi:type="dcterms:W3CDTF">2026-05-14T17:59:00Z</dcterms:created>
  <dcterms:modified xsi:type="dcterms:W3CDTF">2026-05-14T17:59:00Z</dcterms:modified>
</cp:coreProperties>
</file>