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031" w:rsidRPr="003A0031" w:rsidRDefault="003A0031">
      <w:pPr>
        <w:rPr>
          <w:rFonts w:ascii="Verdana" w:hAnsi="Verdana"/>
          <w:b/>
          <w:sz w:val="24"/>
          <w:szCs w:val="24"/>
        </w:rPr>
      </w:pPr>
      <w:r w:rsidRPr="003A0031">
        <w:rPr>
          <w:rFonts w:ascii="Verdana" w:hAnsi="Verdana"/>
          <w:b/>
          <w:sz w:val="24"/>
          <w:szCs w:val="24"/>
        </w:rPr>
        <w:t>CALVI Alexis</w:t>
      </w:r>
    </w:p>
    <w:p w:rsidR="003A0031" w:rsidRPr="003A0031" w:rsidRDefault="003A0031">
      <w:pPr>
        <w:rPr>
          <w:rFonts w:ascii="Verdana" w:hAnsi="Verdana"/>
          <w:b/>
          <w:sz w:val="24"/>
          <w:szCs w:val="24"/>
        </w:rPr>
      </w:pPr>
      <w:r w:rsidRPr="003A0031">
        <w:rPr>
          <w:rFonts w:ascii="Verdana" w:hAnsi="Verdana"/>
          <w:b/>
          <w:sz w:val="24"/>
          <w:szCs w:val="24"/>
        </w:rPr>
        <w:t>GARIN Lucas</w:t>
      </w:r>
    </w:p>
    <w:p w:rsidR="003A0031" w:rsidRDefault="003A0031" w:rsidP="003A0031">
      <w:pPr>
        <w:jc w:val="right"/>
        <w:rPr>
          <w:rFonts w:ascii="Verdana" w:hAnsi="Verdana"/>
        </w:rPr>
      </w:pPr>
      <w:r>
        <w:rPr>
          <w:rFonts w:ascii="Verdana" w:hAnsi="Verdana"/>
        </w:rPr>
        <w:t xml:space="preserve">Optimisation </w:t>
      </w:r>
      <w:proofErr w:type="spellStart"/>
      <w:r>
        <w:rPr>
          <w:rFonts w:ascii="Verdana" w:hAnsi="Verdana"/>
        </w:rPr>
        <w:t>discète</w:t>
      </w:r>
      <w:proofErr w:type="spellEnd"/>
    </w:p>
    <w:p w:rsidR="003A0031" w:rsidRDefault="003A0031">
      <w:pPr>
        <w:rPr>
          <w:rFonts w:ascii="Verdana" w:hAnsi="Verdana"/>
        </w:rPr>
      </w:pPr>
    </w:p>
    <w:p w:rsidR="003A0031" w:rsidRDefault="003A0031">
      <w:pPr>
        <w:rPr>
          <w:rFonts w:ascii="Verdana" w:hAnsi="Verdana"/>
        </w:rPr>
      </w:pPr>
    </w:p>
    <w:p w:rsidR="003A0031" w:rsidRDefault="003A0031">
      <w:pPr>
        <w:rPr>
          <w:rFonts w:ascii="Verdana" w:hAnsi="Verdana"/>
        </w:rPr>
      </w:pPr>
    </w:p>
    <w:p w:rsidR="003A0031" w:rsidRPr="003A0031" w:rsidRDefault="003A0031" w:rsidP="003A0031">
      <w:pPr>
        <w:jc w:val="center"/>
        <w:rPr>
          <w:rFonts w:ascii="Verdana" w:hAnsi="Verdana"/>
          <w:color w:val="70AD47" w:themeColor="accent6"/>
          <w:sz w:val="32"/>
          <w:szCs w:val="32"/>
        </w:rPr>
      </w:pPr>
      <w:r w:rsidRPr="003A0031">
        <w:rPr>
          <w:rFonts w:ascii="Verdana" w:hAnsi="Verdana"/>
          <w:color w:val="70AD47" w:themeColor="accent6"/>
          <w:sz w:val="32"/>
          <w:szCs w:val="32"/>
        </w:rPr>
        <w:t>PROJET METAHEURISTIQUES</w:t>
      </w:r>
    </w:p>
    <w:p w:rsidR="003A0031" w:rsidRDefault="003A0031" w:rsidP="003A0031">
      <w:pPr>
        <w:jc w:val="center"/>
        <w:rPr>
          <w:rFonts w:ascii="Verdana" w:hAnsi="Verdana"/>
          <w:u w:val="single"/>
        </w:rPr>
      </w:pPr>
      <w:r w:rsidRPr="003A0031">
        <w:rPr>
          <w:rFonts w:ascii="Verdana" w:hAnsi="Verdana"/>
          <w:u w:val="single"/>
        </w:rPr>
        <w:t>Problème des dames</w:t>
      </w:r>
    </w:p>
    <w:p w:rsidR="003A0031" w:rsidRDefault="003A0031" w:rsidP="003A0031">
      <w:pPr>
        <w:jc w:val="center"/>
        <w:rPr>
          <w:rFonts w:ascii="Verdana" w:hAnsi="Verdana"/>
          <w:u w:val="single"/>
        </w:rPr>
      </w:pPr>
    </w:p>
    <w:p w:rsidR="003A0031" w:rsidRDefault="003A0031" w:rsidP="003A0031">
      <w:pPr>
        <w:jc w:val="both"/>
        <w:rPr>
          <w:rFonts w:ascii="Verdana" w:hAnsi="Verdana"/>
        </w:rPr>
      </w:pPr>
    </w:p>
    <w:p w:rsidR="003A0031" w:rsidRDefault="003A0031" w:rsidP="003A0031">
      <w:pPr>
        <w:jc w:val="both"/>
        <w:rPr>
          <w:rFonts w:ascii="Verdana" w:hAnsi="Verdana"/>
          <w:color w:val="70AD47" w:themeColor="accent6"/>
          <w:sz w:val="28"/>
          <w:szCs w:val="28"/>
        </w:rPr>
      </w:pPr>
      <w:r w:rsidRPr="003A0031">
        <w:rPr>
          <w:rFonts w:ascii="Verdana" w:hAnsi="Verdana"/>
          <w:color w:val="70AD47" w:themeColor="accent6"/>
          <w:sz w:val="28"/>
          <w:szCs w:val="28"/>
        </w:rPr>
        <w:t>Sommaire</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Introduction</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Architecture</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Fitness</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Recherche des voisins</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Recuit simulé</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Tabou</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Génétique</w:t>
      </w:r>
    </w:p>
    <w:p w:rsidR="003A0031" w:rsidRDefault="003A0031" w:rsidP="003A0031">
      <w:pPr>
        <w:jc w:val="both"/>
        <w:rPr>
          <w:rFonts w:ascii="Verdana" w:hAnsi="Verdana"/>
          <w:sz w:val="28"/>
          <w:szCs w:val="28"/>
        </w:rPr>
      </w:pPr>
    </w:p>
    <w:p w:rsidR="003A0031" w:rsidRDefault="003A0031" w:rsidP="003A0031">
      <w:pPr>
        <w:pStyle w:val="Paragraphedeliste"/>
        <w:numPr>
          <w:ilvl w:val="0"/>
          <w:numId w:val="2"/>
        </w:numPr>
        <w:jc w:val="both"/>
        <w:rPr>
          <w:rFonts w:ascii="Verdana" w:hAnsi="Verdana"/>
          <w:color w:val="70AD47" w:themeColor="accent6"/>
          <w:sz w:val="28"/>
          <w:szCs w:val="28"/>
        </w:rPr>
      </w:pPr>
      <w:r w:rsidRPr="003A0031">
        <w:rPr>
          <w:rFonts w:ascii="Verdana" w:hAnsi="Verdana"/>
          <w:color w:val="70AD47" w:themeColor="accent6"/>
          <w:sz w:val="28"/>
          <w:szCs w:val="28"/>
        </w:rPr>
        <w:t>Introduction</w:t>
      </w:r>
    </w:p>
    <w:p w:rsidR="003A0031" w:rsidRDefault="003A0031" w:rsidP="003A0031">
      <w:pPr>
        <w:jc w:val="both"/>
        <w:rPr>
          <w:rFonts w:ascii="Verdana" w:hAnsi="Verdana"/>
          <w:color w:val="70AD47" w:themeColor="accent6"/>
          <w:sz w:val="28"/>
          <w:szCs w:val="28"/>
        </w:rPr>
      </w:pPr>
    </w:p>
    <w:p w:rsidR="003A0031" w:rsidRDefault="003A0031" w:rsidP="003A0031">
      <w:pPr>
        <w:jc w:val="both"/>
        <w:rPr>
          <w:rFonts w:ascii="Verdana" w:hAnsi="Verdana"/>
        </w:rPr>
      </w:pPr>
      <w:r>
        <w:rPr>
          <w:rFonts w:ascii="Verdana" w:hAnsi="Verdana"/>
        </w:rPr>
        <w:tab/>
        <w:t>Le problème des dames est un problème d’optimisation discrète, on doit rechercher une solution optimale (ici il y en a plusieurs) dans un très grand ensemble de solution. Le nombre de solutions peut être très grand et nous devons donc trouver des algorithmes qui nous permettent de parcourir l’ensemble des solutions intelligemment afin de ne pas toutes les parcourir.</w:t>
      </w:r>
    </w:p>
    <w:p w:rsidR="003A0031" w:rsidRDefault="003A0031" w:rsidP="003A0031">
      <w:pPr>
        <w:jc w:val="both"/>
        <w:rPr>
          <w:rFonts w:ascii="Verdana" w:hAnsi="Verdana"/>
        </w:rPr>
      </w:pPr>
      <w:r w:rsidRPr="003A0031">
        <w:rPr>
          <w:rFonts w:ascii="Verdana" w:hAnsi="Verdana"/>
          <w:u w:val="single"/>
        </w:rPr>
        <w:t>Le problème</w:t>
      </w:r>
      <w:r w:rsidRPr="003A0031">
        <w:rPr>
          <w:rFonts w:ascii="Verdana" w:hAnsi="Verdana"/>
        </w:rPr>
        <w:t xml:space="preserve"> : </w:t>
      </w:r>
      <w:r>
        <w:rPr>
          <w:rFonts w:ascii="Verdana" w:hAnsi="Verdana"/>
        </w:rPr>
        <w:t xml:space="preserve"> Placer n dames sur un plateau de n cases de côté sans aucune ne puissent se manger entre elles, c’est-à-dire : aucune sur la même ligne, colonne ou diagonale.</w:t>
      </w:r>
    </w:p>
    <w:p w:rsidR="003A0031" w:rsidRDefault="003A0031" w:rsidP="003A0031">
      <w:pPr>
        <w:jc w:val="both"/>
        <w:rPr>
          <w:rFonts w:ascii="Verdana" w:hAnsi="Verdana"/>
        </w:rPr>
      </w:pPr>
      <w:r>
        <w:rPr>
          <w:rFonts w:ascii="Verdana" w:hAnsi="Verdana"/>
        </w:rPr>
        <w:t>Afin de répondre à ce problème nous avons utilisé trois différents</w:t>
      </w:r>
      <w:r w:rsidR="007D1E8B">
        <w:rPr>
          <w:rFonts w:ascii="Verdana" w:hAnsi="Verdana"/>
        </w:rPr>
        <w:t xml:space="preserve"> algorithmes métaheuristiques : recuit simulé, tabou et un algorithme génétique.</w:t>
      </w:r>
    </w:p>
    <w:p w:rsidR="007D1E8B" w:rsidRDefault="007D1E8B" w:rsidP="007D1E8B">
      <w:pPr>
        <w:pStyle w:val="Paragraphedeliste"/>
        <w:jc w:val="both"/>
        <w:rPr>
          <w:rFonts w:ascii="Verdana" w:hAnsi="Verdana"/>
        </w:rPr>
      </w:pPr>
    </w:p>
    <w:p w:rsidR="007D1E8B" w:rsidRDefault="007D1E8B" w:rsidP="007D1E8B">
      <w:pPr>
        <w:pStyle w:val="Paragraphedeliste"/>
        <w:jc w:val="both"/>
        <w:rPr>
          <w:rFonts w:ascii="Verdana" w:hAnsi="Verdana"/>
        </w:rPr>
      </w:pPr>
    </w:p>
    <w:p w:rsidR="007D1E8B" w:rsidRDefault="007D1E8B" w:rsidP="007D1E8B">
      <w:pPr>
        <w:pStyle w:val="Paragraphedeliste"/>
        <w:jc w:val="both"/>
        <w:rPr>
          <w:rFonts w:ascii="Verdana" w:hAnsi="Verdana"/>
        </w:rPr>
      </w:pPr>
    </w:p>
    <w:p w:rsidR="007D1E8B" w:rsidRDefault="007D1E8B" w:rsidP="007D1E8B">
      <w:pPr>
        <w:pStyle w:val="Paragraphedeliste"/>
        <w:jc w:val="both"/>
        <w:rPr>
          <w:rFonts w:ascii="Verdana" w:hAnsi="Verdana"/>
        </w:rPr>
      </w:pPr>
    </w:p>
    <w:p w:rsidR="007D1E8B" w:rsidRDefault="007D1E8B" w:rsidP="007D1E8B">
      <w:pPr>
        <w:pStyle w:val="Paragraphedeliste"/>
        <w:jc w:val="both"/>
        <w:rPr>
          <w:rFonts w:ascii="Verdana" w:hAnsi="Verdana"/>
          <w:color w:val="70AD47" w:themeColor="accent6"/>
          <w:sz w:val="28"/>
          <w:szCs w:val="28"/>
        </w:rPr>
      </w:pPr>
    </w:p>
    <w:p w:rsidR="007D1E8B" w:rsidRDefault="007D1E8B" w:rsidP="007D1E8B">
      <w:pPr>
        <w:pStyle w:val="Paragraphedeliste"/>
        <w:numPr>
          <w:ilvl w:val="0"/>
          <w:numId w:val="2"/>
        </w:numPr>
        <w:jc w:val="both"/>
        <w:rPr>
          <w:rFonts w:ascii="Verdana" w:hAnsi="Verdana"/>
          <w:color w:val="70AD47" w:themeColor="accent6"/>
          <w:sz w:val="28"/>
          <w:szCs w:val="28"/>
        </w:rPr>
      </w:pPr>
      <w:r w:rsidRPr="007D1E8B">
        <w:rPr>
          <w:rFonts w:ascii="Verdana" w:hAnsi="Verdana"/>
          <w:color w:val="70AD47" w:themeColor="accent6"/>
          <w:sz w:val="28"/>
          <w:szCs w:val="28"/>
        </w:rPr>
        <w:lastRenderedPageBreak/>
        <w:t>Architecture</w:t>
      </w:r>
    </w:p>
    <w:p w:rsidR="007D1E8B" w:rsidRDefault="007D1E8B" w:rsidP="007D1E8B">
      <w:pPr>
        <w:jc w:val="both"/>
        <w:rPr>
          <w:rFonts w:ascii="Verdana" w:hAnsi="Verdana"/>
          <w:sz w:val="28"/>
          <w:szCs w:val="28"/>
        </w:rPr>
      </w:pPr>
    </w:p>
    <w:p w:rsidR="007D1E8B" w:rsidRDefault="007D1E8B" w:rsidP="007D1E8B">
      <w:pPr>
        <w:jc w:val="both"/>
        <w:rPr>
          <w:rFonts w:ascii="Verdana" w:hAnsi="Verdana"/>
        </w:rPr>
      </w:pPr>
      <w:r>
        <w:rPr>
          <w:rFonts w:ascii="Verdana" w:hAnsi="Verdana"/>
          <w:sz w:val="28"/>
          <w:szCs w:val="28"/>
        </w:rPr>
        <w:tab/>
      </w:r>
      <w:r>
        <w:rPr>
          <w:rFonts w:ascii="Verdana" w:hAnsi="Verdana"/>
        </w:rPr>
        <w:t xml:space="preserve">Nous avons décidé de modéliser les solutions en 1 seule dimension. En effet, vu que aucune dame ne peut être sur la même ligne ou sur la même colonne, un nous suffit de trouver la bonne série de ligne correspondant à la position de la dame de chacune de colonnes. </w:t>
      </w:r>
      <w:r w:rsidR="007A1368">
        <w:rPr>
          <w:rFonts w:ascii="Verdana" w:hAnsi="Verdana"/>
        </w:rPr>
        <w:t>Il ne nous reste donc plus qu’a testé les diagonales.</w:t>
      </w:r>
    </w:p>
    <w:p w:rsidR="007C5242" w:rsidRDefault="007C5242" w:rsidP="007D1E8B">
      <w:pPr>
        <w:jc w:val="both"/>
        <w:rPr>
          <w:rFonts w:ascii="Verdana" w:hAnsi="Verdana"/>
        </w:rPr>
      </w:pPr>
    </w:p>
    <w:p w:rsidR="007D1E8B" w:rsidRDefault="007C5242" w:rsidP="007D1E8B">
      <w:pPr>
        <w:jc w:val="both"/>
        <w:rPr>
          <w:rFonts w:ascii="Verdana" w:hAnsi="Verdana"/>
        </w:rPr>
      </w:pPr>
      <w:r>
        <w:rPr>
          <w:rFonts w:ascii="Verdana" w:hAnsi="Verdana"/>
        </w:rPr>
        <w:t>Exemple :</w:t>
      </w:r>
    </w:p>
    <w:p w:rsidR="007C5242" w:rsidRPr="007D1E8B" w:rsidRDefault="007C5242" w:rsidP="007D1E8B">
      <w:pPr>
        <w:jc w:val="both"/>
        <w:rPr>
          <w:rFonts w:ascii="Verdana" w:hAnsi="Verdana"/>
        </w:rPr>
      </w:pPr>
      <w:r w:rsidRPr="007C5242">
        <w:rPr>
          <w:rFonts w:ascii="Verdana" w:hAnsi="Verdana"/>
          <w:noProof/>
        </w:rPr>
        <mc:AlternateContent>
          <mc:Choice Requires="wpg">
            <w:drawing>
              <wp:anchor distT="45720" distB="45720" distL="182880" distR="182880" simplePos="0" relativeHeight="251659264" behindDoc="0" locked="0" layoutInCell="1" allowOverlap="1">
                <wp:simplePos x="0" y="0"/>
                <wp:positionH relativeFrom="margin">
                  <wp:posOffset>-635</wp:posOffset>
                </wp:positionH>
                <wp:positionV relativeFrom="margin">
                  <wp:posOffset>2666365</wp:posOffset>
                </wp:positionV>
                <wp:extent cx="2827020" cy="1181100"/>
                <wp:effectExtent l="0" t="0" r="0" b="0"/>
                <wp:wrapSquare wrapText="bothSides"/>
                <wp:docPr id="198" name="Groupe 198"/>
                <wp:cNvGraphicFramePr/>
                <a:graphic xmlns:a="http://schemas.openxmlformats.org/drawingml/2006/main">
                  <a:graphicData uri="http://schemas.microsoft.com/office/word/2010/wordprocessingGroup">
                    <wpg:wgp>
                      <wpg:cNvGrpSpPr/>
                      <wpg:grpSpPr>
                        <a:xfrm>
                          <a:off x="0" y="0"/>
                          <a:ext cx="2827020" cy="1181100"/>
                          <a:chOff x="0" y="0"/>
                          <a:chExt cx="3567448" cy="1756694"/>
                        </a:xfrm>
                      </wpg:grpSpPr>
                      <wps:wsp>
                        <wps:cNvPr id="199" name="Rectangle 199"/>
                        <wps:cNvSpPr/>
                        <wps:spPr>
                          <a:xfrm>
                            <a:off x="0" y="0"/>
                            <a:ext cx="3567448" cy="27060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rsidR="007C5242" w:rsidRDefault="007C5242">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242" w:rsidRPr="007C5242" w:rsidRDefault="007C5242" w:rsidP="007C5242">
                              <w:pPr>
                                <w:rPr>
                                  <w:i/>
                                  <w:color w:val="70AD47" w:themeColor="accent6"/>
                                </w:rPr>
                              </w:pPr>
                              <w:r>
                                <w:rPr>
                                  <w:i/>
                                  <w:color w:val="70AD47" w:themeColor="accent6"/>
                                </w:rPr>
                                <w:t>La solution ici s’écrit : 8,3,7,4,2,5,1,6 (qui correspond à ligne de chaque dame positionnée sur les colonnes allant de gauche à droite)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98" o:spid="_x0000_s1026" style="position:absolute;left:0;text-align:left;margin-left:-.05pt;margin-top:209.95pt;width:222.6pt;height:93pt;z-index:251659264;mso-wrap-distance-left:14.4pt;mso-wrap-distance-top:3.6pt;mso-wrap-distance-right:14.4pt;mso-wrap-distance-bottom:3.6pt;mso-position-horizontal-relative:margin;mso-position-vertical-relative:margin;mso-width-relative:margin;mso-height-relative:margin" coordsize="35674,1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" fillcolor="#70ad47 [3209]" stroked="f">
                  <v:textbox>
                    <w:txbxContent>
                      <w:p w:rsidR="007C5242" w:rsidRDefault="007C5242">
                        <w:pPr>
                          <w:jc w:val="center"/>
                          <w:rPr>
                            <w:rFonts w:asciiTheme="majorHAnsi" w:eastAsiaTheme="majorEastAsia" w:hAnsiTheme="majorHAnsi" w:cstheme="majorBidi"/>
                            <w:color w:val="FFFFFF" w:themeColor="background1"/>
                            <w:sz w:val="24"/>
                            <w:szCs w:val="24"/>
                          </w:rPr>
                        </w:pPr>
                      </w:p>
                    </w:txbxContent>
                  </v:textbox>
                </v:rect>
                <v:shapetype id="_x0000_t202" coordsize="21600,21600" o:spt="202" path="m,l,21600r21600,l21600,xe">
                  <v:stroke joinstyle="miter"/>
                  <v:path gradientshapeok="t" o:connecttype="rect"/>
                </v:shapetype>
                <v:shape id="Zone de texte 200" o:spid="_x0000_s1028"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rsidR="007C5242" w:rsidRPr="007C5242" w:rsidRDefault="007C5242" w:rsidP="007C5242">
                        <w:pPr>
                          <w:rPr>
                            <w:i/>
                            <w:color w:val="70AD47" w:themeColor="accent6"/>
                          </w:rPr>
                        </w:pPr>
                        <w:r>
                          <w:rPr>
                            <w:i/>
                            <w:color w:val="70AD47" w:themeColor="accent6"/>
                          </w:rPr>
                          <w:t>La solution ici s’écrit : 8,3,7,4,2,5,1,6 (qui correspond à ligne de chaque dame positionnée sur les colonnes allant de gauche à droite)</w:t>
                        </w:r>
                      </w:p>
                    </w:txbxContent>
                  </v:textbox>
                </v:shape>
                <w10:wrap type="square" anchorx="margin" anchory="margin"/>
              </v:group>
            </w:pict>
          </mc:Fallback>
        </mc:AlternateContent>
      </w:r>
      <w:r>
        <w:rPr>
          <w:rFonts w:ascii="Verdana" w:hAnsi="Verdana"/>
          <w:noProof/>
          <w:lang w:eastAsia="fr-FR"/>
        </w:rPr>
        <w:drawing>
          <wp:inline distT="0" distB="0" distL="0" distR="0">
            <wp:extent cx="1935480" cy="19354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ng"/>
                    <pic:cNvPicPr/>
                  </pic:nvPicPr>
                  <pic:blipFill>
                    <a:blip r:embed="rId6">
                      <a:extLst>
                        <a:ext uri="{28A0092B-C50C-407E-A947-70E740481C1C}">
                          <a14:useLocalDpi xmlns:a14="http://schemas.microsoft.com/office/drawing/2010/main" val="0"/>
                        </a:ext>
                      </a:extLst>
                    </a:blip>
                    <a:stretch>
                      <a:fillRect/>
                    </a:stretch>
                  </pic:blipFill>
                  <pic:spPr>
                    <a:xfrm>
                      <a:off x="0" y="0"/>
                      <a:ext cx="1935627" cy="1935627"/>
                    </a:xfrm>
                    <a:prstGeom prst="rect">
                      <a:avLst/>
                    </a:prstGeom>
                  </pic:spPr>
                </pic:pic>
              </a:graphicData>
            </a:graphic>
          </wp:inline>
        </w:drawing>
      </w:r>
    </w:p>
    <w:p w:rsidR="007C5242" w:rsidRDefault="007C5242" w:rsidP="007D1E8B">
      <w:pPr>
        <w:jc w:val="both"/>
        <w:rPr>
          <w:rFonts w:ascii="Verdana" w:hAnsi="Verdana"/>
          <w:color w:val="000000" w:themeColor="text1"/>
        </w:rPr>
      </w:pPr>
    </w:p>
    <w:p w:rsidR="007C5242" w:rsidRDefault="007C5242" w:rsidP="007D1E8B">
      <w:pPr>
        <w:jc w:val="both"/>
        <w:rPr>
          <w:rFonts w:ascii="Verdana" w:hAnsi="Verdana"/>
          <w:color w:val="000000" w:themeColor="text1"/>
        </w:rPr>
      </w:pPr>
      <w:r>
        <w:rPr>
          <w:rFonts w:ascii="Verdana" w:hAnsi="Verdana"/>
          <w:color w:val="000000" w:themeColor="text1"/>
        </w:rPr>
        <w:t>Au niveau architecture de développement, nous avons décidé de centralisé les méthodes communes aux algorithmes dans une classe abstraite afin de factorisé le code (</w:t>
      </w:r>
      <w:proofErr w:type="spellStart"/>
      <w:r>
        <w:rPr>
          <w:rFonts w:ascii="Verdana" w:hAnsi="Verdana"/>
          <w:color w:val="000000" w:themeColor="text1"/>
        </w:rPr>
        <w:t>getVoisins</w:t>
      </w:r>
      <w:proofErr w:type="spellEnd"/>
      <w:r>
        <w:rPr>
          <w:rFonts w:ascii="Verdana" w:hAnsi="Verdana"/>
          <w:color w:val="000000" w:themeColor="text1"/>
        </w:rPr>
        <w:t xml:space="preserve">, </w:t>
      </w:r>
      <w:proofErr w:type="spellStart"/>
      <w:r>
        <w:rPr>
          <w:rFonts w:ascii="Verdana" w:hAnsi="Verdana"/>
          <w:color w:val="000000" w:themeColor="text1"/>
        </w:rPr>
        <w:t>firstPlateau</w:t>
      </w:r>
      <w:proofErr w:type="spellEnd"/>
      <w:r>
        <w:rPr>
          <w:rFonts w:ascii="Verdana" w:hAnsi="Verdana"/>
          <w:color w:val="000000" w:themeColor="text1"/>
        </w:rPr>
        <w:t xml:space="preserve"> et </w:t>
      </w:r>
      <w:proofErr w:type="spellStart"/>
      <w:r>
        <w:rPr>
          <w:rFonts w:ascii="Verdana" w:hAnsi="Verdana"/>
          <w:color w:val="000000" w:themeColor="text1"/>
        </w:rPr>
        <w:t>getNbConflits</w:t>
      </w:r>
      <w:proofErr w:type="spellEnd"/>
      <w:r>
        <w:rPr>
          <w:rFonts w:ascii="Verdana" w:hAnsi="Verdana"/>
          <w:color w:val="000000" w:themeColor="text1"/>
        </w:rPr>
        <w:t>).</w:t>
      </w:r>
    </w:p>
    <w:p w:rsidR="007C5242" w:rsidRDefault="007C5242" w:rsidP="007D1E8B">
      <w:pPr>
        <w:jc w:val="both"/>
        <w:rPr>
          <w:rFonts w:ascii="Verdana" w:hAnsi="Verdana"/>
          <w:color w:val="000000" w:themeColor="text1"/>
        </w:rPr>
      </w:pPr>
      <w:r>
        <w:rPr>
          <w:rFonts w:ascii="Verdana" w:hAnsi="Verdana"/>
          <w:color w:val="000000" w:themeColor="text1"/>
        </w:rPr>
        <w:t>Les deux méthodes qui calculent le fitness et la liste des voisins d’une solutions sont essentielles dans un algorithme métaheuristique…</w:t>
      </w:r>
    </w:p>
    <w:p w:rsidR="004A64F6" w:rsidRDefault="004A64F6" w:rsidP="004A64F6">
      <w:pPr>
        <w:pStyle w:val="Paragraphedeliste"/>
        <w:jc w:val="both"/>
        <w:rPr>
          <w:rFonts w:ascii="Verdana" w:hAnsi="Verdana"/>
          <w:color w:val="000000" w:themeColor="text1"/>
        </w:rPr>
      </w:pPr>
    </w:p>
    <w:p w:rsidR="007C5242" w:rsidRPr="004A64F6" w:rsidRDefault="007C5242" w:rsidP="004A64F6">
      <w:pPr>
        <w:pStyle w:val="Paragraphedeliste"/>
        <w:jc w:val="both"/>
        <w:rPr>
          <w:rFonts w:ascii="Verdana" w:hAnsi="Verdana"/>
          <w:color w:val="70AD47" w:themeColor="accent6"/>
          <w:u w:val="single"/>
        </w:rPr>
      </w:pPr>
      <w:r w:rsidRPr="004A64F6">
        <w:rPr>
          <w:rFonts w:ascii="Verdana" w:hAnsi="Verdana"/>
          <w:color w:val="70AD47" w:themeColor="accent6"/>
          <w:u w:val="single"/>
        </w:rPr>
        <w:t>Fitness</w:t>
      </w:r>
    </w:p>
    <w:p w:rsidR="007C5242" w:rsidRDefault="007C5242" w:rsidP="007D1E8B">
      <w:pPr>
        <w:jc w:val="both"/>
        <w:rPr>
          <w:rFonts w:ascii="Verdana" w:hAnsi="Verdana"/>
          <w:color w:val="000000" w:themeColor="text1"/>
        </w:rPr>
      </w:pPr>
    </w:p>
    <w:p w:rsidR="007C5242" w:rsidRDefault="007C5242" w:rsidP="007D1E8B">
      <w:pPr>
        <w:jc w:val="both"/>
        <w:rPr>
          <w:rFonts w:ascii="Verdana" w:hAnsi="Verdana"/>
          <w:color w:val="000000" w:themeColor="text1"/>
        </w:rPr>
      </w:pPr>
      <w:r>
        <w:rPr>
          <w:rFonts w:ascii="Verdana" w:hAnsi="Verdana"/>
          <w:color w:val="000000" w:themeColor="text1"/>
        </w:rPr>
        <w:tab/>
        <w:t xml:space="preserve">Cette méthode va être appelée à chaque solution traitée par notre algorithme donc elle se devait d’être la plus optimale possible. </w:t>
      </w:r>
    </w:p>
    <w:p w:rsidR="007A1368" w:rsidRDefault="007C5242" w:rsidP="007A1368">
      <w:pPr>
        <w:jc w:val="center"/>
        <w:rPr>
          <w:rFonts w:ascii="Verdana" w:hAnsi="Verdana"/>
          <w:color w:val="000000" w:themeColor="text1"/>
        </w:rPr>
      </w:pPr>
      <w:r>
        <w:rPr>
          <w:rFonts w:ascii="Verdana" w:hAnsi="Verdana"/>
          <w:noProof/>
          <w:color w:val="000000" w:themeColor="text1"/>
          <w:lang w:eastAsia="fr-FR"/>
        </w:rPr>
        <w:drawing>
          <wp:inline distT="0" distB="0" distL="0" distR="0">
            <wp:extent cx="4559675" cy="1981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lit.png"/>
                    <pic:cNvPicPr/>
                  </pic:nvPicPr>
                  <pic:blipFill>
                    <a:blip r:embed="rId7">
                      <a:extLst>
                        <a:ext uri="{28A0092B-C50C-407E-A947-70E740481C1C}">
                          <a14:useLocalDpi xmlns:a14="http://schemas.microsoft.com/office/drawing/2010/main" val="0"/>
                        </a:ext>
                      </a:extLst>
                    </a:blip>
                    <a:stretch>
                      <a:fillRect/>
                    </a:stretch>
                  </pic:blipFill>
                  <pic:spPr>
                    <a:xfrm>
                      <a:off x="0" y="0"/>
                      <a:ext cx="4576880" cy="1988676"/>
                    </a:xfrm>
                    <a:prstGeom prst="rect">
                      <a:avLst/>
                    </a:prstGeom>
                  </pic:spPr>
                </pic:pic>
              </a:graphicData>
            </a:graphic>
          </wp:inline>
        </w:drawing>
      </w:r>
    </w:p>
    <w:p w:rsidR="007A1368" w:rsidRDefault="007A1368" w:rsidP="007A1368">
      <w:pPr>
        <w:jc w:val="both"/>
        <w:rPr>
          <w:rFonts w:ascii="Verdana" w:hAnsi="Verdana"/>
          <w:color w:val="000000" w:themeColor="text1"/>
        </w:rPr>
      </w:pPr>
      <w:r>
        <w:rPr>
          <w:rFonts w:ascii="Verdana" w:hAnsi="Verdana"/>
          <w:color w:val="000000" w:themeColor="text1"/>
        </w:rPr>
        <w:lastRenderedPageBreak/>
        <w:t xml:space="preserve">Nous </w:t>
      </w:r>
      <w:r w:rsidR="004A64F6">
        <w:rPr>
          <w:rFonts w:ascii="Verdana" w:hAnsi="Verdana"/>
          <w:color w:val="000000" w:themeColor="text1"/>
        </w:rPr>
        <w:t>testons les diagonales, cela nous permet également de gagner en efficacité car la complexité est améliorée.</w:t>
      </w:r>
    </w:p>
    <w:p w:rsidR="004A64F6" w:rsidRDefault="004A64F6" w:rsidP="007A1368">
      <w:pPr>
        <w:jc w:val="both"/>
        <w:rPr>
          <w:rFonts w:ascii="Verdana" w:hAnsi="Verdana"/>
          <w:color w:val="000000" w:themeColor="text1"/>
        </w:rPr>
      </w:pPr>
    </w:p>
    <w:p w:rsidR="004A64F6" w:rsidRPr="004A64F6" w:rsidRDefault="004A64F6" w:rsidP="004A64F6">
      <w:pPr>
        <w:pStyle w:val="Paragraphedeliste"/>
        <w:jc w:val="both"/>
        <w:rPr>
          <w:rFonts w:ascii="Verdana" w:hAnsi="Verdana"/>
          <w:color w:val="70AD47" w:themeColor="accent6"/>
          <w:u w:val="single"/>
        </w:rPr>
      </w:pPr>
      <w:r w:rsidRPr="004A64F6">
        <w:rPr>
          <w:rFonts w:ascii="Verdana" w:hAnsi="Verdana"/>
          <w:color w:val="70AD47" w:themeColor="accent6"/>
          <w:u w:val="single"/>
        </w:rPr>
        <w:t>Recherche des voisins</w:t>
      </w:r>
    </w:p>
    <w:p w:rsidR="004A64F6" w:rsidRDefault="004A64F6" w:rsidP="004A64F6">
      <w:pPr>
        <w:jc w:val="both"/>
        <w:rPr>
          <w:rFonts w:ascii="Verdana" w:hAnsi="Verdana"/>
          <w:color w:val="000000" w:themeColor="text1"/>
        </w:rPr>
      </w:pPr>
    </w:p>
    <w:p w:rsidR="004A64F6" w:rsidRPr="004A64F6" w:rsidRDefault="004A64F6" w:rsidP="004A64F6">
      <w:pPr>
        <w:jc w:val="both"/>
        <w:rPr>
          <w:rFonts w:ascii="Verdana" w:hAnsi="Verdana"/>
          <w:color w:val="000000" w:themeColor="text1"/>
        </w:rPr>
      </w:pPr>
      <w:r>
        <w:rPr>
          <w:rFonts w:ascii="Verdana" w:hAnsi="Verdana"/>
          <w:color w:val="000000" w:themeColor="text1"/>
        </w:rPr>
        <w:t>Nous avons choisi la transformation locale comme recherche des voisins. Il y a donc n ! voisins à chaque solution</w:t>
      </w:r>
      <w:bookmarkStart w:id="0" w:name="_GoBack"/>
      <w:bookmarkEnd w:id="0"/>
      <w:r>
        <w:rPr>
          <w:rFonts w:ascii="Verdana" w:hAnsi="Verdana"/>
          <w:color w:val="000000" w:themeColor="text1"/>
        </w:rPr>
        <w:t>.</w:t>
      </w:r>
    </w:p>
    <w:sectPr w:rsidR="004A64F6" w:rsidRPr="004A64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2013"/>
    <w:multiLevelType w:val="hybridMultilevel"/>
    <w:tmpl w:val="797648A8"/>
    <w:lvl w:ilvl="0" w:tplc="72965814">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73CD607F"/>
    <w:multiLevelType w:val="hybridMultilevel"/>
    <w:tmpl w:val="E0C6AF9E"/>
    <w:lvl w:ilvl="0" w:tplc="0E52D5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0"/>
    <w:rsid w:val="00004B0B"/>
    <w:rsid w:val="000E12E0"/>
    <w:rsid w:val="003A0031"/>
    <w:rsid w:val="004A64F6"/>
    <w:rsid w:val="00553C31"/>
    <w:rsid w:val="007A1368"/>
    <w:rsid w:val="007C5242"/>
    <w:rsid w:val="007D1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4DB0"/>
  <w15:chartTrackingRefBased/>
  <w15:docId w15:val="{44897FB8-1689-4163-9A32-D4BEB805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0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F324F-6092-4761-8115-B55E77BA5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306</Words>
  <Characters>1684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Calvi</dc:creator>
  <cp:keywords/>
  <dc:description/>
  <cp:lastModifiedBy>Alexis Calvi</cp:lastModifiedBy>
  <cp:revision>2</cp:revision>
  <dcterms:created xsi:type="dcterms:W3CDTF">2017-05-13T13:09:00Z</dcterms:created>
  <dcterms:modified xsi:type="dcterms:W3CDTF">2017-05-13T13:59:00Z</dcterms:modified>
</cp:coreProperties>
</file>