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Explicabilite - Seuil 80.0</w:t>
      </w:r>
    </w:p>
    <w:p>
      <w:r>
        <w:t>Seuil applique: 80.0</w:t>
      </w:r>
    </w:p>
    <w:p>
      <w:r>
        <w:t>Formule: dim_explainability &gt;= Seuil</w:t>
      </w:r>
    </w:p>
    <w:p>
      <w:r>
        <w:t>Solutions admissibles: 0/5</w:t>
      </w:r>
    </w:p>
    <w:p>
      <w:pPr>
        <w:pStyle w:val="Heading2"/>
      </w:pPr>
      <w:r>
        <w:t>Solutions admissibles</w:t>
      </w:r>
    </w:p>
    <w:p>
      <w:pPr>
        <w:pStyle w:val="Heading2"/>
      </w:pPr>
      <w:r>
        <w:t>Solutions rejetees</w:t>
      </w:r>
    </w:p>
    <w:p>
      <w:pPr>
        <w:pStyle w:val="ListBullet"/>
      </w:pPr>
      <w:r>
        <w:t>LR</w:t>
      </w:r>
    </w:p>
    <w:p>
      <w:pPr>
        <w:pStyle w:val="ListBullet"/>
      </w:pPr>
      <w:r>
        <w:t>DT</w:t>
      </w:r>
    </w:p>
    <w:p>
      <w:pPr>
        <w:pStyle w:val="ListBullet"/>
      </w:pPr>
      <w:r>
        <w:t>RF</w:t>
      </w:r>
    </w:p>
    <w:p>
      <w:pPr>
        <w:pStyle w:val="ListBullet"/>
      </w:pPr>
      <w:r>
        <w:t>TabNet</w:t>
      </w:r>
    </w:p>
    <w:p>
      <w:pPr>
        <w:pStyle w:val="ListBullet"/>
      </w:pPr>
      <w:r>
        <w:t>CNN</w:t>
      </w:r>
    </w:p>
    <w:p>
      <w:pPr>
        <w:pStyle w:val="Heading2"/>
      </w:pPr>
      <w:r>
        <w:t>Interpretation</w:t>
      </w:r>
    </w:p>
    <w:p>
      <w:r>
        <w:t>Seuil tres strict: aucune solution admissible. Relacher la contrainte ou ajuster les poids.</w:t>
      </w:r>
    </w:p>
    <w:p>
      <w:pPr>
        <w:pStyle w:val="Heading2"/>
      </w:pPr>
      <w:r>
        <w:t>Lien avec criteres du prof</w:t>
      </w:r>
    </w:p>
    <w:p>
      <w:r>
        <w:t>Poids des piliers: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