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40.0</w:t>
      </w:r>
    </w:p>
    <w:p>
      <w:r>
        <w:t>Seuil applique: 40.0</w:t>
      </w:r>
    </w:p>
    <w:p>
      <w:r>
        <w:t>Formule: dim_performance &gt;= Seuil</w:t>
      </w:r>
    </w:p>
    <w:p>
      <w:r>
        <w:t>Solutions admissibles: 4/5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