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50.0</w:t>
      </w:r>
    </w:p>
    <w:p>
      <w:r>
        <w:t>Threshold applied: 50.0</w:t>
      </w:r>
    </w:p>
    <w:p>
      <w:r>
        <w:t>Formula: dim_explainability &gt;= Threshold</w:t>
      </w:r>
    </w:p>
    <w:p>
      <w:r>
        <w:t>Admissible solutions: 2/5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