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30.0</w:t>
      </w:r>
    </w:p>
    <w:p>
      <w:r>
        <w:t>Seuil applique: 30.0</w:t>
      </w:r>
    </w:p>
    <w:p>
      <w:r>
        <w:t>Formule: dim_explainability &gt;= Seuil</w:t>
      </w:r>
    </w:p>
    <w:p>
      <w:r>
        <w:t>Solutions admissibles: 2/5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