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Contrainte Ressource - Seuil 70.0</w:t>
      </w:r>
    </w:p>
    <w:p>
      <w:r>
        <w:t>Seuil applique: 70.0</w:t>
      </w:r>
    </w:p>
    <w:p>
      <w:r>
        <w:t>Formule: (CPU% + RAM%) / 2 &lt;= Seuil</w:t>
      </w:r>
    </w:p>
    <w:p>
      <w:r>
        <w:t>Solutions admissibles: 1/5</w:t>
      </w:r>
    </w:p>
    <w:p>
      <w:pPr>
        <w:pStyle w:val="Heading2"/>
      </w:pPr>
      <w:r>
        <w:t>Solutions admissibles</w:t>
      </w:r>
    </w:p>
    <w:p>
      <w:pPr>
        <w:pStyle w:val="ListBullet"/>
      </w:pPr>
      <w:r>
        <w:t>CNN</w:t>
      </w:r>
    </w:p>
    <w:p>
      <w:pPr>
        <w:pStyle w:val="Heading2"/>
      </w:pPr>
      <w:r>
        <w:t>Solutions rejetees</w:t>
      </w:r>
    </w:p>
    <w:p>
      <w:pPr>
        <w:pStyle w:val="ListBullet"/>
      </w:pPr>
      <w:r>
        <w:t>TabNet</w:t>
      </w:r>
    </w:p>
    <w:p>
      <w:pPr>
        <w:pStyle w:val="ListBullet"/>
      </w:pPr>
      <w:r>
        <w:t>LR</w:t>
      </w:r>
    </w:p>
    <w:p>
      <w:pPr>
        <w:pStyle w:val="ListBullet"/>
      </w:pPr>
      <w:r>
        <w:t>RF</w:t>
      </w:r>
    </w:p>
    <w:p>
      <w:pPr>
        <w:pStyle w:val="ListBullet"/>
      </w:pPr>
      <w:r>
        <w:t>DT</w:t>
      </w:r>
    </w:p>
    <w:p>
      <w:pPr>
        <w:pStyle w:val="Heading2"/>
      </w:pPr>
      <w:r>
        <w:t>Interpretation</w:t>
      </w:r>
    </w:p>
    <w:p>
      <w:r>
        <w:t>Seuil intermediaire: la contrainte filtre une partie des solutions. Cela illustre le compromis entre performances, explicabilite et ressources.</w:t>
      </w:r>
    </w:p>
    <w:p>
      <w:pPr>
        <w:pStyle w:val="Heading2"/>
      </w:pPr>
      <w:r>
        <w:t>Lien avec criteres du prof</w:t>
      </w:r>
    </w:p>
    <w:p>
      <w:r>
        <w:t>Poids des piliers: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