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70.0</w:t>
      </w:r>
    </w:p>
    <w:p>
      <w:r>
        <w:t>Threshold applique: 70.0</w:t>
      </w:r>
    </w:p>
    <w:p>
      <w:r>
        <w:t>Formula: dim_performance &gt;=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DT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intermediaire: la contrainte filtre une partie des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