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маю я цілих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кінець другого тисячоліття,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дві.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кінець другого тисячоліття.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