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C369" w14:textId="77777777" w:rsidR="00F64635" w:rsidRDefault="00F64635" w:rsidP="00F64635">
      <w:pPr>
        <w:jc w:val="center"/>
        <w:rPr>
          <w:b/>
          <w:bCs/>
          <w:sz w:val="56"/>
          <w:szCs w:val="56"/>
          <w:u w:val="single"/>
        </w:rPr>
      </w:pPr>
      <w:proofErr w:type="spellStart"/>
      <w:r>
        <w:rPr>
          <w:b/>
          <w:bCs/>
          <w:sz w:val="56"/>
          <w:szCs w:val="56"/>
          <w:u w:val="single"/>
        </w:rPr>
        <w:t>Röbi</w:t>
      </w:r>
      <w:proofErr w:type="spellEnd"/>
      <w:r>
        <w:rPr>
          <w:b/>
          <w:bCs/>
          <w:sz w:val="56"/>
          <w:szCs w:val="56"/>
          <w:u w:val="single"/>
        </w:rPr>
        <w:t xml:space="preserve"> Heeb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Brückenbauer</w:t>
      </w:r>
    </w:p>
    <w:p w14:paraId="554730CC" w14:textId="024ED9F9" w:rsidR="00F64635" w:rsidRPr="00640BC3" w:rsidRDefault="00F64635" w:rsidP="00F64635">
      <w:pPr>
        <w:jc w:val="center"/>
      </w:pPr>
      <w:r w:rsidRPr="698B9DE0">
        <w:rPr>
          <w:b/>
          <w:bCs/>
          <w:sz w:val="48"/>
          <w:szCs w:val="48"/>
          <w:lang w:val="de-DE"/>
        </w:rPr>
        <w:t>Zusammenfassung des Gesprächs</w:t>
      </w:r>
    </w:p>
    <w:p w14:paraId="51482738" w14:textId="56A8C33E" w:rsidR="698B9DE0" w:rsidRDefault="698B9DE0" w:rsidP="698B9DE0">
      <w:pPr>
        <w:rPr>
          <w:lang w:val="de-DE"/>
        </w:rPr>
      </w:pPr>
    </w:p>
    <w:p w14:paraId="3FF5239E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🧭</w:t>
      </w:r>
      <w:r w:rsidRPr="007D5528">
        <w:rPr>
          <w:b/>
          <w:bCs/>
        </w:rPr>
        <w:t xml:space="preserve"> 1. Allgemeiner Austausch zur Kreislaufwirtschaft bei Zindel</w:t>
      </w:r>
    </w:p>
    <w:p w14:paraId="3A644CA0" w14:textId="77777777" w:rsidR="007D5528" w:rsidRPr="007D5528" w:rsidRDefault="007D5528" w:rsidP="007D5528">
      <w:r w:rsidRPr="007D5528">
        <w:rPr>
          <w:b/>
          <w:bCs/>
        </w:rPr>
        <w:t>Inhaltliche Zusammenfassung: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betrachtet die Kreislaufwirtschaft aus einer marktnahen, praxisorientierten Perspektive.</w:t>
      </w:r>
      <w:r w:rsidRPr="007D5528">
        <w:br/>
        <w:t xml:space="preserve">Für ihn bedeutet das Thema, </w:t>
      </w:r>
      <w:r w:rsidRPr="007D5528">
        <w:rPr>
          <w:b/>
          <w:bCs/>
        </w:rPr>
        <w:t>Material- und Projektkreisläufe so zu gestalten, dass sie wirtschaftlich, technisch und kundenverständlich bleiben.</w:t>
      </w:r>
      <w:r w:rsidRPr="007D5528">
        <w:br/>
        <w:t xml:space="preserve">Er versteht Kreislaufwirtschaft nicht als abstrakte Nachhaltigkeitsidee, sondern als Chance, </w:t>
      </w:r>
      <w:r w:rsidRPr="007D5528">
        <w:rPr>
          <w:b/>
          <w:bCs/>
        </w:rPr>
        <w:t>bestehende Prozesse und Kundenbeziehungen intelligenter zu verzahnen.</w:t>
      </w:r>
      <w:r w:rsidRPr="007D5528">
        <w:br/>
        <w:t>Im Zentrum steht für ihn die Frage, wie man Werte schafft, ohne an Qualität oder Vertrauen einzubüssen.</w:t>
      </w:r>
      <w:r w:rsidRPr="007D5528">
        <w:br/>
        <w:t>Er betont die Verantwortung des Verkaufs, Themen wie Recycling und Wiederverwendung so zu kommunizieren, dass Kunden sie als Vorteil – nicht als Risiko – wahrnehmen.</w:t>
      </w:r>
    </w:p>
    <w:p w14:paraId="34DC6301" w14:textId="77777777" w:rsidR="007D5528" w:rsidRPr="007D5528" w:rsidRDefault="007D5528" w:rsidP="007D5528">
      <w:r w:rsidRPr="007D5528">
        <w:rPr>
          <w:b/>
          <w:bCs/>
        </w:rPr>
        <w:t>Tonfall:</w:t>
      </w:r>
      <w:r w:rsidRPr="007D5528">
        <w:br/>
        <w:t>Sachlich, reflektiert, verbindlich. Er spricht als Praktiker mit Marktkenntnis und unternehmerischem Verantwortungsgefühl.</w:t>
      </w:r>
    </w:p>
    <w:p w14:paraId="05CEDEC8" w14:textId="77777777" w:rsidR="007D5528" w:rsidRPr="007D5528" w:rsidRDefault="007D5528" w:rsidP="007D5528">
      <w:r w:rsidRPr="007D552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04"/>
        <w:gridCol w:w="5886"/>
      </w:tblGrid>
      <w:tr w:rsidR="007D5528" w:rsidRPr="007D5528" w14:paraId="1372A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541B8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7F73059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21068D97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Beobachtung</w:t>
            </w:r>
          </w:p>
        </w:tc>
      </w:tr>
      <w:tr w:rsidR="007D5528" w:rsidRPr="007D5528" w14:paraId="34F5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368A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AC70A2D" w14:textId="77777777" w:rsidR="007D5528" w:rsidRPr="007D5528" w:rsidRDefault="007D5528" w:rsidP="007D5528">
            <w:r w:rsidRPr="007D5528">
              <w:t>9</w:t>
            </w:r>
          </w:p>
        </w:tc>
        <w:tc>
          <w:tcPr>
            <w:tcW w:w="0" w:type="auto"/>
            <w:vAlign w:val="center"/>
            <w:hideMark/>
          </w:tcPr>
          <w:p w14:paraId="10DE231D" w14:textId="77777777" w:rsidR="007D5528" w:rsidRPr="007D5528" w:rsidRDefault="007D5528" w:rsidP="007D5528">
            <w:r w:rsidRPr="007D5528">
              <w:t>Erfasst sowohl ökonomische als auch kulturelle Bedeutung der Kreislaufwirtschaft.</w:t>
            </w:r>
          </w:p>
        </w:tc>
      </w:tr>
      <w:tr w:rsidR="007D5528" w:rsidRPr="007D5528" w14:paraId="4F6A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463C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5B96017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33A8023C" w14:textId="77777777" w:rsidR="007D5528" w:rsidRPr="007D5528" w:rsidRDefault="007D5528" w:rsidP="007D5528">
            <w:r w:rsidRPr="007D5528">
              <w:t>Offen, solange Markt und Betrieb mitziehen; Realismus vor Idealismus.</w:t>
            </w:r>
          </w:p>
        </w:tc>
      </w:tr>
      <w:tr w:rsidR="007D5528" w:rsidRPr="007D5528" w14:paraId="0CCB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75C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943B707" w14:textId="77777777" w:rsidR="007D5528" w:rsidRPr="007D5528" w:rsidRDefault="007D5528" w:rsidP="007D5528">
            <w:r w:rsidRPr="007D5528">
              <w:t>9</w:t>
            </w:r>
          </w:p>
        </w:tc>
        <w:tc>
          <w:tcPr>
            <w:tcW w:w="0" w:type="auto"/>
            <w:vAlign w:val="center"/>
            <w:hideMark/>
          </w:tcPr>
          <w:p w14:paraId="45D162E1" w14:textId="77777777" w:rsidR="007D5528" w:rsidRPr="007D5528" w:rsidRDefault="007D5528" w:rsidP="007D5528">
            <w:r w:rsidRPr="007D5528">
              <w:t>Verknüpft das Thema mit Zindels Grundwerten: Verlässlichkeit, Qualität, Handschlag.</w:t>
            </w:r>
          </w:p>
        </w:tc>
      </w:tr>
    </w:tbl>
    <w:p w14:paraId="6BBDA2A1" w14:textId="77777777" w:rsidR="007D5528" w:rsidRPr="007D5528" w:rsidRDefault="007D5528" w:rsidP="007D5528">
      <w:r w:rsidRPr="007D5528">
        <w:rPr>
          <w:b/>
          <w:bCs/>
        </w:rPr>
        <w:t>Kommentar: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positioniert Kreislaufwirtschaft als </w:t>
      </w:r>
      <w:r w:rsidRPr="007D5528">
        <w:rPr>
          <w:b/>
          <w:bCs/>
        </w:rPr>
        <w:t>Vertrauensaufgabe zwischen Markt und Betrieb.</w:t>
      </w:r>
      <w:r w:rsidRPr="007D5528">
        <w:br/>
        <w:t>Er erkennt, dass Nachhaltigkeit nur dann Wirkung entfaltet, wenn sie glaubwürdig und wirtschaftlich vertretbar kommuniziert wird.</w:t>
      </w:r>
      <w:r w:rsidRPr="007D5528">
        <w:br/>
      </w:r>
      <w:r w:rsidRPr="007D5528">
        <w:lastRenderedPageBreak/>
        <w:t xml:space="preserve">Seine Perspektive bringt eine essenzielle Dimension ins Kernteam: </w:t>
      </w:r>
      <w:r w:rsidRPr="007D5528">
        <w:rPr>
          <w:b/>
          <w:bCs/>
        </w:rPr>
        <w:t>die Stimme des Kunden im Wandel.</w:t>
      </w:r>
    </w:p>
    <w:p w14:paraId="6514F691" w14:textId="77777777" w:rsidR="007D5528" w:rsidRPr="007D5528" w:rsidRDefault="007D5528" w:rsidP="007D5528">
      <w:r w:rsidRPr="007D5528">
        <w:pict w14:anchorId="0842A9D6">
          <v:rect id="_x0000_i1074" style="width:0;height:1.5pt" o:hralign="center" o:hrstd="t" o:hr="t" fillcolor="#a0a0a0" stroked="f"/>
        </w:pict>
      </w:r>
    </w:p>
    <w:p w14:paraId="70441115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💡</w:t>
      </w:r>
      <w:r w:rsidRPr="007D5528">
        <w:rPr>
          <w:b/>
          <w:bCs/>
        </w:rPr>
        <w:t xml:space="preserve"> 2. Nutzen des Projekts für Zindel</w:t>
      </w:r>
    </w:p>
    <w:p w14:paraId="7E504EDB" w14:textId="77777777" w:rsidR="007D5528" w:rsidRPr="007D5528" w:rsidRDefault="007D5528" w:rsidP="007D5528">
      <w:r w:rsidRPr="007D5528">
        <w:rPr>
          <w:b/>
          <w:bCs/>
        </w:rPr>
        <w:t>Inhaltliche Zusammenfassung: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sieht den Nutzen der Kreislaufwirtschaft klar in der </w:t>
      </w:r>
      <w:r w:rsidRPr="007D5528">
        <w:rPr>
          <w:b/>
          <w:bCs/>
        </w:rPr>
        <w:t>Marktpositionierung und Glaubwürdigkeit.</w:t>
      </w:r>
      <w:r w:rsidRPr="007D5528">
        <w:br/>
        <w:t xml:space="preserve">Er schätzt den Gesamtnutzen für Zindel auf </w:t>
      </w:r>
      <w:r w:rsidRPr="007D5528">
        <w:rPr>
          <w:b/>
          <w:bCs/>
        </w:rPr>
        <w:t>8–9 von 10</w:t>
      </w:r>
      <w:r w:rsidRPr="007D5528">
        <w:t>, wobei der wirtschaftliche Nutzen erst mit klaren Strukturen greifbar wird.</w:t>
      </w:r>
      <w:r w:rsidRPr="007D5528">
        <w:br/>
        <w:t xml:space="preserve">Für ihn entsteht Mehrwert dann, wenn Zindel in der Lage ist, </w:t>
      </w:r>
      <w:r w:rsidRPr="007D5528">
        <w:rPr>
          <w:b/>
          <w:bCs/>
        </w:rPr>
        <w:t>Kundenlösungen rund um Rückbau, Wiederverwertung und Materialeinsatz als integriertes Angebot zu verkaufen.</w:t>
      </w:r>
      <w:r w:rsidRPr="007D5528">
        <w:br/>
        <w:t>Er erkennt, dass Deponiekapazitäten und Kundenanforderungen zunehmend Druck erzeugen – und dass Zindel durch seine Unternehmensstruktur besser vorbereitet ist als viele Mitbewerber.</w:t>
      </w:r>
      <w:r w:rsidRPr="007D5528">
        <w:br/>
        <w:t xml:space="preserve">Den wahren Gewinn sieht er im Zusammenspiel zwischen Planung, Logistik und Verkauf: </w:t>
      </w:r>
      <w:r w:rsidRPr="007D5528">
        <w:rPr>
          <w:b/>
          <w:bCs/>
        </w:rPr>
        <w:t>„Wenn die Prozesse sauber abgestimmt sind, entsteht Nutzen von selbst.“</w:t>
      </w:r>
    </w:p>
    <w:p w14:paraId="69EE2E0D" w14:textId="77777777" w:rsidR="007D5528" w:rsidRPr="007D5528" w:rsidRDefault="007D5528" w:rsidP="007D5528">
      <w:r w:rsidRPr="007D5528">
        <w:rPr>
          <w:b/>
          <w:bCs/>
        </w:rPr>
        <w:t>Tonfall:</w:t>
      </w:r>
      <w:r w:rsidRPr="007D5528">
        <w:br/>
        <w:t>Optimistisch, aber realitätsnah. Kein Verkaufsnarrativ, sondern faktenbasierte Argumentation.</w:t>
      </w:r>
    </w:p>
    <w:p w14:paraId="7169AAB8" w14:textId="77777777" w:rsidR="007D5528" w:rsidRPr="007D5528" w:rsidRDefault="007D5528" w:rsidP="007D5528">
      <w:r w:rsidRPr="007D552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230"/>
        <w:gridCol w:w="6183"/>
      </w:tblGrid>
      <w:tr w:rsidR="007D5528" w:rsidRPr="007D5528" w14:paraId="02527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75AAA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3EE157B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3FBAF4E9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Beobachtung</w:t>
            </w:r>
          </w:p>
        </w:tc>
      </w:tr>
      <w:tr w:rsidR="007D5528" w:rsidRPr="007D5528" w14:paraId="6022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B478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2061A0A" w14:textId="77777777" w:rsidR="007D5528" w:rsidRPr="007D5528" w:rsidRDefault="007D5528" w:rsidP="007D5528">
            <w:r w:rsidRPr="007D5528">
              <w:t>9</w:t>
            </w:r>
          </w:p>
        </w:tc>
        <w:tc>
          <w:tcPr>
            <w:tcW w:w="0" w:type="auto"/>
            <w:vAlign w:val="center"/>
            <w:hideMark/>
          </w:tcPr>
          <w:p w14:paraId="4F21D630" w14:textId="77777777" w:rsidR="007D5528" w:rsidRPr="007D5528" w:rsidRDefault="007D5528" w:rsidP="007D5528">
            <w:r w:rsidRPr="007D5528">
              <w:t xml:space="preserve">Erkennt wirtschaftliche, ökologische und </w:t>
            </w:r>
            <w:proofErr w:type="spellStart"/>
            <w:r w:rsidRPr="007D5528">
              <w:t>reputative</w:t>
            </w:r>
            <w:proofErr w:type="spellEnd"/>
            <w:r w:rsidRPr="007D5528">
              <w:t xml:space="preserve"> Nutzenebenen.</w:t>
            </w:r>
          </w:p>
        </w:tc>
      </w:tr>
      <w:tr w:rsidR="007D5528" w:rsidRPr="007D5528" w14:paraId="676F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CA3E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12889F7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0B416941" w14:textId="77777777" w:rsidR="007D5528" w:rsidRPr="007D5528" w:rsidRDefault="007D5528" w:rsidP="007D5528">
            <w:r w:rsidRPr="007D5528">
              <w:t>Hoch, aber abhängig von interner Umsetzbarkeit und Kundenakzeptanz.</w:t>
            </w:r>
          </w:p>
        </w:tc>
      </w:tr>
      <w:tr w:rsidR="007D5528" w:rsidRPr="007D5528" w14:paraId="3747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98A7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527B0972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55263EE4" w14:textId="77777777" w:rsidR="007D5528" w:rsidRPr="007D5528" w:rsidRDefault="007D5528" w:rsidP="007D5528">
            <w:r w:rsidRPr="007D5528">
              <w:t>Versteht Kreislaufwirtschaft als Erweiterung des Qualitätsversprechens.</w:t>
            </w:r>
          </w:p>
        </w:tc>
      </w:tr>
    </w:tbl>
    <w:p w14:paraId="51F54D62" w14:textId="77777777" w:rsidR="007D5528" w:rsidRPr="007D5528" w:rsidRDefault="007D5528" w:rsidP="007D5528">
      <w:r w:rsidRPr="007D5528">
        <w:rPr>
          <w:b/>
          <w:bCs/>
        </w:rPr>
        <w:t>Kommentar: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denkt wie ein </w:t>
      </w:r>
      <w:r w:rsidRPr="007D5528">
        <w:rPr>
          <w:b/>
          <w:bCs/>
        </w:rPr>
        <w:t>Vertriebsarchitekt</w:t>
      </w:r>
      <w:r w:rsidRPr="007D5528">
        <w:t>: Nutzen entsteht nicht durch Einzelmassnahmen, sondern durch vernetzte Systeme.</w:t>
      </w:r>
      <w:r w:rsidRPr="007D5528">
        <w:br/>
        <w:t>Er erkennt früh, wo Zindel Differenzierung erreichen kann, bleibt dabei aber konsequent marktorientiert – ein klassisches Brückenbauer-Merkmal zwischen interner Ambition und externer Erwartung.</w:t>
      </w:r>
    </w:p>
    <w:p w14:paraId="4AA685AA" w14:textId="77777777" w:rsidR="007D5528" w:rsidRPr="007D5528" w:rsidRDefault="007D5528" w:rsidP="007D5528">
      <w:r w:rsidRPr="007D5528">
        <w:pict w14:anchorId="007A243A">
          <v:rect id="_x0000_i1075" style="width:0;height:1.5pt" o:hralign="center" o:hrstd="t" o:hr="t" fillcolor="#a0a0a0" stroked="f"/>
        </w:pict>
      </w:r>
    </w:p>
    <w:p w14:paraId="71629529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lastRenderedPageBreak/>
        <w:t>⚙️</w:t>
      </w:r>
      <w:r w:rsidRPr="007D5528">
        <w:rPr>
          <w:b/>
          <w:bCs/>
        </w:rPr>
        <w:t xml:space="preserve"> 3. Barrieren &amp; Bremsen</w:t>
      </w:r>
    </w:p>
    <w:p w14:paraId="6E012DE4" w14:textId="77777777" w:rsidR="007D5528" w:rsidRPr="007D5528" w:rsidRDefault="007D5528" w:rsidP="007D5528">
      <w:r w:rsidRPr="007D5528">
        <w:rPr>
          <w:b/>
          <w:bCs/>
        </w:rPr>
        <w:t>Inhaltliche Zusammenfassung:</w:t>
      </w:r>
      <w:r w:rsidRPr="007D5528">
        <w:br/>
        <w:t xml:space="preserve">Als grösste Hürden sieht </w:t>
      </w:r>
      <w:proofErr w:type="spellStart"/>
      <w:r w:rsidRPr="007D5528">
        <w:t>Röbi</w:t>
      </w:r>
      <w:proofErr w:type="spellEnd"/>
      <w:r w:rsidRPr="007D5528">
        <w:t xml:space="preserve"> </w:t>
      </w:r>
      <w:r w:rsidRPr="007D5528">
        <w:rPr>
          <w:b/>
          <w:bCs/>
        </w:rPr>
        <w:t>die Schnittstellen zwischen Abteilungen</w:t>
      </w:r>
      <w:r w:rsidRPr="007D5528">
        <w:t xml:space="preserve"> – insbesondere zwischen Planung, Verkauf und Ausführung.</w:t>
      </w:r>
      <w:r w:rsidRPr="007D5528">
        <w:br/>
        <w:t xml:space="preserve">Jede Einheit habe ihre eigenen Prioritäten, während Kreislaufwirtschaft nur funktioniert, wenn Abläufe </w:t>
      </w:r>
      <w:r w:rsidRPr="007D5528">
        <w:rPr>
          <w:b/>
          <w:bCs/>
        </w:rPr>
        <w:t>übergreifend gedacht und gesteuert</w:t>
      </w:r>
      <w:r w:rsidRPr="007D5528">
        <w:t xml:space="preserve"> werden.</w:t>
      </w:r>
      <w:r w:rsidRPr="007D5528">
        <w:br/>
        <w:t xml:space="preserve">Er nennt auch </w:t>
      </w:r>
      <w:r w:rsidRPr="007D5528">
        <w:rPr>
          <w:b/>
          <w:bCs/>
        </w:rPr>
        <w:t>Zeit- und Kostendruck</w:t>
      </w:r>
      <w:r w:rsidRPr="007D5528">
        <w:t xml:space="preserve"> als Faktoren, die dazu führen, dass kurzfristige Effizienz über langfristige Wirkung gestellt wird.</w:t>
      </w:r>
      <w:r w:rsidRPr="007D5528">
        <w:br/>
        <w:t xml:space="preserve">Auf Kundenseite beobachtet er </w:t>
      </w:r>
      <w:r w:rsidRPr="007D5528">
        <w:rPr>
          <w:b/>
          <w:bCs/>
        </w:rPr>
        <w:t>Unsicherheit und Aufklärungsbedarf</w:t>
      </w:r>
      <w:r w:rsidRPr="007D5528">
        <w:t>: Viele verstehen nachhaltige Bauweisen noch als Preisnachteil.</w:t>
      </w:r>
      <w:r w:rsidRPr="007D5528">
        <w:br/>
        <w:t>Sein Fazit: „Wir müssen zeigen, dass Kreislaufwirtschaft kein Kostenrisiko, sondern ein Qualitätsargument ist.“</w:t>
      </w:r>
    </w:p>
    <w:p w14:paraId="3E4A8887" w14:textId="77777777" w:rsidR="007D5528" w:rsidRPr="007D5528" w:rsidRDefault="007D5528" w:rsidP="007D5528">
      <w:r w:rsidRPr="007D5528">
        <w:rPr>
          <w:b/>
          <w:bCs/>
        </w:rPr>
        <w:t>Tonfall:</w:t>
      </w:r>
      <w:r w:rsidRPr="007D5528">
        <w:br/>
        <w:t>Analytisch und ruhig, mit Fokus auf lösungsorientierter Zusammenarbeit statt Kritik.</w:t>
      </w:r>
    </w:p>
    <w:p w14:paraId="4C6470E5" w14:textId="77777777" w:rsidR="007D5528" w:rsidRPr="007D5528" w:rsidRDefault="007D5528" w:rsidP="007D5528">
      <w:r w:rsidRPr="007D552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230"/>
        <w:gridCol w:w="6224"/>
      </w:tblGrid>
      <w:tr w:rsidR="007D5528" w:rsidRPr="007D5528" w14:paraId="05569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D077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2B8945D1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C481B92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Beobachtung</w:t>
            </w:r>
          </w:p>
        </w:tc>
      </w:tr>
      <w:tr w:rsidR="007D5528" w:rsidRPr="007D5528" w14:paraId="511E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B933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38CC19A" w14:textId="77777777" w:rsidR="007D5528" w:rsidRPr="007D5528" w:rsidRDefault="007D5528" w:rsidP="007D5528">
            <w:r w:rsidRPr="007D5528">
              <w:t>9</w:t>
            </w:r>
          </w:p>
        </w:tc>
        <w:tc>
          <w:tcPr>
            <w:tcW w:w="0" w:type="auto"/>
            <w:vAlign w:val="center"/>
            <w:hideMark/>
          </w:tcPr>
          <w:p w14:paraId="59EC163F" w14:textId="77777777" w:rsidR="007D5528" w:rsidRPr="007D5528" w:rsidRDefault="007D5528" w:rsidP="007D5528">
            <w:r w:rsidRPr="007D5528">
              <w:t>Versteht strukturelle und kulturelle Hindernisse präzise.</w:t>
            </w:r>
          </w:p>
        </w:tc>
      </w:tr>
      <w:tr w:rsidR="007D5528" w:rsidRPr="007D5528" w14:paraId="1789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B2F7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487D688D" w14:textId="77777777" w:rsidR="007D5528" w:rsidRPr="007D5528" w:rsidRDefault="007D5528" w:rsidP="007D5528">
            <w:r w:rsidRPr="007D5528">
              <w:t>7</w:t>
            </w:r>
          </w:p>
        </w:tc>
        <w:tc>
          <w:tcPr>
            <w:tcW w:w="0" w:type="auto"/>
            <w:vAlign w:val="center"/>
            <w:hideMark/>
          </w:tcPr>
          <w:p w14:paraId="0E20B341" w14:textId="77777777" w:rsidR="007D5528" w:rsidRPr="007D5528" w:rsidRDefault="007D5528" w:rsidP="007D5528">
            <w:r w:rsidRPr="007D5528">
              <w:t>Offen für Wandel, wenn er klar kommuniziert und abgestimmt erfolgt.</w:t>
            </w:r>
          </w:p>
        </w:tc>
      </w:tr>
      <w:tr w:rsidR="007D5528" w:rsidRPr="007D5528" w14:paraId="7987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3D82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37F7022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4AFD7BE7" w14:textId="77777777" w:rsidR="007D5528" w:rsidRPr="007D5528" w:rsidRDefault="007D5528" w:rsidP="007D5528">
            <w:r w:rsidRPr="007D5528">
              <w:t>Hält am Prinzip des Verlässlichen fest – Wandel darf das Fundament nicht gefährden.</w:t>
            </w:r>
          </w:p>
        </w:tc>
      </w:tr>
    </w:tbl>
    <w:p w14:paraId="50B8B438" w14:textId="77777777" w:rsidR="007D5528" w:rsidRPr="007D5528" w:rsidRDefault="007D5528" w:rsidP="007D5528">
      <w:r w:rsidRPr="007D5528">
        <w:rPr>
          <w:b/>
          <w:bCs/>
        </w:rPr>
        <w:t>Kommentar: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spricht Probleme nicht als Widerstände, sondern als Koordinationslücken an.</w:t>
      </w:r>
      <w:r w:rsidRPr="007D5528">
        <w:br/>
        <w:t>Seine Stärke liegt darin, Spannungen zu entschärfen, ohne sie zu verschweigen.</w:t>
      </w:r>
      <w:r w:rsidRPr="007D5528">
        <w:br/>
        <w:t xml:space="preserve">Er bringt die </w:t>
      </w:r>
      <w:r w:rsidRPr="007D5528">
        <w:rPr>
          <w:b/>
          <w:bCs/>
        </w:rPr>
        <w:t>Marktperspektive als Realitätsprüfung</w:t>
      </w:r>
      <w:r w:rsidRPr="007D5528">
        <w:t xml:space="preserve"> ins Team – ein wertvolles Gegengewicht zu reinen Konzeptansätzen.</w:t>
      </w:r>
    </w:p>
    <w:p w14:paraId="58E69718" w14:textId="77777777" w:rsidR="007D5528" w:rsidRPr="007D5528" w:rsidRDefault="007D5528" w:rsidP="007D5528">
      <w:r w:rsidRPr="007D5528">
        <w:pict w14:anchorId="68CC825C">
          <v:rect id="_x0000_i1076" style="width:0;height:1.5pt" o:hralign="center" o:hrstd="t" o:hr="t" fillcolor="#a0a0a0" stroked="f"/>
        </w:pict>
      </w:r>
    </w:p>
    <w:p w14:paraId="213F49E3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🧰</w:t>
      </w:r>
      <w:r w:rsidRPr="007D5528">
        <w:rPr>
          <w:b/>
          <w:bCs/>
        </w:rPr>
        <w:t xml:space="preserve"> 4. Ressourcen &amp; Unterstützung</w:t>
      </w:r>
    </w:p>
    <w:p w14:paraId="14025EF6" w14:textId="77777777" w:rsidR="007D5528" w:rsidRPr="007D5528" w:rsidRDefault="007D5528" w:rsidP="007D5528">
      <w:r w:rsidRPr="007D5528">
        <w:rPr>
          <w:b/>
          <w:bCs/>
        </w:rPr>
        <w:t>Inhaltliche Zusammenfassung: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sieht seine Hauptaufgabe darin, </w:t>
      </w:r>
      <w:r w:rsidRPr="007D5528">
        <w:rPr>
          <w:b/>
          <w:bCs/>
        </w:rPr>
        <w:t>die Brücke zwischen Verkauf und Umsetzung aktiv zu gestalten.</w:t>
      </w:r>
      <w:r w:rsidRPr="007D5528">
        <w:br/>
        <w:t>Er kann Kundenfeedback frühzeitig einbringen, Marktsignale interpretieren und dafür sorgen, dass Produkte und Dienstleistungen nachvollziehbar erklärt werden.</w:t>
      </w:r>
      <w:r w:rsidRPr="007D5528">
        <w:br/>
        <w:t xml:space="preserve">Er betont, dass erfolgreiche Umsetzung nur gelingt, wenn alle Beteiligten – insbesondere Verkauf, Logistik und Produktion – </w:t>
      </w:r>
      <w:r w:rsidRPr="007D5528">
        <w:rPr>
          <w:b/>
          <w:bCs/>
        </w:rPr>
        <w:t>mit derselben Sprache argumentieren.</w:t>
      </w:r>
      <w:r w:rsidRPr="007D5528">
        <w:br/>
        <w:t xml:space="preserve">Von der Führung erwartet er </w:t>
      </w:r>
      <w:r w:rsidRPr="007D5528">
        <w:rPr>
          <w:b/>
          <w:bCs/>
        </w:rPr>
        <w:t xml:space="preserve">klare Kommunikationslinien, Rollenverantwortung und </w:t>
      </w:r>
      <w:r w:rsidRPr="007D5528">
        <w:rPr>
          <w:b/>
          <w:bCs/>
        </w:rPr>
        <w:lastRenderedPageBreak/>
        <w:t>Freiraum für Austausch.</w:t>
      </w:r>
      <w:r w:rsidRPr="007D5528">
        <w:br/>
        <w:t xml:space="preserve">Unterstützung heisst für ihn nicht mehr Ressourcen, sondern mehr Klarheit: </w:t>
      </w:r>
      <w:r w:rsidRPr="007D5528">
        <w:rPr>
          <w:i/>
          <w:iCs/>
        </w:rPr>
        <w:t>„Wenn ich weiss, was die anderen brauchen, kann ich liefern.“</w:t>
      </w:r>
    </w:p>
    <w:p w14:paraId="3A01C082" w14:textId="77777777" w:rsidR="007D5528" w:rsidRPr="007D5528" w:rsidRDefault="007D5528" w:rsidP="007D5528">
      <w:r w:rsidRPr="007D5528">
        <w:rPr>
          <w:b/>
          <w:bCs/>
        </w:rPr>
        <w:t>Tonfall:</w:t>
      </w:r>
      <w:r w:rsidRPr="007D5528">
        <w:br/>
        <w:t>Ruhig, fokussiert, lösungsorientiert. Kein Wunschdenken, sondern klare Prioritäten.</w:t>
      </w:r>
    </w:p>
    <w:p w14:paraId="70431D74" w14:textId="77777777" w:rsidR="007D5528" w:rsidRPr="007D5528" w:rsidRDefault="007D5528" w:rsidP="007D5528">
      <w:r w:rsidRPr="007D552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230"/>
        <w:gridCol w:w="6203"/>
      </w:tblGrid>
      <w:tr w:rsidR="007D5528" w:rsidRPr="007D5528" w14:paraId="4A1D6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DF05D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4C8AF820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A5DC363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Beobachtung</w:t>
            </w:r>
          </w:p>
        </w:tc>
      </w:tr>
      <w:tr w:rsidR="007D5528" w:rsidRPr="007D5528" w14:paraId="22B86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D7AB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7A8A6F2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6C195400" w14:textId="77777777" w:rsidR="007D5528" w:rsidRPr="007D5528" w:rsidRDefault="007D5528" w:rsidP="007D5528">
            <w:r w:rsidRPr="007D5528">
              <w:t>Erkennt Verbindung zwischen Kommunikation und Umsetzungskompetenz.</w:t>
            </w:r>
          </w:p>
        </w:tc>
      </w:tr>
      <w:tr w:rsidR="007D5528" w:rsidRPr="007D5528" w14:paraId="36DFE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8526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1571ADF7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452BA82F" w14:textId="77777777" w:rsidR="007D5528" w:rsidRPr="007D5528" w:rsidRDefault="007D5528" w:rsidP="007D5528">
            <w:r w:rsidRPr="007D5528">
              <w:t>Hohe Eigenmotivation, wenn Strukturen abgestimmt sind.</w:t>
            </w:r>
          </w:p>
        </w:tc>
      </w:tr>
      <w:tr w:rsidR="007D5528" w:rsidRPr="007D5528" w14:paraId="5D71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4480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FC3B586" w14:textId="77777777" w:rsidR="007D5528" w:rsidRPr="007D5528" w:rsidRDefault="007D5528" w:rsidP="007D5528">
            <w:r w:rsidRPr="007D5528">
              <w:t>9</w:t>
            </w:r>
          </w:p>
        </w:tc>
        <w:tc>
          <w:tcPr>
            <w:tcW w:w="0" w:type="auto"/>
            <w:vAlign w:val="center"/>
            <w:hideMark/>
          </w:tcPr>
          <w:p w14:paraId="0217930D" w14:textId="77777777" w:rsidR="007D5528" w:rsidRPr="007D5528" w:rsidRDefault="007D5528" w:rsidP="007D5528">
            <w:r w:rsidRPr="007D5528">
              <w:t>Verkörpert Zindel-Kultur: Vertrauen, Offenheit, Verantwortung.</w:t>
            </w:r>
          </w:p>
        </w:tc>
      </w:tr>
    </w:tbl>
    <w:p w14:paraId="53B85ED9" w14:textId="77777777" w:rsidR="007D5528" w:rsidRPr="007D5528" w:rsidRDefault="007D5528" w:rsidP="007D5528">
      <w:r w:rsidRPr="007D5528">
        <w:rPr>
          <w:b/>
          <w:bCs/>
        </w:rPr>
        <w:t>Kommentar: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führt über Verlässlichkeit.</w:t>
      </w:r>
      <w:r w:rsidRPr="007D5528">
        <w:br/>
        <w:t>Er zeigt, dass erfolgreiche Kommunikation das wichtigste Führungsinstrument im Verkauf ist – intern wie extern.</w:t>
      </w:r>
      <w:r w:rsidRPr="007D5528">
        <w:br/>
        <w:t xml:space="preserve">Sein Ansatz steht für </w:t>
      </w:r>
      <w:r w:rsidRPr="007D5528">
        <w:rPr>
          <w:b/>
          <w:bCs/>
        </w:rPr>
        <w:t>organisatorische Intelligenz</w:t>
      </w:r>
      <w:r w:rsidRPr="007D5528">
        <w:t>: erst verstehen, dann handeln.</w:t>
      </w:r>
    </w:p>
    <w:p w14:paraId="631B9B26" w14:textId="77777777" w:rsidR="007D5528" w:rsidRPr="007D5528" w:rsidRDefault="007D5528" w:rsidP="007D5528">
      <w:r w:rsidRPr="007D5528">
        <w:pict w14:anchorId="08B1F398">
          <v:rect id="_x0000_i1077" style="width:0;height:1.5pt" o:hralign="center" o:hrstd="t" o:hr="t" fillcolor="#a0a0a0" stroked="f"/>
        </w:pict>
      </w:r>
    </w:p>
    <w:p w14:paraId="351BE55C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🧱</w:t>
      </w:r>
      <w:r w:rsidRPr="007D5528">
        <w:rPr>
          <w:b/>
          <w:bCs/>
        </w:rPr>
        <w:t xml:space="preserve"> 5. Persönliche Einschätzung &amp; kulturelle Passung</w:t>
      </w:r>
    </w:p>
    <w:p w14:paraId="0A3ACB20" w14:textId="77777777" w:rsidR="007D5528" w:rsidRPr="007D5528" w:rsidRDefault="007D5528" w:rsidP="007D5528">
      <w:r w:rsidRPr="007D5528">
        <w:rPr>
          <w:b/>
          <w:bCs/>
        </w:rPr>
        <w:t>Inhaltliche Zusammenfassung: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beschreibt Zindel als </w:t>
      </w:r>
      <w:r w:rsidRPr="007D5528">
        <w:rPr>
          <w:b/>
          <w:bCs/>
        </w:rPr>
        <w:t>verlässlich, bodenständig und aufrichtig im Umgang mit Kunden und Mitarbeitenden.</w:t>
      </w:r>
      <w:r w:rsidRPr="007D5528">
        <w:br/>
        <w:t>Er sieht Kreislaufwirtschaft als natürliche Weiterentwicklung dieser Haltung – ein Weg, wie Zindel Verantwortung sichtbar machen kann.</w:t>
      </w:r>
      <w:r w:rsidRPr="007D5528">
        <w:br/>
        <w:t xml:space="preserve">Für ihn passt das Thema „typisch Zindel“ (Bewertung 9/10), solange es </w:t>
      </w:r>
      <w:r w:rsidRPr="007D5528">
        <w:rPr>
          <w:b/>
          <w:bCs/>
        </w:rPr>
        <w:t>nicht als Marketing, sondern als Haltung</w:t>
      </w:r>
      <w:r w:rsidRPr="007D5528">
        <w:t xml:space="preserve"> verstanden wird.</w:t>
      </w:r>
      <w:r w:rsidRPr="007D5528">
        <w:br/>
        <w:t xml:space="preserve">Er warnt davor, Nachhaltigkeit zu schnell als Verkaufsargument zu instrumentalisieren – Glaubwürdigkeit entsteht nur, wenn das Thema </w:t>
      </w:r>
      <w:r w:rsidRPr="007D5528">
        <w:rPr>
          <w:b/>
          <w:bCs/>
        </w:rPr>
        <w:t>von innen nach aussen gelebt</w:t>
      </w:r>
      <w:r w:rsidRPr="007D5528">
        <w:t xml:space="preserve"> wird.</w:t>
      </w:r>
      <w:r w:rsidRPr="007D5528">
        <w:br/>
        <w:t>Er betont: „Wir müssen zuerst intern verstehen, was wir sagen – erst dann können wir’s draussen verkaufen.“</w:t>
      </w:r>
    </w:p>
    <w:p w14:paraId="0C8F2FCB" w14:textId="77777777" w:rsidR="007D5528" w:rsidRPr="007D5528" w:rsidRDefault="007D5528" w:rsidP="007D5528">
      <w:r w:rsidRPr="007D5528">
        <w:rPr>
          <w:b/>
          <w:bCs/>
        </w:rPr>
        <w:t>Tonfall:</w:t>
      </w:r>
      <w:r w:rsidRPr="007D5528">
        <w:br/>
        <w:t>Authentisch, ruhig, mit starker kultureller Verbundenheit.</w:t>
      </w:r>
    </w:p>
    <w:p w14:paraId="6C2935D1" w14:textId="77777777" w:rsidR="007D5528" w:rsidRPr="007D5528" w:rsidRDefault="007D5528" w:rsidP="007D5528">
      <w:r w:rsidRPr="007D552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230"/>
        <w:gridCol w:w="6176"/>
      </w:tblGrid>
      <w:tr w:rsidR="007D5528" w:rsidRPr="007D5528" w14:paraId="57807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2802D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lastRenderedPageBreak/>
              <w:t>Ebene</w:t>
            </w:r>
          </w:p>
        </w:tc>
        <w:tc>
          <w:tcPr>
            <w:tcW w:w="0" w:type="auto"/>
            <w:vAlign w:val="center"/>
            <w:hideMark/>
          </w:tcPr>
          <w:p w14:paraId="6EFBEB87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1878830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Beobachtung</w:t>
            </w:r>
          </w:p>
        </w:tc>
      </w:tr>
      <w:tr w:rsidR="007D5528" w:rsidRPr="007D5528" w14:paraId="27FD9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3B6D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5F6C9BF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57A675AF" w14:textId="77777777" w:rsidR="007D5528" w:rsidRPr="007D5528" w:rsidRDefault="007D5528" w:rsidP="007D5528">
            <w:r w:rsidRPr="007D5528">
              <w:t>Erkennt kulturelle Bedeutung des Projekts als Teil der Markenidentität.</w:t>
            </w:r>
          </w:p>
        </w:tc>
      </w:tr>
      <w:tr w:rsidR="007D5528" w:rsidRPr="007D5528" w14:paraId="0F13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52E1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8DD4B9E" w14:textId="77777777" w:rsidR="007D5528" w:rsidRPr="007D5528" w:rsidRDefault="007D5528" w:rsidP="007D5528">
            <w:r w:rsidRPr="007D5528">
              <w:t>8</w:t>
            </w:r>
          </w:p>
        </w:tc>
        <w:tc>
          <w:tcPr>
            <w:tcW w:w="0" w:type="auto"/>
            <w:vAlign w:val="center"/>
            <w:hideMark/>
          </w:tcPr>
          <w:p w14:paraId="0CAAC9FD" w14:textId="77777777" w:rsidR="007D5528" w:rsidRPr="007D5528" w:rsidRDefault="007D5528" w:rsidP="007D5528">
            <w:r w:rsidRPr="007D5528">
              <w:t>Offen, aber vorsichtig: kein Schnellschuss.</w:t>
            </w:r>
          </w:p>
        </w:tc>
      </w:tr>
      <w:tr w:rsidR="007D5528" w:rsidRPr="007D5528" w14:paraId="5F7F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EA4C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5916CEE" w14:textId="77777777" w:rsidR="007D5528" w:rsidRPr="007D5528" w:rsidRDefault="007D5528" w:rsidP="007D5528">
            <w:r w:rsidRPr="007D5528">
              <w:t>10</w:t>
            </w:r>
          </w:p>
        </w:tc>
        <w:tc>
          <w:tcPr>
            <w:tcW w:w="0" w:type="auto"/>
            <w:vAlign w:val="center"/>
            <w:hideMark/>
          </w:tcPr>
          <w:p w14:paraId="170CC21A" w14:textId="77777777" w:rsidR="007D5528" w:rsidRPr="007D5528" w:rsidRDefault="007D5528" w:rsidP="007D5528">
            <w:r w:rsidRPr="007D5528">
              <w:t>Vollständige Deckung zwischen persönlicher Haltung und Zindel-Werten.</w:t>
            </w:r>
          </w:p>
        </w:tc>
      </w:tr>
    </w:tbl>
    <w:p w14:paraId="29DD4FB5" w14:textId="77777777" w:rsidR="007D5528" w:rsidRPr="007D5528" w:rsidRDefault="007D5528" w:rsidP="007D5528">
      <w:r w:rsidRPr="007D5528">
        <w:rPr>
          <w:b/>
          <w:bCs/>
        </w:rPr>
        <w:t>Kommentar: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ist Zindel im besten Sinn: zuverlässig, glaubwürdig, beziehungsorientiert.</w:t>
      </w:r>
      <w:r w:rsidRPr="007D5528">
        <w:br/>
        <w:t>Seine Stärke liegt darin, Wandel als Ausdruck von Verantwortung zu kommunizieren, nicht als Bruch mit Tradition.</w:t>
      </w:r>
      <w:r w:rsidRPr="007D5528">
        <w:br/>
        <w:t>Damit verkörpert er die kulturelle Kontinuität, die für nachhaltige Transformation essenziell ist.</w:t>
      </w:r>
    </w:p>
    <w:p w14:paraId="2A47A9F9" w14:textId="77777777" w:rsidR="007D5528" w:rsidRPr="007D5528" w:rsidRDefault="007D5528" w:rsidP="007D5528">
      <w:r w:rsidRPr="007D5528">
        <w:pict w14:anchorId="2DDAC9F0">
          <v:rect id="_x0000_i1078" style="width:0;height:1.5pt" o:hralign="center" o:hrstd="t" o:hr="t" fillcolor="#a0a0a0" stroked="f"/>
        </w:pict>
      </w:r>
    </w:p>
    <w:p w14:paraId="1A50796B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📊</w:t>
      </w:r>
      <w:r w:rsidRPr="007D5528">
        <w:rPr>
          <w:b/>
          <w:bCs/>
        </w:rPr>
        <w:t xml:space="preserve"> Gesamtbild – </w:t>
      </w:r>
      <w:proofErr w:type="spellStart"/>
      <w:r w:rsidRPr="007D5528">
        <w:rPr>
          <w:b/>
          <w:bCs/>
        </w:rPr>
        <w:t>Röbi</w:t>
      </w:r>
      <w:proofErr w:type="spellEnd"/>
      <w:r w:rsidRPr="007D5528">
        <w:rPr>
          <w:b/>
          <w:bCs/>
        </w:rPr>
        <w:t xml:space="preserve"> Heeb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493"/>
        <w:gridCol w:w="5983"/>
      </w:tblGrid>
      <w:tr w:rsidR="007D5528" w:rsidRPr="007D5528" w14:paraId="25CB3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ECE0C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643637A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324BECE1" w14:textId="77777777" w:rsidR="007D5528" w:rsidRPr="007D5528" w:rsidRDefault="007D5528" w:rsidP="007D5528">
            <w:pPr>
              <w:rPr>
                <w:b/>
                <w:bCs/>
              </w:rPr>
            </w:pPr>
            <w:r w:rsidRPr="007D5528">
              <w:rPr>
                <w:b/>
                <w:bCs/>
              </w:rPr>
              <w:t>Charakter</w:t>
            </w:r>
          </w:p>
        </w:tc>
      </w:tr>
      <w:tr w:rsidR="007D5528" w:rsidRPr="007D5528" w14:paraId="2F12F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1DB0" w14:textId="77777777" w:rsidR="007D5528" w:rsidRPr="007D5528" w:rsidRDefault="007D5528" w:rsidP="007D5528">
            <w:r w:rsidRPr="007D552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0EF9991" w14:textId="77777777" w:rsidR="007D5528" w:rsidRPr="007D5528" w:rsidRDefault="007D5528" w:rsidP="007D5528">
            <w:r w:rsidRPr="007D5528">
              <w:rPr>
                <w:b/>
                <w:bCs/>
              </w:rPr>
              <w:t>8.6 / 10</w:t>
            </w:r>
          </w:p>
        </w:tc>
        <w:tc>
          <w:tcPr>
            <w:tcW w:w="0" w:type="auto"/>
            <w:vAlign w:val="center"/>
            <w:hideMark/>
          </w:tcPr>
          <w:p w14:paraId="12E32519" w14:textId="77777777" w:rsidR="007D5528" w:rsidRPr="007D5528" w:rsidRDefault="007D5528" w:rsidP="007D5528">
            <w:r w:rsidRPr="007D5528">
              <w:t>Versteht wirtschaftliche, kulturelle und kommunikative Zusammenhänge im Wandel.</w:t>
            </w:r>
          </w:p>
        </w:tc>
      </w:tr>
      <w:tr w:rsidR="007D5528" w:rsidRPr="007D5528" w14:paraId="30EE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1923" w14:textId="77777777" w:rsidR="007D5528" w:rsidRPr="007D5528" w:rsidRDefault="007D5528" w:rsidP="007D5528">
            <w:proofErr w:type="spellStart"/>
            <w:r w:rsidRPr="007D5528">
              <w:rPr>
                <w:b/>
                <w:bCs/>
              </w:rPr>
              <w:t>Willingness</w:t>
            </w:r>
            <w:proofErr w:type="spellEnd"/>
            <w:r w:rsidRPr="007D5528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7111A3A" w14:textId="77777777" w:rsidR="007D5528" w:rsidRPr="007D5528" w:rsidRDefault="007D5528" w:rsidP="007D5528">
            <w:r w:rsidRPr="007D5528">
              <w:rPr>
                <w:b/>
                <w:bCs/>
              </w:rPr>
              <w:t>7.8 / 10</w:t>
            </w:r>
          </w:p>
        </w:tc>
        <w:tc>
          <w:tcPr>
            <w:tcW w:w="0" w:type="auto"/>
            <w:vAlign w:val="center"/>
            <w:hideMark/>
          </w:tcPr>
          <w:p w14:paraId="3627D3A0" w14:textId="77777777" w:rsidR="007D5528" w:rsidRPr="007D5528" w:rsidRDefault="007D5528" w:rsidP="007D5528">
            <w:r w:rsidRPr="007D5528">
              <w:t>Handlungsbereit, wenn Strukturen klar und Kooperation gewährleistet ist.</w:t>
            </w:r>
          </w:p>
        </w:tc>
      </w:tr>
      <w:tr w:rsidR="007D5528" w:rsidRPr="007D5528" w14:paraId="1960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3B0F" w14:textId="77777777" w:rsidR="007D5528" w:rsidRPr="007D5528" w:rsidRDefault="007D5528" w:rsidP="007D5528">
            <w:r w:rsidRPr="007D552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955946D" w14:textId="77777777" w:rsidR="007D5528" w:rsidRPr="007D5528" w:rsidRDefault="007D5528" w:rsidP="007D5528">
            <w:r w:rsidRPr="007D5528">
              <w:rPr>
                <w:b/>
                <w:bCs/>
              </w:rPr>
              <w:t>9.2 / 10</w:t>
            </w:r>
          </w:p>
        </w:tc>
        <w:tc>
          <w:tcPr>
            <w:tcW w:w="0" w:type="auto"/>
            <w:vAlign w:val="center"/>
            <w:hideMark/>
          </w:tcPr>
          <w:p w14:paraId="132BFB9B" w14:textId="77777777" w:rsidR="007D5528" w:rsidRPr="007D5528" w:rsidRDefault="007D5528" w:rsidP="007D5528">
            <w:r w:rsidRPr="007D5528">
              <w:t>Sehr hohe Deckung mit Zindel-Werten – Loyalität und Glaubwürdigkeit als Leitmotive.</w:t>
            </w:r>
          </w:p>
        </w:tc>
      </w:tr>
    </w:tbl>
    <w:p w14:paraId="1A9B75E5" w14:textId="77777777" w:rsidR="007D5528" w:rsidRPr="007D5528" w:rsidRDefault="007D5528" w:rsidP="007D5528">
      <w:r w:rsidRPr="007D5528">
        <w:pict w14:anchorId="3D81CD1C">
          <v:rect id="_x0000_i1079" style="width:0;height:1.5pt" o:hralign="center" o:hrstd="t" o:hr="t" fillcolor="#a0a0a0" stroked="f"/>
        </w:pict>
      </w:r>
    </w:p>
    <w:p w14:paraId="5906A2E3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🧠</w:t>
      </w:r>
      <w:r w:rsidRPr="007D5528">
        <w:rPr>
          <w:b/>
          <w:bCs/>
        </w:rPr>
        <w:t xml:space="preserve"> Kurzinterpretation (BCM-Logik)</w:t>
      </w:r>
    </w:p>
    <w:p w14:paraId="6EA3D05A" w14:textId="77777777" w:rsidR="007D5528" w:rsidRPr="007D5528" w:rsidRDefault="007D5528" w:rsidP="007D5528">
      <w:pPr>
        <w:numPr>
          <w:ilvl w:val="0"/>
          <w:numId w:val="3"/>
        </w:numPr>
      </w:pPr>
      <w:proofErr w:type="spellStart"/>
      <w:r w:rsidRPr="007D5528">
        <w:t>Röbi</w:t>
      </w:r>
      <w:proofErr w:type="spellEnd"/>
      <w:r w:rsidRPr="007D5528">
        <w:t xml:space="preserve"> agiert aus einer </w:t>
      </w:r>
      <w:r w:rsidRPr="007D5528">
        <w:rPr>
          <w:b/>
          <w:bCs/>
        </w:rPr>
        <w:t>Identitäts- und Awareness-Logik</w:t>
      </w:r>
      <w:r w:rsidRPr="007D5528">
        <w:t xml:space="preserve"> heraus:</w:t>
      </w:r>
      <w:r w:rsidRPr="007D5528">
        <w:br/>
        <w:t>Er verbindet ökonomische Vernunft mit kultureller Authentizität.</w:t>
      </w:r>
    </w:p>
    <w:p w14:paraId="1D7D107F" w14:textId="77777777" w:rsidR="007D5528" w:rsidRPr="007D5528" w:rsidRDefault="007D5528" w:rsidP="007D5528">
      <w:pPr>
        <w:numPr>
          <w:ilvl w:val="0"/>
          <w:numId w:val="3"/>
        </w:numPr>
      </w:pPr>
      <w:r w:rsidRPr="007D5528">
        <w:t xml:space="preserve">Seine Entscheidungslogik folgt dem Prinzip: </w:t>
      </w:r>
      <w:r w:rsidRPr="007D5528">
        <w:rPr>
          <w:i/>
          <w:iCs/>
        </w:rPr>
        <w:t>„Nachhaltig ist, was funktioniert und Bestand hat.“</w:t>
      </w:r>
    </w:p>
    <w:p w14:paraId="61EE9F18" w14:textId="77777777" w:rsidR="007D5528" w:rsidRPr="007D5528" w:rsidRDefault="007D5528" w:rsidP="007D5528">
      <w:pPr>
        <w:numPr>
          <w:ilvl w:val="0"/>
          <w:numId w:val="3"/>
        </w:numPr>
      </w:pPr>
      <w:r w:rsidRPr="007D5528">
        <w:t xml:space="preserve">Er wirkt als </w:t>
      </w:r>
      <w:r w:rsidRPr="007D5528">
        <w:rPr>
          <w:b/>
          <w:bCs/>
        </w:rPr>
        <w:t>soziale und kommunikative Stabilisierungskraft</w:t>
      </w:r>
      <w:r w:rsidRPr="007D5528">
        <w:t>, wenn neue Themen auf bestehende Prozesse treffen.</w:t>
      </w:r>
    </w:p>
    <w:p w14:paraId="1A5A3616" w14:textId="77777777" w:rsidR="007D5528" w:rsidRPr="007D5528" w:rsidRDefault="007D5528" w:rsidP="007D5528">
      <w:pPr>
        <w:numPr>
          <w:ilvl w:val="0"/>
          <w:numId w:val="3"/>
        </w:numPr>
      </w:pPr>
      <w:r w:rsidRPr="007D5528">
        <w:t xml:space="preserve">Seine Rolle ist nicht, den Wandel zu treiben – sondern ihn </w:t>
      </w:r>
      <w:r w:rsidRPr="007D5528">
        <w:rPr>
          <w:b/>
          <w:bCs/>
        </w:rPr>
        <w:t>anschlussfähig und glaubwürdig zu machen.</w:t>
      </w:r>
    </w:p>
    <w:p w14:paraId="11D99FB8" w14:textId="77777777" w:rsidR="007D5528" w:rsidRPr="007D5528" w:rsidRDefault="007D5528" w:rsidP="007D5528">
      <w:r w:rsidRPr="007D5528">
        <w:rPr>
          <w:b/>
          <w:bCs/>
        </w:rPr>
        <w:lastRenderedPageBreak/>
        <w:t>Stärken:</w:t>
      </w:r>
      <w:r w:rsidRPr="007D5528">
        <w:br/>
      </w:r>
      <w:r w:rsidRPr="007D5528">
        <w:rPr>
          <w:rFonts w:ascii="Segoe UI Emoji" w:hAnsi="Segoe UI Emoji" w:cs="Segoe UI Emoji"/>
        </w:rPr>
        <w:t>✅</w:t>
      </w:r>
      <w:r w:rsidRPr="007D5528">
        <w:t xml:space="preserve"> </w:t>
      </w:r>
      <w:proofErr w:type="gramStart"/>
      <w:r w:rsidRPr="007D5528">
        <w:rPr>
          <w:rFonts w:ascii="Aptos" w:hAnsi="Aptos" w:cs="Aptos"/>
        </w:rPr>
        <w:t>Ü</w:t>
      </w:r>
      <w:r w:rsidRPr="007D5528">
        <w:t>bersetzt</w:t>
      </w:r>
      <w:proofErr w:type="gramEnd"/>
      <w:r w:rsidRPr="007D5528">
        <w:t xml:space="preserve"> Markt- und Kundenlogiken in interne Sprache.</w:t>
      </w:r>
      <w:r w:rsidRPr="007D5528">
        <w:br/>
      </w:r>
      <w:r w:rsidRPr="007D5528">
        <w:rPr>
          <w:rFonts w:ascii="Segoe UI Emoji" w:hAnsi="Segoe UI Emoji" w:cs="Segoe UI Emoji"/>
        </w:rPr>
        <w:t>✅</w:t>
      </w:r>
      <w:r w:rsidRPr="007D5528">
        <w:t xml:space="preserve"> </w:t>
      </w:r>
      <w:proofErr w:type="gramStart"/>
      <w:r w:rsidRPr="007D5528">
        <w:t>F</w:t>
      </w:r>
      <w:r w:rsidRPr="007D5528">
        <w:rPr>
          <w:rFonts w:ascii="Aptos" w:hAnsi="Aptos" w:cs="Aptos"/>
        </w:rPr>
        <w:t>ö</w:t>
      </w:r>
      <w:r w:rsidRPr="007D5528">
        <w:t>rdert</w:t>
      </w:r>
      <w:proofErr w:type="gramEnd"/>
      <w:r w:rsidRPr="007D5528">
        <w:t xml:space="preserve"> Vertrauen, Zusammenarbeit und Verbindlichkeit.</w:t>
      </w:r>
      <w:r w:rsidRPr="007D5528">
        <w:br/>
      </w:r>
      <w:r w:rsidRPr="007D5528">
        <w:rPr>
          <w:rFonts w:ascii="Segoe UI Emoji" w:hAnsi="Segoe UI Emoji" w:cs="Segoe UI Emoji"/>
        </w:rPr>
        <w:t>✅</w:t>
      </w:r>
      <w:r w:rsidRPr="007D5528">
        <w:t xml:space="preserve"> Hohe Glaubw</w:t>
      </w:r>
      <w:r w:rsidRPr="007D5528">
        <w:rPr>
          <w:rFonts w:ascii="Aptos" w:hAnsi="Aptos" w:cs="Aptos"/>
        </w:rPr>
        <w:t>ü</w:t>
      </w:r>
      <w:r w:rsidRPr="007D5528">
        <w:t xml:space="preserve">rdigkeit im externen Auftritt </w:t>
      </w:r>
      <w:r w:rsidRPr="007D5528">
        <w:rPr>
          <w:rFonts w:ascii="Aptos" w:hAnsi="Aptos" w:cs="Aptos"/>
        </w:rPr>
        <w:t>–</w:t>
      </w:r>
      <w:r w:rsidRPr="007D5528">
        <w:t xml:space="preserve"> </w:t>
      </w:r>
      <w:r w:rsidRPr="007D5528">
        <w:rPr>
          <w:rFonts w:ascii="Aptos" w:hAnsi="Aptos" w:cs="Aptos"/>
        </w:rPr>
        <w:t>„</w:t>
      </w:r>
      <w:r w:rsidRPr="007D5528">
        <w:t>Zindel zum Anfassen</w:t>
      </w:r>
      <w:r w:rsidRPr="007D5528">
        <w:rPr>
          <w:rFonts w:ascii="Aptos" w:hAnsi="Aptos" w:cs="Aptos"/>
        </w:rPr>
        <w:t>“</w:t>
      </w:r>
      <w:r w:rsidRPr="007D5528">
        <w:t>.</w:t>
      </w:r>
    </w:p>
    <w:p w14:paraId="64D11262" w14:textId="77777777" w:rsidR="007D5528" w:rsidRPr="007D5528" w:rsidRDefault="007D5528" w:rsidP="007D5528">
      <w:r w:rsidRPr="007D5528">
        <w:rPr>
          <w:b/>
          <w:bCs/>
        </w:rPr>
        <w:t>Risiken:</w:t>
      </w:r>
      <w:r w:rsidRPr="007D5528">
        <w:br/>
      </w:r>
      <w:r w:rsidRPr="007D5528">
        <w:rPr>
          <w:rFonts w:ascii="Segoe UI Emoji" w:hAnsi="Segoe UI Emoji" w:cs="Segoe UI Emoji"/>
        </w:rPr>
        <w:t>⚠️</w:t>
      </w:r>
      <w:r w:rsidRPr="007D5528">
        <w:t xml:space="preserve"> </w:t>
      </w:r>
      <w:proofErr w:type="gramStart"/>
      <w:r w:rsidRPr="007D5528">
        <w:t>Kann</w:t>
      </w:r>
      <w:proofErr w:type="gramEnd"/>
      <w:r w:rsidRPr="007D5528">
        <w:t xml:space="preserve"> bei zu hoher Harmonieorientierung Innovationsdruck abfedern.</w:t>
      </w:r>
      <w:r w:rsidRPr="007D5528">
        <w:br/>
      </w:r>
      <w:r w:rsidRPr="007D5528">
        <w:rPr>
          <w:rFonts w:ascii="Segoe UI Emoji" w:hAnsi="Segoe UI Emoji" w:cs="Segoe UI Emoji"/>
        </w:rPr>
        <w:t>⚠️</w:t>
      </w:r>
      <w:r w:rsidRPr="007D5528">
        <w:t xml:space="preserve"> </w:t>
      </w:r>
      <w:proofErr w:type="gramStart"/>
      <w:r w:rsidRPr="007D5528">
        <w:t>Zögert</w:t>
      </w:r>
      <w:proofErr w:type="gramEnd"/>
      <w:r w:rsidRPr="007D5528">
        <w:t>, wenn Themen noch unausgereift sind – bevorzugt Reife vor Risiko.</w:t>
      </w:r>
    </w:p>
    <w:p w14:paraId="43BB30D0" w14:textId="77777777" w:rsidR="007D5528" w:rsidRPr="007D5528" w:rsidRDefault="007D5528" w:rsidP="007D5528">
      <w:r w:rsidRPr="007D5528">
        <w:rPr>
          <w:b/>
          <w:bCs/>
        </w:rPr>
        <w:t>Empfohlene Positionierung:</w:t>
      </w:r>
      <w:r w:rsidRPr="007D5528">
        <w:br/>
      </w:r>
      <w:proofErr w:type="spellStart"/>
      <w:r w:rsidRPr="007D5528">
        <w:t>Röbi</w:t>
      </w:r>
      <w:proofErr w:type="spellEnd"/>
      <w:r w:rsidRPr="007D5528">
        <w:t xml:space="preserve"> sollte in der </w:t>
      </w:r>
      <w:r w:rsidRPr="007D5528">
        <w:rPr>
          <w:b/>
          <w:bCs/>
        </w:rPr>
        <w:t>Brückenfunktion zwischen Verkauf, Planung und Management</w:t>
      </w:r>
      <w:r w:rsidRPr="007D5528">
        <w:t xml:space="preserve"> agieren – als Übersetzer von Marktrealität in Strategie.</w:t>
      </w:r>
      <w:r w:rsidRPr="007D5528">
        <w:br/>
        <w:t>Er wirkt am stärksten, wenn er den Kundendialog mit dem Veränderungsdialog verbindet.</w:t>
      </w:r>
    </w:p>
    <w:p w14:paraId="7F4C7506" w14:textId="77777777" w:rsidR="007D5528" w:rsidRPr="007D5528" w:rsidRDefault="007D5528" w:rsidP="007D5528">
      <w:r w:rsidRPr="007D5528">
        <w:pict w14:anchorId="37A68B9B">
          <v:rect id="_x0000_i1080" style="width:0;height:1.5pt" o:hralign="center" o:hrstd="t" o:hr="t" fillcolor="#a0a0a0" stroked="f"/>
        </w:pict>
      </w:r>
    </w:p>
    <w:p w14:paraId="333262BD" w14:textId="77777777" w:rsidR="007D5528" w:rsidRPr="007D5528" w:rsidRDefault="007D5528" w:rsidP="007D5528">
      <w:pPr>
        <w:rPr>
          <w:b/>
          <w:bCs/>
        </w:rPr>
      </w:pPr>
      <w:r w:rsidRPr="007D5528">
        <w:rPr>
          <w:rFonts w:ascii="Segoe UI Emoji" w:hAnsi="Segoe UI Emoji" w:cs="Segoe UI Emoji"/>
          <w:b/>
          <w:bCs/>
        </w:rPr>
        <w:t>🧭</w:t>
      </w:r>
      <w:r w:rsidRPr="007D5528">
        <w:rPr>
          <w:b/>
          <w:bCs/>
        </w:rPr>
        <w:t xml:space="preserve"> Zusammenfassung in einem Satz:</w:t>
      </w:r>
    </w:p>
    <w:p w14:paraId="2F02B45E" w14:textId="77777777" w:rsidR="007D5528" w:rsidRPr="007D5528" w:rsidRDefault="007D5528" w:rsidP="007D5528">
      <w:proofErr w:type="spellStart"/>
      <w:r w:rsidRPr="007D5528">
        <w:rPr>
          <w:b/>
          <w:bCs/>
        </w:rPr>
        <w:t>Röbi</w:t>
      </w:r>
      <w:proofErr w:type="spellEnd"/>
      <w:r w:rsidRPr="007D5528">
        <w:rPr>
          <w:b/>
          <w:bCs/>
        </w:rPr>
        <w:t xml:space="preserve"> Heeb verbindet als Leiter Verkauf LOGBAU Marktverständnis, Glaubwürdigkeit und kulturelle Stabilität. Er ist der Brückenbauer, der Nachhaltigkeit verkäuflich macht – nicht als Schlagwort, sondern als Haltung. Seine Stärke ist Vertrauen, sein Risiko zu viel Rücksicht auf Markt- und Teamharmonie.</w:t>
      </w:r>
    </w:p>
    <w:p w14:paraId="160C6589" w14:textId="77777777" w:rsidR="00F43678" w:rsidRDefault="00F43678"/>
    <w:sectPr w:rsidR="00F43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85BA6"/>
    <w:multiLevelType w:val="multilevel"/>
    <w:tmpl w:val="530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25C68"/>
    <w:multiLevelType w:val="hybridMultilevel"/>
    <w:tmpl w:val="FFFFFFFF"/>
    <w:lvl w:ilvl="0" w:tplc="C0284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EB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E1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AE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21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C3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6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C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8E6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D0169"/>
    <w:multiLevelType w:val="multilevel"/>
    <w:tmpl w:val="6DD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039046">
    <w:abstractNumId w:val="1"/>
  </w:num>
  <w:num w:numId="2" w16cid:durableId="217010701">
    <w:abstractNumId w:val="0"/>
  </w:num>
  <w:num w:numId="3" w16cid:durableId="1475484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35"/>
    <w:rsid w:val="000A34D5"/>
    <w:rsid w:val="002655F0"/>
    <w:rsid w:val="00760919"/>
    <w:rsid w:val="007D5528"/>
    <w:rsid w:val="00BB7BD0"/>
    <w:rsid w:val="00CD1CAE"/>
    <w:rsid w:val="00F43678"/>
    <w:rsid w:val="00F64635"/>
    <w:rsid w:val="1654E459"/>
    <w:rsid w:val="17EE7E2A"/>
    <w:rsid w:val="698B9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63D794"/>
  <w15:chartTrackingRefBased/>
  <w15:docId w15:val="{0FA8BFA9-DD90-4F58-AD76-7079E768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6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6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6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6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6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6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6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6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6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erschrift1Zchn">
    <w:name w:val="Überschrift 1 Zchn"/>
    <w:basedOn w:val="DefaultParagraphFont"/>
    <w:uiPriority w:val="9"/>
    <w:rsid w:val="00BB7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semiHidden/>
    <w:rsid w:val="00BB7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BB7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BB7B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BB7B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BB7B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BB7B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BB7B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BB7BD0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DefaultParagraphFont"/>
    <w:uiPriority w:val="10"/>
    <w:rsid w:val="00BB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DefaultParagraphFont"/>
    <w:uiPriority w:val="11"/>
    <w:rsid w:val="00BB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DefaultParagraphFont"/>
    <w:uiPriority w:val="29"/>
    <w:rsid w:val="00BB7BD0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DefaultParagraphFont"/>
    <w:uiPriority w:val="30"/>
    <w:rsid w:val="00BB7BD0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60CA8-2D72-4AC9-B98C-9B575594C0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3F885-6389-4C1D-93B6-4DD1C4C02E97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3.xml><?xml version="1.0" encoding="utf-8"?>
<ds:datastoreItem xmlns:ds="http://schemas.openxmlformats.org/officeDocument/2006/customXml" ds:itemID="{0CE7D20F-E736-4DAE-8A17-4C551258B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2026-01-22T06:39:00Z</dcterms:created>
  <dcterms:modified xsi:type="dcterms:W3CDTF">2026-01-22T15:59:00Z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