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Konzept Detaillierung Wirkungsmessung ECHfP</w:t>
      </w:r>
    </w:p>
    <w:p>
      <w:pPr>
        <w:pStyle w:val="Subtitle"/>
      </w:pPr>
      <w:r>
        <w:t xml:space="preserve">Behavioral</w:t>
      </w:r>
      <w:r>
        <w:t xml:space="preserve"> </w:t>
      </w:r>
      <w:r>
        <w:t xml:space="preserve">Impact</w:t>
      </w:r>
      <w:r>
        <w:t xml:space="preserve"> </w:t>
      </w:r>
      <w:r>
        <w:t xml:space="preserve">System</w:t>
      </w:r>
      <w:r>
        <w:t xml:space="preserve"> </w:t>
      </w:r>
      <w:r>
        <w:t xml:space="preserve">(BIS)</w:t>
      </w:r>
      <w:r>
        <w:t xml:space="preserve"> </w:t>
      </w:r>
      <w:r>
        <w:t xml:space="preserve">für</w:t>
      </w:r>
      <w:r>
        <w:t xml:space="preserve"> </w:t>
      </w:r>
      <w:r>
        <w:t xml:space="preserve">EnergieSchweiz</w:t>
      </w:r>
      <w:r>
        <w:t xml:space="preserve"> </w:t>
      </w:r>
      <w:r>
        <w:t xml:space="preserve">für</w:t>
      </w:r>
      <w:r>
        <w:t xml:space="preserve"> </w:t>
      </w:r>
      <w:r>
        <w:t xml:space="preserve">Private</w:t>
      </w:r>
    </w:p>
    <w:p>
      <w:pPr>
        <w:pStyle w:val="Author"/>
      </w:pPr>
      <w:r>
        <w:t xml:space="preserve">Alexis</w:t>
      </w:r>
      <w:r>
        <w:t xml:space="preserve"> </w:t>
      </w:r>
      <w:r>
        <w:t xml:space="preserve">Johann</w:t>
      </w:r>
    </w:p>
    <w:p>
      <w:pPr>
        <w:pStyle w:val="Author"/>
      </w:pPr>
      <w:r>
        <w:t xml:space="preserve">Lucas</w:t>
      </w:r>
      <w:r>
        <w:t xml:space="preserve"> </w:t>
      </w:r>
      <w:r>
        <w:t xml:space="preserve">Amherd</w:t>
      </w:r>
    </w:p>
    <w:p>
      <w:pPr>
        <w:pStyle w:val="Author"/>
      </w:pPr>
      <w:r>
        <w:t xml:space="preserve">Manuel</w:t>
      </w:r>
      <w:r>
        <w:t xml:space="preserve"> </w:t>
      </w:r>
      <w:r>
        <w:t xml:space="preserve">Fahrbach</w:t>
      </w:r>
    </w:p>
    <w:p>
      <w:pPr>
        <w:pStyle w:val="Date"/>
      </w:pPr>
      <w:r>
        <w:t xml:space="preserve">Januar</w:t>
      </w:r>
      <w:r>
        <w:t xml:space="preserve"> </w:t>
      </w:r>
      <w:r>
        <w:t xml:space="preserve">2026</w:t>
      </w:r>
    </w:p>
    <w:bookmarkStart w:id="31" w:name="X5575dec33ee004299e6a02621205971067f35a2"/>
    <w:p>
      <w:pPr>
        <w:pStyle w:val="Heading1"/>
      </w:pPr>
      <w:r>
        <w:t xml:space="preserve">Konzept Detaillierung Wirkungsmessung ECHfP</w:t>
      </w:r>
    </w:p>
    <w:p>
      <w:pPr>
        <w:pStyle w:val="FirstParagraph"/>
      </w:pPr>
      <w:r>
        <w:rPr>
          <w:bCs/>
          <w:b/>
        </w:rPr>
        <w:t xml:space="preserve">Autoren:</w:t>
      </w:r>
      <w:r>
        <w:t xml:space="preserve"> </w:t>
      </w:r>
      <w:r>
        <w:t xml:space="preserve">Alexis Johann, Lucas Amherd, Manuel Fahrbach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Januar 2026</w:t>
      </w:r>
      <w:r>
        <w:br/>
      </w:r>
      <w:r>
        <w:rPr>
          <w:bCs/>
          <w:b/>
        </w:rPr>
        <w:t xml:space="preserve">Organisation:</w:t>
      </w:r>
      <w:r>
        <w:t xml:space="preserve"> </w:t>
      </w:r>
      <w:r>
        <w:t xml:space="preserve">FehrAdvice &amp; Partners AG</w:t>
      </w:r>
    </w:p>
    <w:p>
      <w:r>
        <w:pict>
          <v:rect style="width:0;height:1.5pt" o:hralign="center" o:hrstd="t" o:hr="t"/>
        </w:pict>
      </w:r>
    </w:p>
    <w:bookmarkStart w:id="25" w:name="das-konzept-der-wirkungsmessung"/>
    <w:p>
      <w:pPr>
        <w:pStyle w:val="Heading2"/>
      </w:pPr>
      <w:r>
        <w:t xml:space="preserve">Das Konzept der Wirkungsmessung</w:t>
      </w:r>
    </w:p>
    <w:bookmarkStart w:id="20" w:name="worum-geht-es"/>
    <w:p>
      <w:pPr>
        <w:pStyle w:val="Heading3"/>
      </w:pPr>
      <w:r>
        <w:t xml:space="preserve">Worum geht es?</w:t>
      </w:r>
    </w:p>
    <w:p>
      <w:pPr>
        <w:pStyle w:val="FirstParagraph"/>
      </w:pPr>
      <w:r>
        <w:t xml:space="preserve">EnergieSchweiz für Private (ECHfP) ist die verhaltensökonomische Plattform der Schweiz für die energetische Gebäudemodernisierung. Sie sensibilisiert, begleitet und aktiviert private Eigentümer:innen – vom Bewusstsein bis zur Umsetzung. Das</w:t>
      </w:r>
      <w:r>
        <w:t xml:space="preserve"> </w:t>
      </w:r>
      <w:r>
        <w:rPr>
          <w:bCs/>
          <w:b/>
        </w:rPr>
        <w:t xml:space="preserve">Behavioral Impact System (BIS)</w:t>
      </w:r>
      <w:r>
        <w:t xml:space="preserve"> </w:t>
      </w:r>
      <w:r>
        <w:t xml:space="preserve">macht diese gesellschaftliche Bewegung messbar, vergleichbar und steuerbar.</w:t>
      </w:r>
    </w:p>
    <w:bookmarkEnd w:id="20"/>
    <w:bookmarkStart w:id="21" w:name="was-ist-das-ziel"/>
    <w:p>
      <w:pPr>
        <w:pStyle w:val="Heading3"/>
      </w:pPr>
      <w:r>
        <w:t xml:space="preserve">Was ist das Ziel?</w:t>
      </w:r>
    </w:p>
    <w:p>
      <w:pPr>
        <w:pStyle w:val="FirstParagraph"/>
      </w:pPr>
      <w:r>
        <w:t xml:space="preserve">Zeigen, wie Kommunikation, Förderung und Beratung zusammenwirken, um: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Aufmerksamkeit und Verständnis</w:t>
      </w:r>
      <w:r>
        <w:t xml:space="preserve"> </w:t>
      </w:r>
      <w:r>
        <w:t xml:space="preserve">zu schaffen (Awareness)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Motivation und Selbstwirksamkeit</w:t>
      </w:r>
      <w:r>
        <w:t xml:space="preserve"> </w:t>
      </w:r>
      <w:r>
        <w:t xml:space="preserve">aufzubauen (Willingness)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Handeln und Umsetzung</w:t>
      </w:r>
      <w:r>
        <w:t xml:space="preserve"> </w:t>
      </w:r>
      <w:r>
        <w:t xml:space="preserve">zu fördern (Impact)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Vertrauen und Stabilität</w:t>
      </w:r>
      <w:r>
        <w:t xml:space="preserve"> </w:t>
      </w:r>
      <w:r>
        <w:t xml:space="preserve">zu sichern (Trust)</w:t>
      </w:r>
    </w:p>
    <w:p>
      <w:pPr>
        <w:pStyle w:val="FirstParagraph"/>
      </w:pPr>
      <w:r>
        <w:t xml:space="preserve">Alle vier werden zu einem</w:t>
      </w:r>
      <w:r>
        <w:t xml:space="preserve"> </w:t>
      </w:r>
      <w:r>
        <w:rPr>
          <w:bCs/>
          <w:b/>
        </w:rPr>
        <w:t xml:space="preserve">Behavioral Impact Score</w:t>
      </w:r>
      <w:r>
        <w:t xml:space="preserve"> </w:t>
      </w:r>
      <w:r>
        <w:t xml:space="preserve">aggregiert.</w:t>
      </w:r>
    </w:p>
    <w:p>
      <w:pPr>
        <w:pStyle w:val="BlockText"/>
      </w:pPr>
      <w:r>
        <w:rPr>
          <w:bCs/>
          <w:b/>
        </w:rPr>
        <w:t xml:space="preserve">Wirkung entsteht nur, wenn alle Phasen gemeinsam steigen.</w:t>
      </w:r>
      <w:r>
        <w:t xml:space="preserve"> </w:t>
      </w:r>
      <w:r>
        <w:t xml:space="preserve">Damit wird aus einer Informationskampagne ein steuerbares Verhaltensprogramm.</w:t>
      </w:r>
    </w:p>
    <w:bookmarkEnd w:id="21"/>
    <w:bookmarkStart w:id="22" w:name="woher-kommen-die-daten"/>
    <w:p>
      <w:pPr>
        <w:pStyle w:val="Heading3"/>
      </w:pPr>
      <w:r>
        <w:t xml:space="preserve">Woher kommen die Daten?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Anbieter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Repräsentative Befragung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halbjährlich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Wahrnehmung, Motivation, Verhalten, Vertrauen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System- &amp; Webdaten (RACE-Journey)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Mediatonic, Matomo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Sichtbarkeit &amp; Verhalten: Reichweite, Klicks, Rechner, Beratungen, Anträge,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Kontextdaten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evAI, BFE, SRG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 bis halbjährlich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Energiepreise, Förderkulisse, Rahmenbedingungen, mediale Darstellung, öffentliche Wahrnehmung (Social Media), Vertrauen in Institutionen</w:t>
            </w:r>
          </w:p>
        </w:tc>
      </w:tr>
    </w:tbl>
    <w:bookmarkEnd w:id="22"/>
    <w:bookmarkStart w:id="23" w:name="was-lässt-sich-daraus-ableiten"/>
    <w:p>
      <w:pPr>
        <w:pStyle w:val="Heading3"/>
      </w:pPr>
      <w:r>
        <w:t xml:space="preserve">Was lässt sich daraus ableiten?</w:t>
      </w:r>
    </w:p>
    <w:p>
      <w:pPr>
        <w:numPr>
          <w:ilvl w:val="0"/>
          <w:numId w:val="1002"/>
        </w:numPr>
        <w:pStyle w:val="Compact"/>
      </w:pPr>
      <w:r>
        <w:t xml:space="preserve">Wie stark ist die Bevölkerung entlang der</w:t>
      </w:r>
      <w:r>
        <w:t xml:space="preserve"> </w:t>
      </w:r>
      <w:r>
        <w:rPr>
          <w:bCs/>
          <w:b/>
        </w:rPr>
        <w:t xml:space="preserve">Behavioral Journey</w:t>
      </w:r>
      <w:r>
        <w:t xml:space="preserve"> </w:t>
      </w:r>
      <w:r>
        <w:t xml:space="preserve">fortgeschritten?</w:t>
      </w:r>
    </w:p>
    <w:p>
      <w:pPr>
        <w:numPr>
          <w:ilvl w:val="0"/>
          <w:numId w:val="1002"/>
        </w:numPr>
        <w:pStyle w:val="Compact"/>
      </w:pPr>
      <w:r>
        <w:t xml:space="preserve">Welche Massnahmen erzeugen</w:t>
      </w:r>
      <w:r>
        <w:t xml:space="preserve"> </w:t>
      </w:r>
      <w:r>
        <w:rPr>
          <w:bCs/>
          <w:b/>
        </w:rPr>
        <w:t xml:space="preserve">echte Bewegung</w:t>
      </w:r>
      <w:r>
        <w:t xml:space="preserve"> </w:t>
      </w:r>
      <w:r>
        <w:t xml:space="preserve">(von Awareness zu Impact)?</w:t>
      </w:r>
    </w:p>
    <w:p>
      <w:pPr>
        <w:numPr>
          <w:ilvl w:val="0"/>
          <w:numId w:val="1002"/>
        </w:numPr>
        <w:pStyle w:val="Compact"/>
      </w:pPr>
      <w:r>
        <w:t xml:space="preserve">Wo bestehen</w:t>
      </w:r>
      <w:r>
        <w:t xml:space="preserve"> </w:t>
      </w:r>
      <w:r>
        <w:rPr>
          <w:bCs/>
          <w:b/>
        </w:rPr>
        <w:t xml:space="preserve">Barrieren oder Motivationslücken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Welche</w:t>
      </w:r>
      <w:r>
        <w:t xml:space="preserve"> </w:t>
      </w:r>
      <w:r>
        <w:rPr>
          <w:bCs/>
          <w:b/>
        </w:rPr>
        <w:t xml:space="preserve">Zielgruppen</w:t>
      </w:r>
      <w:r>
        <w:t xml:space="preserve"> </w:t>
      </w:r>
      <w:r>
        <w:t xml:space="preserve">reagieren unterschiedlich?</w:t>
      </w:r>
    </w:p>
    <w:p>
      <w:pPr>
        <w:numPr>
          <w:ilvl w:val="0"/>
          <w:numId w:val="1002"/>
        </w:numPr>
        <w:pStyle w:val="Compact"/>
      </w:pPr>
      <w:r>
        <w:t xml:space="preserve">Was ist zu tun? (Behavioral Change Modell → BEATRIX)</w:t>
      </w:r>
    </w:p>
    <w:p>
      <w:pPr>
        <w:pStyle w:val="FirstParagraph"/>
      </w:pPr>
      <w:r>
        <w:t xml:space="preserve">Das System verbindet</w:t>
      </w:r>
      <w:r>
        <w:t xml:space="preserve"> </w:t>
      </w:r>
      <w:r>
        <w:rPr>
          <w:bCs/>
          <w:b/>
        </w:rPr>
        <w:t xml:space="preserve">qualitative Wirkung (BIS)</w:t>
      </w:r>
      <w:r>
        <w:t xml:space="preserve"> </w:t>
      </w:r>
      <w:r>
        <w:t xml:space="preserve">und</w:t>
      </w:r>
      <w:r>
        <w:t xml:space="preserve"> </w:t>
      </w:r>
      <w:r>
        <w:rPr>
          <w:bCs/>
          <w:b/>
        </w:rPr>
        <w:t xml:space="preserve">quantitative Umsetzung (RACE)</w:t>
      </w:r>
      <w:r>
        <w:t xml:space="preserve">.</w:t>
      </w:r>
    </w:p>
    <w:bookmarkEnd w:id="23"/>
    <w:bookmarkStart w:id="24" w:name="was-bringt-es-energieschweiz"/>
    <w:p>
      <w:pPr>
        <w:pStyle w:val="Heading3"/>
      </w:pPr>
      <w:r>
        <w:t xml:space="preserve">Was bringt es EnergieSchweiz?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Effektivität:</w:t>
      </w:r>
      <w:r>
        <w:t xml:space="preserve"> </w:t>
      </w:r>
      <w:r>
        <w:t xml:space="preserve">zeigt, welche Massnahmen wirklich Verhalten verändern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Effizienz:</w:t>
      </w:r>
      <w:r>
        <w:t xml:space="preserve"> </w:t>
      </w:r>
      <w:r>
        <w:t xml:space="preserve">richtet Ressourcen auf wirksame Kanäle und Zielgruppen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Transparenz:</w:t>
      </w:r>
      <w:r>
        <w:t xml:space="preserve"> </w:t>
      </w:r>
      <w:r>
        <w:t xml:space="preserve">schafft eine gemeinsame Steuerungsbasis für BFE und Partner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Lernfähigkeit:</w:t>
      </w:r>
      <w:r>
        <w:t xml:space="preserve"> </w:t>
      </w:r>
      <w:r>
        <w:t xml:space="preserve">ermöglicht zeitnahe, kontinuierliche Optimierung statt Einmalmessung</w:t>
      </w:r>
    </w:p>
    <w:p>
      <w:pPr>
        <w:pStyle w:val="BlockText"/>
      </w:pPr>
      <w:r>
        <w:rPr>
          <w:bCs/>
          <w:b/>
        </w:rPr>
        <w:t xml:space="preserve">Das Behavioral Impact Cockpit ersetzt Reichweite durch Wirkung – und macht gesellschaftliche Veränderung steuerbar.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imeline-bis-zur-nullmessung"/>
    <w:p>
      <w:pPr>
        <w:pStyle w:val="Heading2"/>
      </w:pPr>
      <w:r>
        <w:t xml:space="preserve">Timeline bis zur Nullmessung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 / Zeitraum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zum Fragebogen inkl. Zusatzfragen pro Modul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27.01.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Einarbeitung des Feedbacks von CRK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27.01.–10.02.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BFE (Abi + Modulverantwortliche)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Detaillierte Prüfung des Fragebogens und Rückmeldung seitens BFE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09.02.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Präsentation Dashboard &amp; BIS Score im Weekly (CRK/BFE)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12.02.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Einarbeitung des Feedbacks von BFE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15.02.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Letzter Feinschliff und Vorbereitung zur Abnahme (POL)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 15.02.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FehrAdvice, Intervista, BFE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Koordination, Programmierung und technisches Testing des Fragebogens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Mitte Feb. – Mitte März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Übersetzung des Fragebogens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 März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Feldzeit Nullmessung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1.–15. März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CRK, BFE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Abnahme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behavioral-impact-cockpit"/>
    <w:p>
      <w:pPr>
        <w:pStyle w:val="Heading2"/>
      </w:pPr>
      <w:r>
        <w:t xml:space="preserve">Behavioral Impact Cockpit</w:t>
      </w:r>
    </w:p>
    <w:bookmarkStart w:id="27" w:name="übersicht"/>
    <w:p>
      <w:pPr>
        <w:pStyle w:val="Heading3"/>
      </w:pPr>
      <w:r>
        <w:t xml:space="preserve">Übersicht</w:t>
      </w:r>
    </w:p>
    <w:p>
      <w:pPr>
        <w:pStyle w:val="FirstParagraph"/>
      </w:pPr>
      <w:r>
        <w:t xml:space="preserve">Das Behavioral Impact Cockpit macht gesellschaftliche Wirkung sichtbar – datenbasiert und verhaltensökonomisch.</w:t>
      </w:r>
    </w:p>
    <w:p>
      <w:pPr>
        <w:pStyle w:val="BodyText"/>
      </w:pPr>
      <w:r>
        <w:rPr>
          <w:bCs/>
          <w:b/>
        </w:rPr>
        <w:t xml:space="preserve">Kernelemente: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BIS-Score:</w:t>
      </w:r>
      <w:r>
        <w:t xml:space="preserve"> </w:t>
      </w:r>
      <w:r>
        <w:t xml:space="preserve">Die gesamte Verhaltenswirkung des Programms in einer Zahl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Zielgruppen:</w:t>
      </w:r>
      <w:r>
        <w:t xml:space="preserve"> </w:t>
      </w:r>
      <w:r>
        <w:t xml:space="preserve">Differenzierte Analyse nach Segmenten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Mediadaten und Effizienz:</w:t>
      </w:r>
      <w:r>
        <w:t xml:space="preserve"> </w:t>
      </w:r>
      <w:r>
        <w:t xml:space="preserve">Überblick über Kanalperformance</w:t>
      </w:r>
    </w:p>
    <w:bookmarkEnd w:id="27"/>
    <w:bookmarkStart w:id="28" w:name="kosteneffizienz"/>
    <w:p>
      <w:pPr>
        <w:pStyle w:val="Heading3"/>
      </w:pPr>
      <w:r>
        <w:t xml:space="preserve">Kosteneffizienz</w:t>
      </w:r>
    </w:p>
    <w:p>
      <w:pPr>
        <w:pStyle w:val="FirstParagraph"/>
      </w:pPr>
      <w:r>
        <w:t xml:space="preserve">Die gesamte Kosteneffizienz des Programms in einer Zahl.</w:t>
      </w:r>
    </w:p>
    <w:p>
      <w:pPr>
        <w:pStyle w:val="BodyText"/>
      </w:pPr>
      <w:r>
        <w:rPr>
          <w:bCs/>
          <w:b/>
        </w:rPr>
        <w:t xml:space="preserve">Kosten-Metriken (pro Modul):</w:t>
      </w:r>
    </w:p>
    <w:p>
      <w:pPr>
        <w:numPr>
          <w:ilvl w:val="0"/>
          <w:numId w:val="1005"/>
        </w:numPr>
        <w:pStyle w:val="Compact"/>
      </w:pPr>
      <w:r>
        <w:t xml:space="preserve">Cost per Click (CPC)</w:t>
      </w:r>
    </w:p>
    <w:p>
      <w:pPr>
        <w:numPr>
          <w:ilvl w:val="0"/>
          <w:numId w:val="1005"/>
        </w:numPr>
        <w:pStyle w:val="Compact"/>
      </w:pPr>
      <w:r>
        <w:t xml:space="preserve">Cost per Visit (CPV)</w:t>
      </w:r>
    </w:p>
    <w:p>
      <w:pPr>
        <w:numPr>
          <w:ilvl w:val="0"/>
          <w:numId w:val="1005"/>
        </w:numPr>
        <w:pStyle w:val="Compact"/>
      </w:pPr>
      <w:r>
        <w:t xml:space="preserve">Cost per Action (CPA)</w:t>
      </w:r>
    </w:p>
    <w:p>
      <w:pPr>
        <w:pStyle w:val="FirstParagraph"/>
      </w:pPr>
      <w:r>
        <w:t xml:space="preserve">Anschlussfähig an «erneuerbar heizen».</w:t>
      </w:r>
    </w:p>
    <w:bookmarkEnd w:id="28"/>
    <w:bookmarkStart w:id="29" w:name="beatrix-nuggets"/>
    <w:p>
      <w:pPr>
        <w:pStyle w:val="Heading3"/>
      </w:pPr>
      <w:r>
        <w:t xml:space="preserve">BEATRIX Nuggets</w:t>
      </w:r>
    </w:p>
    <w:p>
      <w:pPr>
        <w:pStyle w:val="FirstParagraph"/>
      </w:pPr>
      <w:r>
        <w:t xml:space="preserve">Die wirksamsten Massnahmen im Bereich Effizienz aufgrund der Simulation mit den aktuellsten erhobenen Daten.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Quelle: FehrAdvice &amp; Partners AG, Januar 2026</w:t>
      </w:r>
    </w:p>
    <w:bookmarkEnd w:id="29"/>
    <w:bookmarkEnd w:id="30"/>
    <w:bookmarkEnd w:id="31"/>
    <w:sectPr>
      <w:headerReference r:id="rId9" w:type="default"/>
      <w:footerReference r:id="rId10" w:type="default"/>
      <w:pgSz w:h="16838" w:orient="portrait" w:w="11906"/>
      <w:pgMar w:bottom="720" w:footer="708" w:gutter="0" w:header="708" w:left="720" w:right="720" w:top="72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2563eb"/>
        <w:sz w:val="16"/>
        <w:szCs w:val="16"/>
      </w:rPr>
      <w:t xml:space="preserve">[Organization] | </w:t>
    </w:r>
    <w:r>
      <w:rPr>
        <w:i/>
        <w:iCs/>
        <w:color w:val="2563eb"/>
        <w:sz w:val="16"/>
        <w:szCs w:val="16"/>
      </w:rPr>
      <w:t xml:space="preserve">[Date]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2563eb"/>
        <w:sz w:val="16"/>
        <w:szCs w:val="16"/>
      </w:rPr>
      <w:t xml:space="preserve">[Classification]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180" w:left="3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styleId="Heading2" w:type="paragraph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Konzept Detaillierung Wirkungsmessung ECHfP</dc:title>
  <dc:creator>Alexis Johann; Lucas Amherd; Manuel Fahrbach</dc:creator>
  <dc:language>de-CH</dc:language>
  <cp:keywords/>
  <dcterms:created xsi:type="dcterms:W3CDTF">2026-02-12T14:33:19Z</dcterms:created>
  <dcterms:modified xsi:type="dcterms:W3CDTF">2026-02-12T14:33:19Z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 2026</vt:lpwstr>
  </property>
  <property fmtid="{D5CDD505-2E9C-101B-9397-08002B2CF9AE}" pid="3" name="subtitle">
    <vt:lpwstr>Behavioral Impact System (BIS) für EnergieSchweiz für Private</vt:lpwstr>
  </property>
</Properties>
</file>