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92A31" w14:textId="77777777" w:rsidR="00F942ED" w:rsidRDefault="00F942ED" w:rsidP="00F942ED">
      <w:r>
        <w:t>1</w:t>
      </w:r>
    </w:p>
    <w:p w14:paraId="053B68A2" w14:textId="77777777" w:rsidR="00912014" w:rsidRDefault="00F942ED">
      <w:r>
        <w:t xml:space="preserve">Strategy and Organization </w:t>
      </w:r>
    </w:p>
    <w:p w14:paraId="03DD2485" w14:textId="77777777" w:rsidR="00912014" w:rsidRDefault="00912014"/>
    <w:p w14:paraId="6EA0AE72" w14:textId="5329C0FA" w:rsidR="00347F7C" w:rsidRDefault="00F942ED">
      <w:r>
        <w:t xml:space="preserve">During the first two decades of the twentieth century, managers at Standard Oil of New Jersey, Dupont, Sears Roebuck, and General Motors invented a new way of organizing and managing their businesses. Their creation—the now ubiquitous multidivisional form—involved fundamental changes in the design of the firm. While the most visible change was structuring the organization on the basis of divisions defined by product or geography, rather than functionally, the new form also involved new systems for collecting and recording information, for allocating resources, and for controlling behavior. This new model permitted an efficient solution to the incredibly complicated problem of coordinating and motivating large numbers of people carrying out a complex of interrelated activities, often in different locations. It thus allowed giant, multiproduct business organizations to emerge and function effectively on a continental and then global scale. The new design also led to a huge growth in the number of people working as managers and to the emergence of the set of values and norms that mark management as a profession. In terms of its impact, not just on economic activity, but also on human life as a whole, the multidivisional organizational design must rank as one of the major innovations of the last century.1 Yet the last two decades have seen a set of innovations in the organization of the firm that is similarly fundamental and that may ultimately be as momentous. All the elements of the design are not yet in their final form. Managers continue to experiment with improving it as they implement changes in their organizations. Still, some broad outlines are clear. Firms have changed the scope of their activities, typically refocusing on their core businesses and outsourcing many of the activities that they previously regarded as central. These changes are reflected in the immense volume of merger, acquisition, and spin-off activity that marked both the 1980s and 1990s and that may now be building again. Many have also redefined the nature of their relationships with customers and suppliers, often replacing simple arm’s length dealings with long-term partnerships. They have eliminated layers of management and associated staff positions, redefined the units into which they divide themselves internally, dispersed functional experts to the business units, and increased the authority and accountability of line managers. By these measures, coupled with improved information and measurement systems and redesigned performance management systems, they have sought to increase the speed of decision-making and to tap the knowledge and energy of their employees in ways that have not been tried before. To facilitate coordination and learning, they have experimented with linking people in different parts of their organizations directly, so that communications are more horizontal and not just up and down the hierarchy. Many have also tried to redefine the nature of the relationship they have with their employees while redesigning jobs and the very nature of work. These changes are aimed at improving the performance of the firms adopting them. Increased competitive pressures drive their adoption, and new technology makes many of them feasible for the first time. Falling barriers to international trade and investment, the rise of information technology (especially the Internet), and improved transportation mean that a firm’s competitors are not just the old local rivals, but may be from anywhere. With more competition, the need to improve performance increases. These same developments also open new opportunities to do business far from home, and the new organizational designs support taking advantage of these opportunities. Capital markets, too, are increasing the performance pressures on firms. Especially in the United States, but increasingly elsewhere as well, the increased power of institutional investors and their increased willingness to use this power are pushing companies to do better. In some cases, the changes are also responses to greater competition for talent as more firms seek to attract and retain especially skilled and gifted people. Meanwhile, the massive advances in the technology of communication and computation make feasible many of the key changes in organization and management that are being adopted. These organizational innovations, when properly applied, do lead to better economic performance, affecting the material well-being of the people of the world. Moreover, they alter the ways work is done, changing people’s lives in fundamental ways. Ultimately, they can affect every aspect of how business is accomplished in the modern firm. Many of the principles underlying this new model are not in fact completely new, however, as the following example will show. The example involves two </w:t>
      </w:r>
      <w:r>
        <w:lastRenderedPageBreak/>
        <w:t xml:space="preserve">firms in a service industry—trade. One, the long-established “HB Company,” had completely dominated the market for years. Its leaders were politically as well as economically powerful, and the firm was favored by successive governments. The newly established “NW Company,” the upstart rival, had none of these advantages. Its leaders were immigrants and refugees, its headquarters was in a distant, provincial town, and it had no powerful friends. In fact, the NW Co. was arguably breaking the law in even attempting to compete with the HB Co. Further, in addition to its advantages in an established customer base, in business experience, and in political and legal matters, HB Co. had vastly superior technology and better access to financing. The result was that HB’s costs were estimated to be in the order of one-half those of its rival. Yet, in a relatively brief time after entering the business, NW Co. had seized 80 percent of the market from its rival and was very profitable, while the once-dominant monopolist was near bankruptcy. How did this happen? The answer will be unsurprising to anyone familiar with the changes that have gone on in business recently. The NW Co. found a way to serve the customers better by getting closer to them, where it could be more responsive to their differing needs and to ever-changing market realities. It also carried out a number of organizational innovations. It simplified the supplier structure and eliminated traditional middlemen. It avoided excessive bureaucracy while developing systems to ensure that relevant information was shared broadly within the company and that all the relevant parties had a role in and understood decisions. It recruited people for operating positions who were willing to take responsibility and initiative, and then gave them the authority to act on their knowledge and intelligence without checking every detail with hierarchic superiors. Finally, it put in place reward systems that encouraged entrepreneurial behavior. In other words, it developed a new strategy and then put in place the people, organizational structure, managerial processes, and corporate culture to support the strategy. These managerial innovations allowed it to overcome an apparently prohibitive cost disadvantage. HB Co. was initially unperturbed by the challenge from NW. It knew that its ways had worked for years and that it had tremendous advantages. It probably also failed to see the competitive advantage that NW’s new strategy and organization provided. So its response was very slow in coming. Even after the upstart rival had gained a huge market share, the leaders of the old firm did little. This, too, should be a familiar story to those who have followed the experience in a number of different businesses in recent decades. Eventually, however, HB did respond to the threat, essentially by copying NW’s new approach. It did so, however, only after the leaders of the firm had been replaced by new ones who understood the nature of the threat and who were not tied to the old ways that had worked so well for so long. NW Co. had always known that it would be doomed by its cost disadvantage if HB Co. were to copy its rival’s customer-oriented strategy and replace its centralized, command-and-control processes with ones that fit the new strategy. So NW attempted a preemptive takeover of HB before the new leadership could take control. This failed, however, and ultimately HB Co.’s huge cost advantage did overwhelm the NW Co. The outcome was a deal uniting the two firms that, for public relations reasons, was labeled a merger. But everyone in Canada in 1820 (and those in the United Kingdom who were aware of the matter) knew that the North West Company of Montreal had been absorbed by the victorious, London-based Hudson Bay Company, or more properly, the Governor and Company of Adventurers of England Trading into Hudson’s Bay.2 The Hudson Bay Company continues in business to this day as one of the leading retailers in Canada. Established by Charles the Second’s royal charter in 1670 under the leadership of Prince Rupert, the HBC had been given exclusive rights to trade in the lands draining into the giant Hudson Bay. This monopoly grant covered an area of 1.5 million square miles, more than fifteen times the size of the United Kingdom and significantly larger than the European Union before its expansion in 2004. At that time there were no Europeans resident in this area, which was a trackless wilderness of rocks and trees and water (as much of it still is today!). What it did contain was a relatively small number of aboriginal people and untold amounts of animal furs, especially beaver, which were in high demand in Europe. The Company exploited its franchise by a very passive strategy: It built half a dozen forts on the shores of the bay and waited for potential customers to come to it, seeking European-made goods for their furs. The trade goods were brought in from England through Hudson Bay in ocean-going ships that made annual voyages, bringing the furs back to England on their return trips. (More frequent trips were impossible because of the technology of shipping and the fact that the bay was </w:t>
      </w:r>
      <w:r>
        <w:lastRenderedPageBreak/>
        <w:t xml:space="preserve">frozen solid for most of the year.) The HBC stuck to this approach over the next century, during which a trade network developed in which aboriginal tribes, whose homelands were located away from Hudson Bay, traded with ones nearer the forts, who then traded with the HBC. This approach to business was hardly very bold, but it was a sensible strategy, given the market conditions and technology of the seventeenth and eighteenth centuries and the risks and opportunities they implied. Moreover, the HBC built an organizational system that fit the strategy very well and that allowed it to be implemented very effectively. Key decisions were centralized in London. This meant that decision-making was slow and unresponsive to local conditions (especially since none of the senior decision-makers ever set foot in the company’s territory, called Rupertsland), but it did ensure coherence and control. Moreover, with an unchallenged legal monopoly, a passive approach to business development, and an unsophisticated, slowly changing market, there was little obvious need for speedy decisions. Rather, the danger was that local employees, far from the oversight of senior management, would fritter away the profits, or, worse yet, misappropriate them. So the Bay’s people in Rupertsland were selected as much for their lack of imagination and their ability to bear tedium as for their talent, initiative, and diligence. They were sent out under contracts that were close to indentured servitude, given a specific set of detailed instructions that governed every aspect of their work (including the allowable prices to pay and charge), paid a fixed amount, required to stay near the company’s forts, and punished physically for any infractions. The system seems brutal and stupid, and yet it must be recognized that it worked very well: The Company was very profitable from the outset and remained so throughout its first century of existence. There was, however, an inherent inefficiency in this system. It did not do a good job of exploiting the opportunities for trade with people far from the bay, leaving their (perhaps unimagined) desires for European goods unmet and the furs they collected in hunting for food underused. Indirect trade through middlemen from the peoples living between the Company’s forts and the rich fur areas allowed partial realization of these potential gains from trade, but the system was arguably inefficient. The first reason to expect inefficiency is that the middlemen had monopoly positions that they likely exploited, so that markups were taken on markups and the volumes transacted were too low. The second is that the middlemen were poorly positioned to bear the risk associated with the trade. They lacked access to finance to support their market positions and had to face the uncertainties of demand and supply on their own. Both these effects limited the actual volume of trade to inefficiently low levels. The founders of the North West Company—recent immigrants to Montreal, either directly from Britain or as refugees from the revolution in the thirteen American colonies—may have seen the profit opportunities that were inherent in these inefficiencies. They probably were aware that French Canadian traders had profitably traded more directly with the native people before the British conquest of Canada, and they certainly saw the profits that the Hudson Bay Company had been racking up for more than a century despite its passive strategy. A decently effective competitor ought to have been able to do very well. The Nor’Westers’ big disadvantage, however, was that they could not ship directly in and out of the center of the fur-trading area: Hudson Bay was closed to them by the HBC’s monopoly grant. Instead, they would have to bring the trade goods in from Europe and the furs back out through Montreal, the head of navigation on the St. Lawrence River. But Montreal was thousands of miles from the areas where furs were richest and most plentiful, and, in particular, almost a thousand miles further from them than were the HBC forts. The Nor’Westers could not expect the potential customers to come to them, and so they were forced to go to their customers. This was the origin of their strategy, and the source of their huge cost disadvantage. In the last decades of the eighteenth century the Nor’Westers set up dozens of trading posts right in the lands where the furs were collected, reaching all the way to the Athabaska region in what is now the far north of Saskatchewan and Alberta. Then, in birch-bark canoes and small open boats paddled by French-Canadian voyageurs, they brought the trade goods into the wilderness and the furs out to market, from Montreal to the Athabaska and back, through the Great Lakes and along the untamed rivers of the Canadian North. This strategy, operating in a now-competitive environment, required very different structures, procedures, and behavior to make it work from those the HBC had used for 120 years. Given the communications technology of the period, coordinating such a complex operation could not be done through central decision-making. Instead, individuals in the field would need to take responsibility for </w:t>
      </w:r>
      <w:r>
        <w:lastRenderedPageBreak/>
        <w:t xml:space="preserve">coping with unforeseen eventualities and changing conditions as they arose. To ensure that this was done effectively, the men who actually ran the posts in the fur country were partners in the company (“wintering partners”) with broad authority over their operations backed by the incentives of ownership to do a good job. Also, getting the trade goods in and the furs out was a monumental task that relied on near superhuman physical efforts. The wintering partners had the direct incentive of a profit share to ensure that these tasks were fulfilled and the efforts exerted, and they in turn gave strong incentives to the voyageurs to carry out the work (including the possibility of becoming a partner). Meanwhile, the Montreal-based partners handled the acquisition of trade goods, sale of the furs, and financing the operations. They also handled getting the trade goods to the company’s inland headquarters at the head of Lake Superior, where they met each summer with the wintering partners, who had brought out the furs from the North. This annual meeting of all the partners ensured that information was shared and that decisions were informed and understood. What are the lessons of this example, other than, perhaps, that there is nothing new under the sun? First, strategy and organization matter: The North West Company’s strategy of eliminating middlemen and getting close to the customer, backed by an organization that implemented this, quickly overcame a 50 percent cost disadvantage, over a hundred years’ experience, and a royal grant of monopoly. Second, there needs to be a fit between strategy and organization and between these and the technological, legal, and competitive environment. The organization of the HBC fit its strategy and the environment that obtained until the entry of the North West Company, and the result was a century of profitability. The Nor’Westers’ model similarly showed an internal coherence and an alignment with the strategic, technological, and competitive context. In general, however, finding such a fit would seem a daunting challenge, because there are so many variables and the choice is so complex. Still, it can be done, and it must be if success is to be achieved. Third, strategic and organizational change is not easy, but it is sometimes necessary and it can and does happen. The HBC took a decade to reform in response to the threat. That is almost as long as it took the American automobile industry to respond to the successful entry of their Japanese rivals! Finally the changes came, although only under the threat of bankruptcy. The HBC put trading posts inland to meet the competition, reformed its organizational processes to support the new strategy, and ultimately triumphed. Fourth, a more competitive environment favors the sort of organizational design that the North West Company initiated and whose principles are shared in the emergent organizational design of the modern firm. In this book I will seek to elucidate these principles and show how they apply. In the process I will develop some conceptual frameworks and theoretical constructs that are important for understanding effective organizational design. My starting point for this exercise is the proposition that general managers must be organizational designers. Just as it is a fundamental responsibility of general managers to devise a strategy that determines how their businesses will compete, it is equally necessary that they design and create an organization through which the strategy will be implemented. And just as we have come to realize that strategy is not solely the responsibility of the chief executive officer, but rather of managers throughout the organization, so too is organizational design. The second basis for this book is the idea that economics has much to say about the problem of organizational design. In the twenty-plus years since Michael Porter began applying the concepts of industrial organization economics to the field of strategy (Porter 1980, 1985), practitioners and students of management alike have come to recognize that economic analysis is of tremendous value to this field. The methods of economics hold similar promise for the study and design of organizations, as I hope the following will demonstrate. But first we need to set some context. Strategy, Organization, and the Environment Achieving high performance in a business results from establishing and maintaining a fit among three elements: The strategy of the firm, its organizational design, and the environment in which it operates. In the conceptualization that has been standard in management studies, the organizational design problem takes the economic, legal, social, and technological environment in which the firm operates as given, presumes that the strategy has been formulated, and then seeks to create an organization to implement the given strategy in the particular environment. This approach follows from Alfred Chandler’s dictum (Chandler 1962) that “structure follows strategy”—organization is the mechanism through which strategy is realized. Although this is a very limited view of the nature of the design problem and of the role of </w:t>
      </w:r>
      <w:r>
        <w:lastRenderedPageBreak/>
        <w:t xml:space="preserve">organization, we will place our discussion initially in this context. For the sake of simplicity, then, focus on the traditional Chandlerian formulation and consider a simplified, idealized version of what a firm is and does. The starting point is a business opportunity—an unmet need, a market inefficiency. For the NWC, the opportunity lay in the HBC’s inefficient exploitation of the potential gains from trade. More generally, the opportunity might come from having lower costs than the current market participants or a product that better meets the needs of (at least some) customers. This, in turn, might reflect better technology, or more creativity, or previously unexploited economies of scale and scope. Next, in the traditional view, comes a strategy to exploit that opportunity—a specification of how the firm is going to create value and get to keep some of it. A well-formulated strategy has several components (Saloner, Shepard, and Podolny 2001). First, a strategy involves a goal against which the firm can measure itself and judge its success. This might be profit or shareholder-value maximization, or it might be something more complex involving the interests of different constituencies and stakeholders. Even when shareholder value is the ultimate objective, the strategic goal might be expressed in more operational (and more motivating) terms. For example, in the 1970s and 1980s, Komatsu, the Japanese heavy equipment manufacturer, had as its aim to “Beat Caterpillar!” The next key element is a statement of scope—a specification of the business the firm is in, what products and services it will offer, what customers and market segments it will serve, what activities it will undertake, where it will do these things, and what technology it will use. Obviously, the choice of what to do and how, where, and for whom to do it is a directly relevant and significant aspect of strategy. Less obviously, the scope of the strategy determines what opportunities the firm is not going to pursue. This is important: Strategy is a discipline device that helps sort out which of the myriad opportunities that will arise the firm should pursue and on which it should pass. It also allows people in the organization to make this determination without a lot of further discussion and debate, so it facilitates coordination. Moreover, it can contribute to motivation by providing clear goals and boundaries for choices. A third key element of a strategy is a specification of the nature of the firm’s competitive advantage, an indication of how the firm’s offer will lead others to deal with it on terms that allow it to realize its goals. How will it attract a profitable market? How will it create value, generating a willingness to pay by customers that exceeds the costs of serving them? Will the firm offer a better product at a cost increment that is lower than the additional value of the improvement to customers? Will it offer as good a product for less? A less desirable product but for a much lower cost? The final component of a strategy is an explication of why the claimed competitive advantage will actually be realized. Why will the firm get to claim some nontrivial share of the value it creates and do so in a sustainable way? How will the firm get a price that exceeds its costs? What will keep actual and potential competitors from eroding its margins and stealing away its customers? What will ensure that suppliers or customers do not manage to appropriate all the value created? This piece is often missing in formal strategy statements, but the existence and validity of such a logic are crucial. Typically, a valid logic will involve a system of implications linking the particular position occupied by the firm and the distinctive capabilities it enjoys to the customers’ choices and then back, via the prices, costs, and volumes that result, to the firm’s ability to maintain and enhance its position and capabilities. Had the NWC’s leaders enunciated their strategy it would thus have been something like the following: The NWC will trade with the native people of the Canadian north, taking furs in return for European goods. The trade will occur at posts established in the fur-bearing regions and the transport between the posts and Montreal will be provided by company employees using small watercraft. The trade goods will be obtained in Montreal and England, and the furs will be sold in London. The NWC will offer terms of trade that are better than the effective net ones coming from the HBC through the middlemen who are between it and the people actually collecting the furs. The NWC will also be more responsive to the customers’ needs than is the competition. Together, these will make it the preferred trading partner. This positional advantage and the savings from eliminating the middlemen will allow the NWC to serve its customers on terms that still leave a profit margin, despite the Company’s higher costs. It will be able to offer such terms and keep these profits as long as the HBC does not match its offer [which the established firm’s strategy, organization, and management initially prevented it from doing]. This will allow the NWC to achieve its goal of profitably dominating the fur trade in British North America. In a multi-business firm, there is another </w:t>
      </w:r>
      <w:r>
        <w:lastRenderedPageBreak/>
        <w:t xml:space="preserve">level to strategy, that of corporate strategy. A corporate strategy identifies the set of businesses the firm will encompass and the logic of why doing so will allow it to create extra value over and above what a collection of stand-alone businesses can create. Thus, it is essentially a portfolio choice combined with a theory of the role of the corporate center. A strategy implies a set of activities that need to be carried out to realize it. In a typical firm these include the “value-chain” activities that must be undertaken in meeting customers’ needs, such as product design and development, input procurement, manufacturing, distribution, sales, and post-sales service, as well as “support” activities such as human resource management, management information systems, and finance. In the NWC the value chain was acquisition of trade goods, their transport to the customers, the actual trade, and transport of the furs out to Montreal and thence to London for sale. The organization is then the means through which these activities are to be carried out and the strategy is to be implemented. Any firm’s organization is multifaceted, and the range of organizational variables is mind-boggling. Thus, even a bit of classification may be of some use. One taxonomy identifies the organization as a collection of people and an array of organizational features. These, in turn, can be sorted into architecture, routines, and culture, giving rise to the acronym “PARC.” First is the set of people who are part of the organization. What sort of talents and skills do they have, what tastes, what beliefs, what objectives? How hard are they prepared to work and for what ends? What sorts of risks will they accept and what sorts of rewards do they value? How are they connected to the firm? As owners? Employees? Contractors? The architectural features include what is on the organization chart: the vertical and horizontal boundaries of the firm; the assembling of tasks into jobs and jobs into departments, business units, and divisions; the reporting and authority relationships; and so on. It also includes such matters as the financing, ownership, and governance structure of the firm. These are relatively “hard” features, often with an explicit contractual element. However, architecture also includes the personal networks that link people throughout the firm and across the firm’s boundaries. These can, in fact, be as important and more than the formal architecture. The routines include all the managerial processes, policies, and procedures, official and unofficial, formal and informal, that shape how information is gathered and transmitted, decisions made, resources allocated, performance monitored, and activities controlled and rewarded. The allocation of decision authority within the firm—what decisions are made by which people at what levels, with what oversight or review—is a key element here. The processes also include the routines through which work is done and the mechanisms through which these are altered. These features may involve explicit contractual elements as well as “implicit contracts,” more or less formal, shared understandings about how things are to be done. Culture is the “softer” stuff, but it is not less important for that. It involves the fundamental shared values of the people in the firm, as well as their shared beliefs about why the firm exists, about what they are collectively and individually doing, and to what end. It also encompasses the special language used within the firm, which shapes thought and action. Culture also involves the fundamental mindsets of the firm’s members and the mental models they have, which determine how they see themselves and the firm and how they interpret events. Most significantly, it involves the norms of behavior that prevail in dealing with other members of the firm and with outsiders. Culture defines the context in which the relations among people develop and operate and sets the basis for the implicit contracts that guide and shape decisions. It operates as a social motivation and control system. Along with the strategy and the organization, the third determinant of performance is the environment in which the firm operates. This includes its competitors and their strategies and organizational designs, the state of other relevant markets and firms (suppliers of inputs, complements, and substitutes), and the customers, as well as the ambient technology, the legal and regulatory context, various political, social, and demographic features, and so on. The Design Problem: Setting Strategy and Organization If we now apply a design perspective, the job of the general manager is to craft a strategy—objective, scope, competitive advantage, and logic—and create an organization—people, architecture, routines, and culture—in light of the environment to maximize performance. In the longer term, the designer might also try to shape the environment, but we will largely leave this aside in our discussion. The model is captured in Figure 1. Performance thus depends on the strategy, the organization, and the environment. This formulation leads to a contingent theory of strategy and organization. There is no uniquely best strategy, and </w:t>
      </w:r>
      <w:r>
        <w:lastRenderedPageBreak/>
        <w:t xml:space="preserve">there is no one best way to organize. The attractiveness of a strategy is defined only in terms of how well it works in the environment in which it is operating with the organization that is trying to implement it. Similarly, the value of an organizational design depends completely on how well it matches the particular environment and strategy. What is good is what works, and we should expect that what will work in different contexts may depend on the context. The key is in finding and establishing a fit among strategy, organization, and the environment and then maintaining the fit over time in the face of change. Figure 1. The design problem is to select the strategy and organization to achieve maximal performance in the context of the environment What, however, is “performance?” Firms are institutions created to serve human needs. Performance ultimately is how well the firm does at serving these needs. This raises the issue of whose needs are to be served. Is the firm simply a mechanism for creating shareholder returns? Or is it (also) to provide meaningful experiences, secure employment, and valued opportunities for its members; valuable goods and services for customers; tax revenues and jobs for communities; positive effects on the environment; and so on? We will, for the most part, take the point of view that the purpose of the firm can be expressed as “value creation.” This is not an uncontroversial position, either on prescriptive or descriptive grounds. Indeed, it should not even be immediately clear what it means. The value created by economic activity is the difference between the maximum that people would be willing to pay for it, less the opportunity costs of the activity. Under rather specific and somewhat special conditions, value and value maximization are well defined and would be uncontroversial objectives. These conditions are that (1) there is a medium of exchange that is valued by everyone, (2) that this “money” is freely transferable in any amount between people, and (3) that the amount of money that just compensates any individual for any change in his or her circumstances does not depend on how much money the individual already holds. Under these conditions, the value created in any act of production or trade is just the extra amount of money that all parties in aggregate would pay (or need to be paid) in order to induce unanimous agreement for the action from all affected parties. This amount is unambiguously defined and, further, maximization of the value created in this sense is equivalent to achieving full economic efficiency. If the value-maximizing course of action is adopted, it will be impossible to find any alternative that all parties would unanimously prefer, and if there is another course of action that creates greater value, then it will be possible to make everyone better off by adopting this alternative and distributing the gains appropriately.3 Under these conditions, then, value maximization is arguably an appropriate goal from a social point of view. Further, to the extent that those in whose interests the firm actually operates are able to claim the value created, they would want it to be run so as to maximize value. Of course, the conditions are restrictive, and they surely are not fully met in the real world. Even if we treat financial wealth as the universally desired good (as seems most natural), the second condition may fail if the winners from some move do not have enough money to compensate the losers, and in this case the condition of maximizing value may not win unanimous support. It is also necessary that all the relevant interests are recognized and taken into account. Moreover, the third condition requires that there be no “income effects” in demand, which is surely false. Nonetheless, with a reasonably complete, well functioning system of markets and contracts, the assumption that the owners of firms want their companies run to maximize the owners’ long-term wealth is likely to be descriptively accurate (at least to a first approximation). Further, if there are adequate mechanisms for taking care of concerns that are not reflected in market prices, value maximization is unlikely to be an obviously undesirable objective from a social point of view. For example, effective markets will mean that employees have good outside opportunities and so owners will not find it worthwhile to exploit the workers, and effective contracting will ensure their ability to protect themselves and perhaps claim a share of the value created. Meanwhile, the effective laws and regulations will lead the owners to want the firm not to abuse the environment or collude with competitors against the customers’ interests. There is still a problem with measuring long-term value or wealth creation. If stock market prices immediately and accurately reflected all the available information about the firm and its prospects, then stock market valuations would be a fine measure, and maximizing the market value of the firm would be an appropriate goal for managers. Of course, markets do not necessarily work this well, especially in the short run. Moreover, if information is deliberately withheld or manipulated, they cannot work well. </w:t>
      </w:r>
      <w:r>
        <w:lastRenderedPageBreak/>
        <w:t xml:space="preserve">Still, over the long haul, honest managers who pursue the maximization of firm value are likely acting to create the most possible value for their shareholders. Then the problem becomes one of selecting the (long-run) value-maximizing strategy for the particular environment and then creating the organization that will best realize it. This problem of organizational design is the subject of this book. Strategic and Organizational Change The foregoing formalization of the process of establishing a fit between the environment, the strategy, and the organization is clearly appropriate for a start-up enterprise deciding for the first time what it is going to do and how it is going to do it. The design approach applies as well in an ongoing firm, although some interesting complexity emerges. At any point in time for an established firm there will be an issue of whether the existing strategy and organization generate the highest performance available in the environment in which the firm finds itself. Since the environment is changing, there is a likelihood that what may once have been a good fit has since deteriorated. This means that there can be a need for strategic and organizational change. Strategy can be changed relatively quickly: In principle a new strategy can be developed and announced in a short time. Organizations, however, show a lot of inertia, in two distinct senses. First, successful organizations tend to persist, becoming long-lived assets in which firm’s strategic capabilities are embedded. Thus, the existing organization shapes the opportunities for future strategic choice and for responding to environmental change. Second, organizations cannot be changed as surely and quickly as can strategy. While it is easy enough to change the formal architecture, it certainly takes real time to change the set of people in the firm and the networks among them, to redefine the fundamental beliefs they share, and to induce new behavioral norms. Yet these may be the most important elements to the realization of the strategy. Thus, effective implementation may not be immediately possible. This will affect what strategic choices are best in a particular context. The interesting complexities arise from the interplay between the speeds of change of strategy, organization, and the environment. In the traditional view of management scholars, the environment has often been taken to be relatively stable, changing only slowly and infrequently. This may well have reflected reality in an earlier day—it was certainly true in the case of the HBC in the first century of its history—and it may still apply in some industries today. If it is an approximately accurate assumption, then the approach already outlined applies more or less as indicated. Once the environmental change has occurred, the new environment can be taken as given and likely to persist. A strategy can then be developed to address the new opportunities the environment offers, and an organization put together to implement the strategy in the new environment, just as the traditional recipe directs. Should the environment happen to change again, the strategy can be altered and all aspects of the organization restructured to fit the new environment. Because some aspects of the organization will not adapt instantaneously, there may be some period of misalignment. Such a period would also result if the right organizational design is not immediately obvious, but has to be discovered through a process of search and experimentation. However, in either case the misalignment ought to be brief compared to the period over which the strategy and the implied organization are in place and functioning. BP Exploration (BPX), the “upstream” part of the company then called British Petroleum that was responsible for finding and producing crude oil and natural gas, operated essentially according to this recipe in the late 1980s and first half of the 1990s (Berzins, Podolny, and Roberts 1998 a, b). When John Browne took over as head of BPX in 1989, “petropreneurs”—smaller energy firms operating in a relatively narrow range of activities—often outperformed the major integrated oil companies. Browne reformulated the strategy at BPX to seek cost advantage by focusing on what the oil industry called “elephants”—very large hydrocarbon deposits—that offered possible economies of scale and took advantage of BP’s technical capabilities and financial strength. This led to a redirecting of exploratory activities and the sale of a variety of productive assets that did not meet the test of being sufficiently large. This strategy remained in place throughout the succeeding years. Meanwhile, at the corporate level, BP had been organized as a complex matrix, with geographic and stream (exploration and production, refining and marketing, and chemicals) dimensions, large central staffs, and heavy centralization of authority. A shift in corporate organizational design beginning in 1990 then moved significant decision power from headquarters to the streams. Beginning in 1992, in the context of a corporate financial crisis that saw BP on the verge of bankruptcy, Browne in turn radically redesigned his part of the </w:t>
      </w:r>
      <w:r>
        <w:lastRenderedPageBreak/>
        <w:t xml:space="preserve">business. He eliminated the regional structure in the upstream, as well as most of the managerial center that set direction and oversaw operations. Decision rights were reallocated between an extremely lean Executive Committee consisting of Browne and two other senior leaders and the managers of individual production units or “assets.” (The typical asset was a single oil field.) The asset managers were empowered to determine how they would deliver performance against negotiated contracts, which initially specified targets for costs, capital expenditures, and volumes, and rewards were linked strongly to the performance of the individual assets. Meanwhile, the centralized functional staffs were largely dispersed to the assets. The objective was to increase performance by empowering those closest to the relevant information to act upon it and motivating them to do so, and the size of the individual assets meant that there was significant payoff from efforts aimed at improving performance at the asset level. Employing this basic organization design resulted in a great improvement in performance from the outset. Still, over the next five years, while the strategy remained unchanged, there were important adjustments in the organization on an ongoing basis as the company experimented with improving the design. Some of these changes were explicitly intended to overcome shortcomings in the original model. Chief among these was the introduction of “peer groups” that linked assets facing similar technical and commercial challenges to provide mutual support and spread learning. This structure proved necessary because the absence of middle managers and the limited functional expertise at stream headquarters meant that the asset managers could not look to the center for help with problems. Other changes were made in the organizational architecture and routines to take advantage of the evolving culture. Norms of trust, of helping other businesses, and of delivering promised performance became thoroughly embedded in BPX under Browne’s leadership. These shaped behavior and thus allowed shifting the basis of compensation to promote other objectives than simple individual asset performance. They also permitted passing responsibility to the peer groups for allocating capital and for meeting the aggregate of the performance contracts of the member assets. These changes, in turn, permitted further performance improvements. Strategy and Organization in Turbulent Environments When environmental change becomes extremely rapid and ongoing, however, the sequential approach to strategy and organization exemplified by BPX may no longer be viable. An extended process of adaptation is not going to work—by the time a new strategy is generated and the organization restructured, the environment will have changed many times again. In fact, many management scholars and practitioners have asserted in recent years that, in sufficiently turbulent environments, ex ante strategizing from the top becomes nearly pointless. The necessary information about markets and technologies is not directly available to top executives and it cannot be communicated to them and comprehended with sufficient speed and clarity to be used for top-down strategy formulation. This position tends to confuse detailed, short-term tactics and formalized strategic plans (of the sort that get bound in fancy covers and then set on shelves, never to be read) with strategic thinking of the sort embodied in a strategy statement. Still, to the extent that the argument has some validity, then the nature of the design problem is altered in another interesting fashion. In very turbulent environments, many of the specifics of the firm’s strategy are likely to emerge from a multitude of decisions taken at various levels within the organization. The most that can be done from the top is the setting of broad strategic direction or intent. The design of the organization then determines in large measure what decisions will get made. Thus, reversing Chandler, strategy follows organization. The solution, then, is to try to set the relatively slow-moving elements of the organization appropriately and then to take them more or less as given. What is appropriate in this context clearly involves some forecast of the evolution of the environment and of the basic strategic direction. Then the idea is to alter the strategy and some of the more formal but malleable elements of the organization to keep up with the changes in technology and markets. Yet the design perspective remains valid, even in this context. Now, however, the role of the designer is to shape the relatively inert elements of the organization, like the culture, that will exert a persistent effect on the strategic and organizational choices that are made by the people in the firm, and to design a set of processes that will allow them to make good decisions. The designer should also set broad strategic intent to inform and shape the dispersed strategic decision-making. Finally, the designer must adapt the strategic intent and the controlled elements of the organization over time. Nokia Corporation, the </w:t>
      </w:r>
      <w:r>
        <w:lastRenderedPageBreak/>
        <w:t>Finnish manufacturer of mobile telephones and network equipment, followed this latter model during the 1990s (Doornik and Roberts 2001). This was a decade that saw massive environmental change in the mobile telephony business: Deregulation and privatization, the entry of new service providers, an unforeseen explosion of demand, the emergence of digital technologies, and, at the end of the decade, the beginnings of convergence between the Internet and mobile phones. Nokia was the big winner in all this—it went from nearly bankrupt in 1992 to being Europe’s most valuable company in 2000. The top executives of Nokia set the broad intent that gave the context for the hundreds of dispersed decisions that became the firm’s strategy. In 1992 the intent was expressed in four criteria—“Focused,” “global,” “telecommunications-oriented,” and “high value-added”—under a vision that “voice will go wireless.” This led the company to exit the broad range of businesses that had contributed 90 percent of its revenues only a few years previously and to focus on mobile handsets and network equipment. The leaders also set a stretch goal of doubling Nokia’s market share by the end of the decade. When the objectives for 2000 had already been realized in 1997, the earlier strategic intent was replaced by the statement that Nokia wanted to become the leader in the most attractive telecom segments. (At the time, Motorola was the clear industry leader.) By 1999, Nokia had indeed become the industry leader in mobile phones, while the possibilities for the Internet being accessed via mobile phones were becoming evident. The 1997 objective in turn was replaced by the stated intent for Nokia to lead the development of the “mobile information society” by being the company that would “bring the Internet to everyone’s pocket.” Note that these are not strategies. While they do address the scope issue broadly, they are not very precise and they give little of the logic of why the firm is going to be able to create value or keep some of it. They do, however, set the context for strategy to emerge. Meanwhile, the leadership of Nokia was very conscious of the importance of culture in motivating people to act in the needed ways. It thus worked hard to keep the crucial features of the culture fresh and effective, even as the company grew at 30 percent per annum and spread its activities around the world. As for the more formal elements of organization, these were kept very fluid: “We hate organization charts, and if forced to create one, we will draw it only in pencil!” Formal structure was shifted almost constantly to keep up with emerging needs and networks were used heavily to share knowledge and get work done. At the same time, the increasing size and complexity of the firm were met by an increased reliance on regularized processes in place of earlier informal routines that had differed across the firm. BP and Nokia were both extremely successful in the 1990s, and they continue so today. Each adopted a distinct organizational model that was well suited to the environment in which the company operated and the strategy it pursued. The resulting fit between environment, strategy, and organization was key to the two firms’ successes: Like the HBC and NWC centuries ago, and the firms that developed the multidivisional form at the start of the century, each solved the organizational design problem, and success followed. Notes 1. The standard reference on these developments is Chandler (1977). See also Chandler (1962). 2. The discussion here draws heavily on Newman (1985, 1987). See also Newman (1991) for the history of the company after the merger, and Spraakman (2002) for a more detailed discussion of aspects of the control systems at each company, before and after the merger. 3. For more on the concept of value and its applicability, see Milgrom and Roberts (1992: 35–9) and Roberts (1998).</w:t>
      </w:r>
    </w:p>
    <w:p w14:paraId="54814B92" w14:textId="77777777" w:rsidR="00CC57A1" w:rsidRDefault="00CC57A1"/>
    <w:p w14:paraId="62AF6E5F" w14:textId="77777777" w:rsidR="00CC57A1" w:rsidRDefault="00CC57A1"/>
    <w:p w14:paraId="0EFFBE24" w14:textId="77777777" w:rsidR="00CC57A1" w:rsidRDefault="00CC57A1"/>
    <w:p w14:paraId="79C6EEB3" w14:textId="77777777" w:rsidR="00CC57A1" w:rsidRDefault="00CC57A1"/>
    <w:p w14:paraId="7024DE66" w14:textId="77777777" w:rsidR="00CC57A1" w:rsidRDefault="00CC57A1"/>
    <w:p w14:paraId="0E6A6462" w14:textId="77777777" w:rsidR="00CC57A1" w:rsidRDefault="00CC57A1"/>
    <w:p w14:paraId="71B57562" w14:textId="77777777" w:rsidR="00347F7C" w:rsidRDefault="00347F7C"/>
    <w:p w14:paraId="15CCBD10" w14:textId="77777777" w:rsidR="00347F7C" w:rsidRDefault="00347F7C"/>
    <w:p w14:paraId="797315EF" w14:textId="77777777" w:rsidR="00347F7C" w:rsidRDefault="00347F7C"/>
    <w:p w14:paraId="3741ED00" w14:textId="77777777" w:rsidR="00347F7C" w:rsidRDefault="00347F7C"/>
    <w:p w14:paraId="3893563C" w14:textId="77777777" w:rsidR="00347F7C" w:rsidRDefault="00347F7C"/>
    <w:p w14:paraId="0C58DDD2" w14:textId="77777777" w:rsidR="00347F7C" w:rsidRDefault="00347F7C"/>
    <w:p w14:paraId="3A130307" w14:textId="77777777" w:rsidR="00347F7C" w:rsidRDefault="00347F7C"/>
    <w:p w14:paraId="11ABD9DA" w14:textId="77777777" w:rsidR="00347F7C" w:rsidRDefault="00347F7C" w:rsidP="00347F7C">
      <w:r>
        <w:lastRenderedPageBreak/>
        <w:t>2</w:t>
      </w:r>
    </w:p>
    <w:p w14:paraId="5F61DF69" w14:textId="0F908490" w:rsidR="00347F7C" w:rsidRDefault="00347F7C">
      <w:r>
        <w:t xml:space="preserve">Key Concepts for Organization Design The problem of strategic choice and organizational design is, in principle, immensely complex. Selecting a strategy is complex already, but when one considers all the elements of an organization design, the problem becomes mind-bogglingly complicated. Indeed, the “rugged landscapes” literature in strategic management (Levinthal 1997) is built around the idea that the problem is arbitrarily complicated, essentially without logic or regularity. While this presumption captures some of the difficulties of finding a good design and, even more, of successful imitation, it is too strong. There is a logic underlying the idea of “fit.” Certain strategies and organizational designs do fit one another and the environment, and thus produce good performance, and others do not. Moreover, there are frequently recognizable, understandable, and predictable relations among the environmental features and the choice variables of strategy and organization that determine which constellations of choices will do well and which are less likely to do so. These relations arise for both technological and behavioral reasons. Recognizing these relations and understanding their implications can guide the design problem. Further, when these relations are present there will often be a quite restricted number of coherent patterns among the choice variables. The design problem then is to identify and select among well fitting, often quite distinct arrays of choices on the many dimensions. Thus, the problem becomes much more tractable when we have some understanding of the factors that generate fit. We have already seen one example of these ideas. The HBC’s organizational policies fit with one another and with the strategy and the environment (until the environment changed with the entry of the NWC). So too did the NWC’s choices. They each had an internal logic to which they adhered in all crucial dimensions. Moreover, “mix and match” would not have worked. For example, performance pay would not have been particularly valuable at the old HBC, given that the range of allowed behaviors was tightly circumscribed. Thus, there was really a limited set of alternatives that were apt to be of interest. But why are there a limited number of coherent patterns? What defines them? Why does mix and match not work? The idea that strategy and structure need to fit with one another and with the business environment is an old one, as is the recognition that there may be several distinct patterns among these variables that are coherent, but not necessarily equally good. These ideas have, however, rarely been formalized. Recent developments in economics allow doing so in a simple, intuitive, and powerful way. The key ideas are complementarity among choice variables, non-convexity in the set of available choices, and non-concavity in the relationship between choice and performance. Complementarity gives rise to clear patterns of coherence in design. Non-convexity and non-concavity mean that there can multiple coherent patterns that are quite distinct. Together these ideas give great insight into the problems of designing and changing an organization. In this context we will especially explore some of the difficulties of organizational change. This leads to considering another feature, the extent of tight coupling in the design, which reflects the extent to which the organization is finely tuned to maximize performance against a particular strategy and environment or, instead, is designed to work reasonably well in the face of change. Complementarity Complementarity involves the interactions among changes in different variables in affecting performance. Consider any pair of variables that the designer might determine or influence in attempting to realize the firm’s goals. Prices, service levels, frequency of product redesign, the debt–equity ratio, intensity of performance pay, the allocation of decision authority to subordinates, and aspects of the culture are all possible examples of such choice variables. Then the two choice variables are complements when doing (more of) one of them increases the returns to doing (more of) the other. In more mathematical language, the incremental or marginal return to one choice variable increases in the level of any complementary choice variable.1 Thus, if one of a pair of complements is instituted or increased, it will be more attractive than before to introduce or increase the other. For example, price and product quality are complements if higher quality makes demand less sensitive to price increases (less elastic). Then an improvement in quality renders a higher price more attractive because a price increase leads to a smaller fall in the quantity sold than it otherwise would. In contrast, activities are substitutes if doing (more of) one reduces the attractiveness of doing (more of) the other. For example, direct monitoring of employees’ behavior and the use of performance-based incentive pay may be substitutes. If introducing performance pay gives stronger incentives for good behavior, because the results of this </w:t>
      </w:r>
      <w:r>
        <w:lastRenderedPageBreak/>
        <w:t xml:space="preserve">behavior are rewarded, then value of monitoring to enforce the desired behavior directly is probably lower at the margin, and the level should be reduced. Another example of substitution concerns make-to-stock versus make-to-order. Producing output in response to specific customer orders is a substitute for making to stock, where output is produced in advance of receiving orders and held in inventory until the demand materializes (Milgrom and Roberts 1988 a). The claim here is not just the obvious one that these two approaches seem to be alternatives. Rather, if we look at the fraction of output produced under each regime, then the higher is the fraction made to order, the more attractive it is to increase this fraction even more (and, correspondingly, to lower the fraction made to stock). The reason is that producing to stock is subject to economies of scale with regard to the level of inventory needed to maintain reliability in meeting demand as it emerges. Consequently, if it is worthwhile producing a little bit to stock, it is even more worthwhile to do the next increment (and correspondingly cut the share made to order). These ideas of complements and substitutes can be extended to relations among aspects of the environment and the designer’s choice variables. For example, a choice variable is complementary with an element of the environment if an increase in the level of the environmental variable increases the returns to introducing or increasing the choice variable. So, if income tax rates are lowered, it may be more attractive to increase the use of explicit performance pay, since the cost to the firm of providing a given intensity of incentives is reduced. Performance pay and the negative of the tax rate are complements. The ideas can also be extended to groups of choice variables: Several choice variables are complementary if each of them is a complement for each of the others. The substitution and complementarity relations among choice variables give structure to the problems of organizational design. In particular, complementarity results in very clear patterns, with all the complementary choice variables tending to be done together and at comparable levels. This may be intuitively clear, but to see the logic more clearly, consider another example of complements: the flexibility of a firm’s manufacturing system and the variety of its product offerings. We might measure flexibility by the speed with which the firm can change over from producing one product to another, or by the (inverse of the) cost of changeovers. Variety could be represented either by the breadth of the product line at a point in time or by the frequency of product changes. In any case, flexibility and breadth should be complements in normal circumstances. Broadening the product line presumably increases the total demand facing the firm but lowers the potential sales of each individual product as customers sort themselves among the wider set of alternatives. Unless average inventory levels are to increase dramatically, this means shorter production runs and more frequent changeovers. This, in turn, increases the value of being able to do changeovers more quickly and cheaply—of more flexibility. (In general, doing more of any activity and lowering the activity’s marginal cost are always complements.) So having more variety increases the returns to increased flexibility, and the two are complements. Conversely, a more flexible production system lowers the cost of realizing the demand advantages of having a broader product line, so the relationship holds in that direction as well. This symmetry is no accident—it is always true that if the returns to increasing one variable are nondecreasing in the level of a second variable, then the returns to increasing the second are also nondecreasing in the level of the first. Complementarity gives rise to systems effects, with the whole being more than the sum of the parts (in a precise sense). Consider increasing each of a collection of choice variables. Suppose we look at the effect on performance of increasing each one in isolation, without raising the others, and then sum these estimates. Then complementarity among the activities means that the total effect on performance of increasing all the variables together exceeds the sum of these individual impacts. This is because complementarity means precisely that, once we have raised the level of one of the activities, the impact of raising any of the others is now greater than it would have been when the first variable was at a lower level. Indeed, when the variables are complements, it is quite possible that changing any one of them alone would worsen performance, yet changing all together would increase it substantially. In this regard, Eric Brynjolfsson and his colleagues2 have studied the impact on productivity of the huge investments of the last decades in information technology. They find that the costly investments had little impact on productivity on their own, which matches Nobel Laureate Robert Solow’s quip that one saw computers everywhere except in the productivity statistics. However, when the investments are matched with complementary changes in the organization </w:t>
      </w:r>
      <w:r>
        <w:lastRenderedPageBreak/>
        <w:t xml:space="preserve">design, there are very significant productivity effects. Neither the investments nor the organizational changes might be worthwhile on their own, but together they have a huge positive effect on performance. Coherence among a set of complementary choice variables tends to result in all of them being set at a high level or all at a low level. Consider the flexibility and variety example. When we allow for choices to be either high or low on each dimension, we might expect that there would typically be two coherent choice patterns in the variety/flexibility problem: Lots of variety and lots of flexibility, or little of either. This is because it will be worthwhile to bear the costs of flexibility only if the desired variety is high, and a high level of variety will be worthwhile only if the production system is quite flexible. The automobile industry provides an example of each pattern (see Figure 2). Famously, in the first decades of the twentieth century, Henry Ford would sell you any car you wanted, as long as it was a black Model T. Thus, Ford’s product line was very narrow, and it did not change often—Ford kept the Model T in production for decades. On the flexibility side, Ford’s plant was completely specialized to the Model T. It was so inflexible that it had to be gutted when the switch was finally made to the Model A. These features of organizational design and strategic choice obviously fit with one another. On the other hand, Toyota in the last decades of the twentieth century had extremely flexible factories and a broad product line. For example, in the early 1990s Toyota’s Kamigo engine plant on any given day produced over 350 different engine/transmission/fuel-system combinations (including both single and dual camshaft engines) on a single line, in batches of one—each successive item coming off the line was different from the one before. The product line was broad, and the factory was very flexible. Each of these patterns has an internal logic. Further, each was, in its environment, arguably optimal. Ford’s strategy allowed it to build and dominate an industry: At one point more than half the cars in existence were Ford Model Ts. In the 1990s, when flexible automation was much more readily available than it had been in the early years of the century and when customer tastes had become more diverse, Toyota was viewed as the leading firm in the global auto industry and as perhaps the best manufacturing firm in the world. While there may be multiple coherent patterns for complementary organizational features, what typically does not work is “mix and match” among elements of different patterns. The high variety/low flexibility combination is probably not even worth considering in most manufacturing contexts. Either production runs would be kept short, implying immense costs from the frequent changeovers, or long production runs would be employed to avoid costly changeovers, implying that the firm would face financing gigantic inventories. The other off-diagonal point is less problematic in some ways, but can be disastrously expensive. It is, in essence, where General Motors found itself in the 1980s. In that decade GM spent more than the combined market values of Toyota and Nissan on flexible automation and other, related capital expenditures that increased potential flexibility. It did not, however, adequately speed up its product development processes, adjust its product mix and production scheduling, reform its human resource practices, and take a variety of other actions that are complementary with increased production flexibility. Indeed, its assembly lines still often produced only a single model of car, even when the machinery would have permitted producing several models on a single line. GM at the end of that decade set a new record for the amount of money lost by any corporation in one year, and then it broke the record the next year. While other factors contributed to this disaster, GM’s long, painful decline through the 1980s was in significant part due to this mismatch in its organizational design choices. Figure 2. Complementarity can lead to discrete coherent patterns In fact, GM was far from alone in making these mistakes. For example, Jaikumar’s work (1986) on the adoption and use of the innovation of computer numerically controlled (CNC) machine tools in the United States and Japan gives another example of failure to adapt fully. He found that Japanese firms had rapidly seen the complementarity between the flexibility afforded by the CNC tools, shorter production runs, and greater variety. They were producing an increased variety of products in very small batches. In the United States, however, many firms initially used the highly flexible manufacturing equipment just as they had used the older, inflexible machines, to produce huge numbers of single items. Another, richer example of complementarity among choices involves the unique set of practices that mark the Lincoln Electric Company (Berg and Fast 1975, see also Milgrom and Roberts 1995). Lincoln Electric’s primary product is arc-welding equipment and the consumables, such as flux, used in welding. Lincoln long dominated </w:t>
      </w:r>
      <w:r>
        <w:lastRenderedPageBreak/>
        <w:t xml:space="preserve">the industry in the United States, leading major firms such as General Electric and Westinghouse to exit rather than attempt further to compete with it. Moreover, Lincoln enjoyed an unbeaten record of performance—it was profitable every quarter, year in and year out, for almost a century, and its U.S. operations have never lost money or had a layoff. The basis for Lincoln’s success was its execution on a strategy of pursuing ever higher productivity and lower costs and then passing on some of these benefits to customers in lower prices. It was able to improve productivity and costs so consistently because of a set of organizational policies that supported these aims. Together, there was a high complementarity between its strategy and organization and among the elements of its organization design. The centerpiece of Lincoln’s organizational design is very extensive use of piece-rate compensation. Whenever possible, workers are paid piece rates, that is, a fixed amount for each unit on which the individual worker completes the assigned tasks. Indeed, at one point typists were even paid by the keystroke (until one was discovered sitting her desk at the lunch break, repeatedly hitting the same key while she ate) and overhead crane operators were paid by the number of objects moved (until safety concerns arose about the speed and height at which heavy items were being moved around the plant). Piece rates give very strong, straightforward incentives, not just to work hard but also to seek ways to increase one’s output further. They are easy to understand and administer. At one time they were a very common method for paying industrial workers. Yet they are now a comparative rarity. There are several reasons for this. First, if the pace of work cannot vary between individuals, then the possibility for responding to the piece-rate incentives is limited and they are not of much use. Thus, individual piece rates have little value in such contexts as assembly line operations or team-organized work. The second difficulty is that by giving strong incentives for quantity, a piece-rate system discourages spending time and effort on other valuable activities. Most directly, if skimping on quality allows the worker to increase the number of pieces made, there is a perverse quality incentive from piece rates. Moreover, other desirable activities that cannot be paid at piece rate—such as helping other workers or accepting temporary reassignments to deal with emergencies—are discouraged. The third difficulty is that workers often distrust managers and fear that the piece rates will be lowered if they respond fully to the incentives that the piece rates appear to offer and they thus reveal just how productive they can be. Consequently the piece rates are not as effective motivators as they would otherwise be. (This may in part explain why unions have usually opposed piece rates: They fear that some workers will respond and then all will be subjected to higher standards.) Finally, there is the problem of selling all that might be made and of maintaining the system when sales slump. Lincoln responds to each of these difficulties with policies and processes that make the piece rates more effective. The production system is designed to allow work to be individually paced, so that workers will have the freedom to increase their output rates in response to the incentives. To facilitate this, significant amounts of work-in-process inventory are tolerated. To overcome the “multi-tasking” problems with quality and cooperation, Lincoln uses an individual bonus scheme. The amount of the individual bonus is determined by the employee’s supervisor and is based on the quality of the employee’s output and such factors as perceived cooperativeness. These bonuses normally double the employee’s base earnings from the piece rate. In addition, each employee’s name is stencilled on each welding machine on which he or she works, so that responsibility for quality problems can be assigned. If a piece is found to be defective on inspection, the responsible worker must repair it on his or her own time. If a machine fails in the field as a result of a worker’s skimping on quality, the worker’s bonus is docked by as much as 10 percent. Lincoln has also adopted a whole range of organizational features that help overcome the trust problems and thereby make the piece rates credible. First, the company promises that the rates will not be adjusted unless there is a change in the product or work methods, and it allows an employee to challenge any new rates and have them recomputed.3 What makes this promise credible, however? First, the firm is essentially employee-owned. For a long time, the employees and managers and the founding Lincoln family held most of the stock, and when Lincoln issued new equity to the public in the mid 1990s, it was offered without voting rights. This ownership arrangement reduces the danger than investors who do not understand the value of the commitment or are too impatient will force reductions in the rates. Second, early in its history the company adopted a set of measures that encourages two-way communication between workers and </w:t>
      </w:r>
      <w:r>
        <w:lastRenderedPageBreak/>
        <w:t xml:space="preserve">management. Such schemes are not uncommon today, but they were an innovative rarity when Lincoln adopted them. Third, Lincoln was run by the founder and his brother until 1965 and then, for the next three decades, by career Lincoln employees. They were personally committed to the system, and they well understood its logic and the need to honor the workers’ trust. Fourth, Lincoln has a number of policies that are symbolic of the relative positions of management and workers, including no assigned parking spaces for executives, low executive compensation levels, no separate executive dining facilities, and Spartan managerial offices. These factors increase employees’ trust of the management and reduced the danger of an “us versus them” mentality. Finally, to deal with the problems of matching output to demand, Lincoln normally rations the time that workers can be at their posts while demanding mandatory overtime when it is needed. Each of these features of Lincoln’s design may or may not be attractive on their own, but together they are powerful because they complement one another. Work-in-process inventory is often viewed as anathema in modern, “lean” production systems, but Lincoln’s tolerating it permits the flexibility in the pacing of individuals’ work that must be present to allow workers to respond to the piece rates. Absent offsetting incentives for quality and cooperation, piece rates can be disastrous, and so Lincoln’s piece rates are made more effective by the complementary bonus scheme. The effectiveness of the piece rates is also increased by the high levels of trust that are supported by the open communication policies; the ownership structure; the long-term, internally recruited leadership of the firm; and the symbolic acts and policies. The relative rarity of some of these features suggests that they are not valuable in more standard models of organization. They are, however, important elements of the model that underlies Lincoln’s success. Finally, Lincoln attracts and retains employees who like the Lincoln model, and this makes it more effective. Judging from interviews with Lincoln’s employees, they are oriented towards material success and are willing to work hard to achieve it, they are attracted by the individual responsibility and autonomy that Lincoln offers, and they do not want a union. Lincoln’s organization permits it to achieve remarkably high levels of productivity, which is key to realizing its low-cost strategy. But Lincoln actually aims not just for low costs, but also for constantly reducing costs. A major potential barrier to doing this would be the workers’ concern that increasing productivity might endanger employment, because the same output could be produced by fewer people. This helps explain another of Lincoln’s very unusual policies, a promise to avoid layoffs. It has stuck by this promise even in severe recessions, when it put production workers to painting the factory rather than lay them off. This policy also probably contributes to the trust that supports the credibility of the piece rates. So another policy that might be of questionable attractiveness in isolation becomes very valuable in the context of what Lincoln seeks to do and how it seeks to do it. Thus, the features at Lincoln together yield much more than would be estimated by looking at the impact of doing any one of them in isolation, exactly because they are complementary with one another. As this example suggests, the range of variables over which complementarity can spread can be very broad and the corresponding patterns very rich. Other examples can be found in the literature, especially in the context of human resource management (HRM). Pfeffer (1996) and Baron and Kreps (1999) have argued for the existence of complementarities among rich sets of HRM practices. Baron, Burton, and Hannan (1996) have found evidence for these complementarities in the practices of Silicon Valley start-ups, identifying limited numbers of patterns that are actually adopted out of the thousands that are conceivable. Ichniowski, Shaw, and Prennushi (1997) have documented patterns in the HRM systems used in specialty steel finishing lines that are best explained in terms of widespread complementarities among manufacturing and HRM practices. Bresnahan, Brynjolfsson, and Hitt (2002) have found complementarities among investments in information technology, workplace organization, product innovation, and a number of HRM practices in a large sample of U.S. industrial firms. Perhaps the broadest set of complementarities studied so far involves traditional mass production versus modern, lean manufacturing (Milgrom and Roberts 1990 b, 1995).4 Mass production and lean manufacturing represent two coherent patterns of choices over a very large set of policy variables, where a move of any one element from the mass production model practice to the lean model is complementary with the corresponding move on each of the other variables. (See Tables 1 and 2.) While examining all the interactions among such a rich set of variables would be too much of a digression, we can sketch some of them. The connections between the flexibility of capital </w:t>
      </w:r>
      <w:r>
        <w:lastRenderedPageBreak/>
        <w:t xml:space="preserve">equipment, the length of production runs, the levels of inventory, the breadth of the product line, and the frequency of product changes have already been discussed. The approach to marketing and to communicating with customers is then driven largely by need for them to fit with the product strategy. The frequency of changes in products drives the value of speed in the product development process. Drawn-out, sequential approaches to product development work in the Mass Production model but are infeasible in the Modern model, which requires the use of cross-functional teams to get new products designed and manufactured speedily. Frequent changes in products and frequent process innovations favor having a highly skilled workforce that can both handle the complexity and solve problems as they emerge (rather than waiting for the managers and engineers to do this), so ability and training are complementary with innovation. To take full advantage of the workforce’s abilities, it is then more worthwhile to elicit their involvement in developing process improvements, so empowering the workers and looking for continuous improvement are complementary with their being more skilled. With skilled workers who are particularly knowledgeable about the firm’s activities and needs, it is desirable to establish long-term employment relations in order to help retain this valuable human capital. Meanwhile, the flexibility of the manufacturing equipment reduces the dangers of lock-in to particular suppliers and customers and so favors external sourcing relative to internal supply. This is further supported by the adoption of long-term relationships with suppliers. Table 1. Characteristic features of mass production Logic: The transfer line, interchangeable parts, and economies of scale Specialized machinery Long production runs Infrequent product changes Narrow product lines Mass marketing Low worker skill requirements Specialized skill jobs Central expertise and coordination Hierarchic planning and control Vertical internal communication Sequential product development Static optimization Accent on volume High inventories Supply management Make to stock, limited communication with customers Market dealings with employees and suppliers Vertical integration Table 2. Characteristic features of modern manufacturing Logic: Flexibility, speed, economies of scope, and core competencies Flexible machines, low set-up costs Short production runs Frequent product improvements Broad product lines Targeted markets Highly skilled, cross-trained workers Worker initiative Local information and self-regulation Horizontal communication Cross-functional development teams Continuous improvement Accent on cost and quality Low inventories Demand management Make to order, extensive communications with customers Long-term, trust-based relationships Reliance on outside suppliers Modern, lean manufacturing is supplanting mass production in many industries and having strongly positive effects on performance. This is an example of one coherent pattern of strategic and organizational choices becoming more effective than another that had previously seemed best. Such changes occur in response to changes in the environment. Complementarity is also valuable in understanding when different patterns will be more or less effective. When choice variables are complementary, any environmental change that increases the attractiveness of raising one of the variables tends to result in all of them being increased. This gives rise to systematic, predictable patterns in how the choices move in response to environmental changes. To see this, suppose, for example, that a set of initial choices among a group of complementary productive inputs actually maximizes performance. This means that, in particular, no decrease or increase in any of the input levels from this point is worthwhile. Suppose then that the cost of one of the inputs falls by enough that it is now worthwhile to raise this variable. But doing so raises the attractiveness of an increase in each of the complementary choice variables, and so we expect that all the other input usage levels will increase in response to the increase in the first one. This, in turn, raises the returns to increasing the level of the first input further, and doing so again increases the returns to raising the others. The final result is that all the choice variables have increased in response to an environmental shift that initially favored increasing only one of them. Applying this logic, the move from mass production to lean manufacturing that has been occurring in the last decades could be a response to a number of environmental changes. Certainly the cost of flexible manufacturing equipment—computer-aided design and manufacturing equipment, numerically controlled machinery, and industrial robots—has fallen: Indeed, these did not exist until recently. The first effect of this is to encourage the use of more flexible manufacturing systems, and the adoption of these then favors the other elements of the overall shift. Also, the cost of communicating with customers and suppliers has fallen with </w:t>
      </w:r>
      <w:r>
        <w:lastRenderedPageBreak/>
        <w:t xml:space="preserve">improvements in communication and information technology, which favors a make-to-order approach and, indirectly, all the features that are complementary with it. It may also be possible that, with rising incomes, consumer tastes have shifted towards greater variety, and this too would favor the move to the new model. Again, the increases in the level of formal education in the workforce that have occurred over the decades would favor a shift to making more use of workers’ brains (and not just their brawn), and this too is complementary with the other elements of the lean model. Finally, as a firm’s suppliers and competitors move to the new model, its incentives to do the same are increased. This raises the issue of moving between patterns of strategic and organizational design change. The mathematics of complementarity indicates that, in a system of complements, any change in the environment that favors increasing a particular variable then also leads to increases in all the other variables. Thus, when the choices are complementary, the direction of desired change is unambiguous. Yet, organizational change seems, in fact, to be very difficult. The reasons why this is so are many, but one element of the answer lies in understanding more deeply the nature of the relationship linking the environment, the strategy, and the organizational design to performance. Here is where the second idea, failures of convexity and concavity, comes in. Non-convexity and Non-concavity Traditional models in economics and the social and managerial sciences have usually made particular mathematical assumptions—formally, convexity of the choice set and concavity of the objective—that were borrowed from the physical sciences. They were used because they facilitated analysis of the models by the methods of differential calculus. Such models often underlie the intuition that both scholars and practicing managers use in trying to understand the world. Yet, these mathematical assumptions are often quite inappropriate when dealing with problems of strategic and organizational choice, and the intuition they yield often is quite wrong. Replacing them opens up important new insights. The first assumption, convexity of the set of alternatives, is that if two options are available, then any intermediate choice is also possible. In particular, this assumption implies that choices are infinitely divisible. The second assumption, concavity of the objective function, deals with nature of the relationship between choice and performance for a given environment. In the case where choice is represented by a single variable, concavity means that the impact on performance of successive increments to the choice is decreasing, perhaps ultimately becoming negative. More generally, it requires that if two distinct choices lead to the same performance, then any choice intermediate between the two would lead to a higher level of performance. These properties (plus some boundary conditions that were also typically assumed) imply that there is a unique performance-maximizing choice for any environment. This sort of situation is illustrated in Figure 3, where the relation is graphed between choice (assumed to be one-dimensional to allow graphical representation) and performance for a given environment. As the choice increases, the realized performance increases, reaches a maximum at choice marked X, and then declines. Figure 3. The classic model of choice and performance The first implication of this sort of modeling has already been noted: There is a single best way to do things (denoted X in the figure). Further, if the current choice is not at the best point, then small changes in its direction will improve performance. For example, at the point Y in Figure 3, any move towards X improves performance. More generally, if there is some other point that offers better performance, then a small adjustment in the choice in the direction of the new point, will be performance enhancing. Thus, the task of finding the best choice is relatively simple, because local experiments that improve performance will eventually lead to the optimum. This remains true even when there are multiple dimensions to the choice. When choice is multidimensional, concavity means that the optimum can be found by very uncoordinated, local, decentralized experimentation and search. Change any element of the design, on its own, by a small amount in a direction that increases performance, and continue to make such adjustments as long as any are possible. Then when the process stops, the performance-maximizing design has been found. So there is no coordination problem in decentralized search for improvements in performance. A second, subtler implication concerns the task of maintaining the optimal choice as the environment changes. Suppose changes in the environment reshape the connection between choice and performance, so that the optimal choice changes, but that the general concave shape of the relationship is maintained. Then it seems a relatively simple matter to track the changes and keep near the moving target. A little local experimentation, kaizen-like, will </w:t>
      </w:r>
      <w:r>
        <w:lastRenderedPageBreak/>
        <w:t xml:space="preserve">reveal whether an improvement is possible and in what direction to change. Start moving the choice in that direction, and when no further improvement is possible, the new best point has been found. Suppose, for example, the initial relationship between choice and performance is shown by the solid curve in Figure 4, and the firm manages to put itself at X, the optimal strategy and organization. Now suppose the environment changes, so that the dotted line reflects the connection of choice to performance. Performance at X has not changed in this example, although in general it might have. The new optimum is at X′, involving a higher level of the choice. Experimenting by changing the choice just a little at X signals that the new optimum lies at higher levels, because increasing the choice increases performance, and decreasing it hurts performance. The problem with such models and the intuition they generate is that the maintained assumptions underlying them are quite implausible in thinking about strategic and organizational choice. Indivisibilities abound (the firm cannot have a fractional number of plants; it either enters a market or it does not). These are inconsistent with convexity. Further and more crucially, increasing returns to scale, learning effects, and indivisibilities are all inconsistent with concavity of the objective. For example, with increasing returns, zero profits would result both from not operating at all and from operating at some positive, break-even level of output. Yet, operating at an intermediate level would produce losses, because the costs per unit are higher there. This directly counters the definition of concavity, so performance is not a concave function of choice. In fact, if there are multiple elements to the choice and these show strong, pervasive complementarities, then mathematically it is impossible to have the conditions that underlie these models. Figure 4. Shifting the relationship between choice and performance A number of important insights into management problems follow from recognizing these simple facts and embracing the possibility, and even the likelihood, that convexity and concavity will not hold. The first is a basis for understanding why some firms seem to be constantly changing their organizations, going from centralized decision-making to decentralized and then back again, apparently aimlessly. This has puzzled numerous observers of organizations and has been raised as an objection to the very idea that organizational design is actually done in any rational way. In fact, this can be a very effective response to indivisibilities. The key lies in recognizing that one who has the authority over a decision is inherently indivisible; either the authority rests with headquarters or it is delegated to an operating unit. Now suppose that the organizational designer cannot directly control some of the less formal elements of the design, like the operation of personal networks or some of the elements of corporate culture. Instead, these evolve in ways determined by the formal aspects of the organization, including the allocation of decision authority. In particular, suppose that if decision-making is centralized certain norms weaken, while the reverse is true under decentralization. These norms might govern behavior like risk-taking or the allocation of effort among tasks. Finally, suppose that the norms are what really matters for performance and that the best performance comes when the norms are at some middling level of strength, between the limits to which they would tend under permanent centralization or permanent decentralization. Then if organizational change is costly, the optimal solution is to alternate intermittently between centralized and decentralized decision-making. When the norms drift too far in the direction induced by the current allocation of decision-making authority, performance starts to suffer. The solution is to switch to the other allocation, thereby reversing both the drift in the strength of the norm and the declining performance. The analogy is with a furnace being only on or off, and the temperature in the house drifting in the direction determined by the state of the furnace. When the house gets too hot, the thermostat shuts off the furnace, and when the temperature falls far enough, it turns it back on.5 A second, more fundamental, major insight is that there may be multiple choices (or patterns of choice, when there are many choice variables) that are coherent. Yet, among these multiple coherent patterns, some may yield much better performance than others. Here “coherence” has a double meaning. First, it requires that no small adjustment in the set of choices can increase performance—the choice is “locally” best. So if a choice is coherent, then kaizen-type seeking for a little better way to do things, even if coordinated across decision-makers, yields no improvement (unless the environment changes). Second, when choice is multidimensional, then no change, however big, in just some proper subset of the choice variables can improve performance. Thus, if the organization is at a coherent point, even if it shows poor performance, it is still possible that managers cannot find a better solution unless every element of </w:t>
      </w:r>
      <w:r>
        <w:lastRenderedPageBreak/>
        <w:t xml:space="preserve">strategy and organizational design is changed in a coordinated fashion. The first sort of coherence—local optimality—is illustrated in Figure 5. The horizontal axis shows the choice (assumed again to be one-dimensional to allow graphical representation), and the vertical the resulting performance. The point Z is not coherent—indeed, any small change from Z improves performance. There are two distinct points, X and Y, from which no small change yields an improvement and so which meet this local optimality criterion for coherence. Yet, Y clearly has better performance. This could not happen if the relationship between choice and performance were concave, because then there could be only one local maximum. Figure 5. A non-concave performance relationship To illustrate the second aspect of coherence, consider a situation where organizational performance is the minimum of the performance levels of the different units in the firm. This is essentially the case when output is produced by different people or units working in sequence, each doing an operation, as in an assembly line. (Note that in such a situation, the actions are complementary: One person working harder is more valuable if others do the same.) Then any pattern where all the units are all operating at the same level has the second element of coherence: No change, however large, in any subset of the activity levels can increase performance. This is because some of the activities will not have been changed and so, even if we increase all the others, the minimum is still the same, and overall performance is unchanged. For example, if there are three organizational units, all operating at level 2, then the organizational performance is min{2, 2, 2} = 2. Increasing the first two activities to level 3 still leaves organizational performance at 2 = min{3, 3, 2}. Actually increasing performance requires all the activity levels to increase. (Note, however, that small coordinated changes can be performance enhancing in this set-up, so we do not necessarily have the first element of coherence.) More dramatic, and more important managerially, are situations where there are multiple patterns that meet both tests for coherence. To illustrate these we need to consider several choice variables—at least two. Rather than drawing the relationship between the two dimensions of choice and performance in a three-dimensional picture, we look just at a contour map, as in Figure 6. The map there shows a “mountain” with two “peaks,” one to the northeast of the other, and a “high pass” across a ridge between them. The curves connect choices with equal performance, and the arrows point “uphill.” There are two points here that are local maxima, each of which lies inside one of the smallest oval contour lines. One (marked A) has relatively low levels of the choices and the other, B, has both choices at higher levels. They are the peaks. Each of A and B has the first element of coherence in that any small change, even in both choice variables, lowers performance. They each also have the second property, that no move parallel to an axis (i.e. no change in just one of the choices, no matter how large) can improve performance. Yet, either peak might have a higher level of performance than the other. If the firm finds itself at the wrong one, then any improvement requires large, coordinated changes on all (i.e. both) dimensions of choice. Figure 6. Non-concavity allows multiple, distinct coherent points An important implication for management is that, when complementarities and non-concavities abound, decentralized local experimentation is not enough. Search and change must be coordinated. This does not mean they must be driven from above, in a command and control way. But leaving individual managers in charge of particular elements of the organization to find improvements on their own can fail miserably, as can experimentation that is limited in scope. Both can fail to find the better solution and instead leave the firm stuck at an inferior coherent point. This means either that realizing the best design must be centrally coordinated—there needs to be a designer—or else that the different parties making the choices need to communicate intensively with one another. Why or how would a firm end up on the wrong peak? One answer is that it simply made the wrong choice. A deeper answer is that it can get trapped in the inferior position by environmental change. For example, the environmental change brought on by the entry of the NWC suddenly rendered the HBC’s model inappropriate, even though it had worked very well for more than a century. Strikingly, however, the change need not be radical or discontinuous. Continuous change in the environment can, in the presence of non-concave performance functions, result in discrete, substantial changes in the optimum configuration of strategy and organization. Consider Figure 7. The vertical and horizontal axes are as in Figures 3 through 5 and show choices and the resulting performance. (If possible, however, think of choice as being multidimensional, as in Figure 6.) On the third axis is time. Over time, as technology, the behavior of competitors, suppliers, </w:t>
      </w:r>
      <w:r>
        <w:lastRenderedPageBreak/>
        <w:t xml:space="preserve">and customers, or other factors gradually change, the curve linking choice and performance changes too. The diagram plots the relationship at three points in time. Initially, at time T 1, the choice of Y1 is best. X1 is a coherent choice, but worse than Y1. As time and change gradually proceed, the two coherent points move somewhat, from Y1 to Y2 and then Y3, and from X1 to X2 and X3. A firm that started at Y1 could probably track the change in the locally optimal configuration and adjust its strategy and organization on an ongoing basis, moving to Y2 and then to Y3 without too much difficulty. But note that, over time, the attractiveness of the Y positions is slipping relative to the X’s. It need not be that Y3 has lower performance than Y1 offered, although this might be the case. But if the technological, competitive, regulatory, or social changes favor the X configuration enough, then it will pass the Y’s in performance terms. Figure 7. A shifting, non-concave performance relationship results in discontinuous change in the optimum In the figure, at time T2, the X2 configuration is as good as Y2. By T3, X3 is clearly better than Y3. A firm that was following its basic Y strategy, skillfully adjusting it as needed at the margins, would then suddenly find that it was poorly adapted to the environment: There is a much different way, and it is now a much better way. The firm is then faced with sticking with its old ways, which may not ultimately be viable, or undertaking radical strategic and organizational change. Such changes are not easy, which can be seen as one of the reasons for dysfunctional organizational inertia, that is, failure to adopt changes that would seem worthwhile. To bring them about requires several elements of leadership. First, there must be strategic recognition. The most basic problem is to recognize the need or opportunity for change. The HBC’s leaders failed to appreciate the need for change to meet (let alone deter) the entry of the NWC. Similarly, Jack Smith, the former CEO of General Motors, has said that the automaker was “in denial” through the 1980s, failing, somewhat willfully perhaps, to see that the Japanese competitors had fundamentally changed the nature of the business, and thus to see the need for basic change in GM’s strategy and organization. Here, past success becomes a trap. The second required element of leadership is vision, in order to see the other, better pattern, at least in broad outline. This first requires an understanding of what sort of change is required. When American auto company managers and engineers went to Japan in the late 1970s and early 1980s, they saw lots of differences between practices in the Japanese auto plants and theirs. There were no visible work-in-process inventories; the workers could (and did) stop the production line to deal with problems at any time by pulling a cord; there seemed to be no rework area where mistakes in assembly could be corrected (the rework area was typically a quarter of the floor space in a traditional U.S. auto plant); the day began with exercises and a company song; workers wore uniforms; there were teams for various purposes; and so on. Which of these mattered? Why? It took a long time to figure this out. Lacking a good theory about which of these mattered and how the pieces fit together, the American experts brought back a few of the novel features, especially quality circles. These flopped resoundingly because they were not supported by a commitment to quality, by workers’ being empowered to experiment with and change work methods, and by guaranteed employment (so that workers did not need to fear that improving productivity would hurt employment), all of which are complements to getting workers involved in improving things. What this points to is the need for theory. Of course, the problem is even greater when organizational innovation is required, rather than just mimicry. Then the organization must engage in the search for a new way. The sort of global search that is involved in developing radically different models has little in common with local search for improvements within a given paradigm, and even firms that are very good at the latter may struggle with the former. Still, theory can help by suggesting where to focus the search. In this regard, it is important to accentuate that the new way need not be understood in all its complexity from the outset. Indeed, what we would expect is that, as opportunities arise, companies adjust their policies and add activities that are complementary with what they already have. Thus, they would evolve towards patterns of strategy and organization that are marked by a high degree of fit among complementary activities, even though initially no one fully comprehended all the complexity of the design that finally emerged. Lincoln Electric’s system, in fact, developed over many years, with features that complemented what was already in place being added seriatim. The piece rates were instituted when the company started at the end of the nineteenth century, the bonus system was implemented in 1934, and the no-layoff policy was not formalized until 1958. What was constant was the vision of James Lincoln, the company’s long-serving president, </w:t>
      </w:r>
      <w:r>
        <w:lastRenderedPageBreak/>
        <w:t xml:space="preserve">who believed strongly in providing individual incentives to increase productivity. Similarly, the Toyota Production System (TPS), which is the basis for the modern, lean manufacturing model, developed incrementally (Ohno 1988). As postwar Japan emerged from defeat and destruction and Toyota sought to resume automobile manufacturing, the creators of TPS, Eiji Toyoda and Taiichi Ohno, saw that they could not compete on the basis of mass production, because the Japanese market was too small and the demands (for trucks, limos, taxis, etc.) already too fragmented. They then started building a new approach that might allow them to succeed without the efficiencies of large-scale operations. The basic theme was to save costs through the ruthless elimination of muda—waste—and the crucial insight was to view inventory as muda. Efforts to reduce inventory led to the just-in-time approach to parts supply. This both raised the importance of flexibility and revealed the possibilities for improving quality when problems could be caught immediately and corrected. Doing so, however, required empowering workers to act on local information. Eventually, the whole modern model was developed. The third element of leadership needed in bringing about change is the ability to communicate, to explain the new way, what its general features are, and how to get there. The leader cannot in fact design the new system in all its detail and implement it single-handedly. People throughout the organization must be involved. So they must understand what needs to be accomplished. With communication there must also be persuasion, to convince people of the need for change and of the gains that it will yield. Finally, there must be courage to try for the distant and difficult and not to turn back when the transition is not easy and performance actually suffers. Such performance declines are almost inevitable during a major change operation. First, unless the firm can nimbly and accurately leap from peak to peak, the path from one to the other must lead downward in terms of the maximum attainable performance. Refer again to Figure 5: If the organization cannot instantly change from X to Y, but must instead track over the points between, performance goes down. Such tracking would reflect an inability to change people, processes, and culture instantaneously. Even if the firm can execute giant leaps (which means changing everything overnight, including values, norms, and reputations!), unless it is extremely accurate in its jumps, it will likely come down some distance from the other peak. Then performance will not be all that was expected. Moreover, there is reason to expect that a firm in the midst of a major change will not realize even the maximum performance possible from its imperfectly aligned organization. Thus, it will be below the curve, rather than on it. First, the organization’s resources and attention are diverted from getting work done to figuring out what to do and how to do it. Second, even once “what to do” is determined, it is not likely to be done with full efficiency. Changing established patterns of behavior means learning how to operate in new ways and how to communicate with new people about different things. This is likely to be a slow, costly process. Third, resistance to changes that endanger the positions, power, perquisites, and pay of those in the organization may further degrade performance. Change is almost always a threat to at least some of the people in the organization. It threatens to break the implicit contracts that have guided past behavior, removing the promised rewards; it upsets the established allocation of power; it may destroy the value of established skills and positions; and it may put jobs and careers at risk. In these circumstances, people may actively resist the changes. At a minimum, they are likely to eat up a lot of their time and others’, worrying about what will happen. This makes undertaking change costly. Further, the prospect of change creates opportunities to influence the new distribution of resources, power, and rewards, and members of the firm will have every incentive to attempt to ensure that they and their allies do well. They will expend time and resources campaigning to have the change structured to their advantage, and they will misrepresent information to twist decisions in their favor. So simply putting change on the agenda creates influence costs that would otherwise not arise. This may mean that changes that would, organizational politics aside, be worthwhile are actually delayed or avoided. This logic suggests one reason that change is easier to accomplish in a crisis situation. The gains to resisting change or attempting to influence its shape and direction are dependent on the continued survival of the firm. Then, worsening prospects and the threat of collapse can reduce the influence costs occasioned by strategic and organizational change. This means that changes that would not be worthwhile to attempt in good times will actually be implemented when survival is in danger (Schaefer 1998). Tight and Loose Coupling The difficulties of organizational change imply that there is </w:t>
      </w:r>
      <w:r>
        <w:lastRenderedPageBreak/>
        <w:t xml:space="preserve">value in an organizational design that will perform reasonably well in a variety of environments, even if it is not perfectly adapted to the current context. This factor introduces a trade-off in the design problem. In a static context with a given environment, solving the design problem largely involves recognizing complementarities among different features and adjusting the different aspects of the design to take advantage of these. When the inherent uncertainty about the environment is recognized, the designer must also decide on how tightly to link the different aspects of the design. A system that is “tightly coupled,” so that changing any aspect of the design or the environment will compromise performance severely unless numerous other aspects are also adjusted, may work very well if all goes according to plan. A tight fit among strategic and structural choices and with the environment can yield great performance. The danger comes when an unintended or unforeseen change knocks everything out of alignment by forcing a change in some choice variables or making the previous choices no longer fit with the environment. Performance then may suffer dramatically. Further, finding a new pattern may be difficult, and implementing it even more so. Thus, a less fully optimized, more “loosely coupled” design may offer flexibility and be favored when changes in the environment or autonomous change in the organization are likely. Then adjustments can be made where needed and performance maintained, without incurring the costs of massive restructuring of the whole system. For example, a standard assembly line is the ultimate example of a tightly coupled system: No one on the line can reduce the pace of his work without affecting everyone else. Lincoln Electric’s design is more loosely coupled by virtue of the work-in-process inventories that it maintains between different steps in the production process. Holding these inventories is very costly, and their levels could be lowered significantly if everyone always worked at a constant pace. However, they are useful because they permit individual variations over time in the pacing of work. The research program of the typical academic department is almost entirely decoupled—what one professor does, or does not do, can change with little or no impact on the other faculty members’ activities. Of course, there is little direct gain on the research side from having these faculty grouped in the same department. These ideas offer one explanation of the difficulties that Japan has been experiencing since the early 1990s. The system that marked the Japanese economy and major Japanese corporations through the 1980s was characterized by a dense, rich web of complementarities that extended through demographic and cultural variables to national policies and on to corporate design and management in an economy-wide example of tight coupling.6 The key element was a growth orientation in the way firms were run that fed off and supported the high growth and savings rates in the Japanese economy. This focus on the long-run survival and growth of the firm in turn fit with the permanent employment policies, the heavy investments in human capital, and the reliance on long-term supplier relations. The accentuation of growth over profitability was supported by the governance system, where shareholders had little power and boards of directors were completely dominated by inside, executive directors; the financing by affiliated banks that would support the long-term orientation; and the restrictions on Japanese individuals’ investing their savings outside the country. Social attitudes legitimized the system, accentuating hard work, loyalty to the employer, the development of the nation from its postwar destitution, and savings over consumption. Every element of the model was finely adjusted to every other, and together they gave an exquisite fit with the prevailing environment and produced outstanding economic performance for several decades. Then a series of shocks hit. Japan reached the technological frontier and could no longer rely on net imports of technology as a source of growth. Population growth slowed and the population started to age rapidly. Successful corporations accessed the Eurobond markets for financing, depriving the main banks of a key part of their traditional business, driving them into real estate loans. These helped create the bubble in asset prices in the late 1980s and then went sour when the bubble burst. Social attitudes changed in ways that reduced the willingness to work for the good of the corporation and country. Foreign political pressures concerning trade increased, meaning that growth could no longer be so easily achieved by exporting more. The system had presumed the way things had been on all these dimensions, and now they had changed. The other elements—growth-oriented strategies, permanent employment, firms being run essentially in the interest of their permanent employees, main-bank monitoring in place of stock market and outside director oversight of management, and so on—no longer fit, and performance has suffered now for a decade. But it is no easy task to change all </w:t>
      </w:r>
      <w:r>
        <w:lastRenderedPageBreak/>
        <w:t>the elements of the pattern to find a new one that works, especially in a democracy, where no one is empowered to play the role of designer. Indeed, it has taken a long time for leaders there to begin to realize that the problems were not simple macroeconomic ones, but fundamental structural ones. Japan is still struggling to find a new way. Firms, in fact, can vary the tightness of coupling of different elements of their organizational designs. Some elements, like financial controls or IT platforms, could be absolutely standardized throughout the organization, with no variation permitted. Meanwhile, marketing or human resource practices might be allowed to vary across different geographies to respond to local variations in tastes, market conditions, and regulations. Such variegated coupling is, in fact, probably best. The issue is which parts to couple tightly, which to allow to be completely decoupled, and how loose the loose coupling should be to permit adaptation to change. The tightness of coupling in the organizational design has a second effect in a dynamic context. It affects not only how performance varies in the face of environmental change, but also the ability of the organization to learn and improve. Learning in an organization involves three somewhat distinct processes. First, there must be variation, the identification of new alternatives. This can come from experimentation in the organization itself or from observing what other organizations are doing. Internal experimentation might occur in the laboratory or product development if it involves new or improved products, but it could just come about from the actions of different people and units in the business trying to solve emerging problems or acting on new insights. Then there is the process of selection, of determining whether the new alternatives are indeed better than the current way. Finally, if something better has been identified, the new ways must be transferred and retained in the organization. Obviously, the more loosely coupled the design, the easier it is to experiment with changes in any aspect of the organization. Indeed, with different parts of the business facing different opportunities and challenges and operating in different environments, variation will come automatically if the units are sufficiently free from mandated central control of their architectures and routines. Thus, loose coupling supports variation. However, loose coupling makes selection and transfer more difficult. It may be hard to determine whether something new that works in one part of the organization will also work in another part that has other routines and perhaps a different culture. Moreover, if the different parts of the organization are each allowed to do what they think best, then getting them to adopt a new practice or product may be much harder than if the center can simply order that currently defined best practice must be followed. Thus, there is a second trade-off in determining the ideal amount of tight versus loose coupling. Not only is there a trade-off between getting optimal performance in a particular context versus doing better in the face of changes in the strategy or environment, but there is also a trade-off in supporting learning. A company that mandates operating strictly according to currently defined best practice and has operations manuals that are always followed will have a very hard time generating potential improvements in that best practice. One that allows more variation will rarely be using best practice at any given point in time in all its operations, but may do better on average. So we now have a way of thinking about strategy and organization in the modern firm. Success involves strategy and organization that are coherent, fitting with one</w:t>
      </w:r>
      <w:r w:rsidR="008149D2">
        <w:t xml:space="preserve"> </w:t>
      </w:r>
      <w:r w:rsidR="008149D2" w:rsidRPr="008149D2">
        <w:t>another and with the environment. However, environmental change implies a need to change strategy and structure—there is no one universal answer to the design problem. We understand that change will be difficult, and some reasons why this is so. But we also understand that the choices are among coherent systems, not individual policies and features. This accounts for the fact that the changes that firms have been adopting in recent decades have definite patterns—they are not random, but rather consist of general moves towards a new coherent pattern of organizational design.</w:t>
      </w:r>
    </w:p>
    <w:sectPr w:rsidR="00347F7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F7C"/>
    <w:rsid w:val="00347F7C"/>
    <w:rsid w:val="008149D2"/>
    <w:rsid w:val="00912014"/>
    <w:rsid w:val="00CC57A1"/>
    <w:rsid w:val="00F942E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3B83D5EC"/>
  <w15:chartTrackingRefBased/>
  <w15:docId w15:val="{E1398A10-B6AC-2640-8E45-3B68D208C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de-CH" w:eastAsia="de-DE"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16106</Words>
  <Characters>101469</Characters>
  <Application>Microsoft Office Word</Application>
  <DocSecurity>0</DocSecurity>
  <Lines>845</Lines>
  <Paragraphs>234</Paragraphs>
  <ScaleCrop>false</ScaleCrop>
  <Company/>
  <LinksUpToDate>false</LinksUpToDate>
  <CharactersWithSpaces>117341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Gerhard Fehr</dc:creator>
  <cp:keywords/>
  <dc:description/>
  <cp:lastModifiedBy>Gerhard Fehr</cp:lastModifiedBy>
  <cp:revision>5</cp:revision>
  <dcterms:created xsi:type="dcterms:W3CDTF">2023-09-25T21:49:00Z</dcterms:created>
  <dcterms:modified xsi:type="dcterms:W3CDTF">2023-09-25T21:51:00Z</dcterms:modified>
</cp:coreProperties>
</file>