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8C93" w14:textId="6AFD37BE" w:rsidR="003667E2" w:rsidRDefault="003667E2" w:rsidP="003667E2">
      <w:pPr>
        <w:jc w:val="center"/>
        <w:rPr>
          <w:b/>
          <w:bCs/>
          <w:sz w:val="56"/>
          <w:szCs w:val="56"/>
          <w:u w:val="single"/>
        </w:rPr>
      </w:pPr>
      <w:r>
        <w:rPr>
          <w:b/>
          <w:bCs/>
          <w:sz w:val="56"/>
          <w:szCs w:val="56"/>
          <w:u w:val="single"/>
        </w:rPr>
        <w:t>Ivo Bonderer</w:t>
      </w:r>
      <w:r w:rsidRPr="00140A50">
        <w:rPr>
          <w:b/>
          <w:bCs/>
          <w:sz w:val="56"/>
          <w:szCs w:val="56"/>
          <w:u w:val="single"/>
        </w:rPr>
        <w:t xml:space="preserve"> – </w:t>
      </w:r>
      <w:r>
        <w:rPr>
          <w:b/>
          <w:bCs/>
          <w:sz w:val="56"/>
          <w:szCs w:val="56"/>
          <w:u w:val="single"/>
        </w:rPr>
        <w:t>Realist</w:t>
      </w:r>
    </w:p>
    <w:p w14:paraId="5FD4A5BC" w14:textId="4D21779C" w:rsidR="003667E2" w:rsidRPr="003667E2" w:rsidRDefault="003667E2" w:rsidP="003667E2">
      <w:pPr>
        <w:jc w:val="center"/>
        <w:rPr>
          <w:b/>
          <w:bCs/>
          <w:sz w:val="48"/>
          <w:szCs w:val="48"/>
          <w:lang w:val="de-DE"/>
        </w:rPr>
      </w:pPr>
      <w:r>
        <w:rPr>
          <w:b/>
          <w:bCs/>
          <w:sz w:val="48"/>
          <w:szCs w:val="48"/>
          <w:lang w:val="de-DE"/>
        </w:rPr>
        <w:t>Simulation des Gesprächs</w:t>
      </w:r>
    </w:p>
    <w:p w14:paraId="3660FE9E" w14:textId="08FFFE8A" w:rsidR="003667E2" w:rsidRPr="003667E2" w:rsidRDefault="003667E2" w:rsidP="003667E2">
      <w:pPr>
        <w:rPr>
          <w:b/>
          <w:bCs/>
        </w:rPr>
      </w:pPr>
      <w:r w:rsidRPr="003667E2">
        <w:rPr>
          <w:rFonts w:ascii="Segoe UI Emoji" w:hAnsi="Segoe UI Emoji" w:cs="Segoe UI Emoji"/>
          <w:b/>
          <w:bCs/>
        </w:rPr>
        <w:t>🧭</w:t>
      </w:r>
      <w:r w:rsidRPr="003667E2">
        <w:rPr>
          <w:b/>
          <w:bCs/>
        </w:rPr>
        <w:t xml:space="preserve"> Simuliertes Gespräch mit Ivo Bonderer</w:t>
      </w:r>
    </w:p>
    <w:p w14:paraId="4214C479" w14:textId="77777777" w:rsidR="003667E2" w:rsidRPr="003667E2" w:rsidRDefault="003667E2" w:rsidP="003667E2">
      <w:r w:rsidRPr="003667E2">
        <w:rPr>
          <w:i/>
          <w:iCs/>
        </w:rPr>
        <w:t>(Rolle im Kernteam: Realist – Fokus auf Machbarkeit, Kosten, operative Konsequenzen)</w:t>
      </w:r>
    </w:p>
    <w:p w14:paraId="31C21DF7" w14:textId="77777777" w:rsidR="003667E2" w:rsidRPr="003667E2" w:rsidRDefault="003667E2" w:rsidP="003667E2">
      <w:r w:rsidRPr="003667E2">
        <w:pict w14:anchorId="64DFA254">
          <v:rect id="_x0000_i1146" style="width:0;height:1.5pt" o:hralign="center" o:hrstd="t" o:hr="t" fillcolor="#a0a0a0" stroked="f"/>
        </w:pict>
      </w:r>
    </w:p>
    <w:p w14:paraId="7F04558F" w14:textId="77777777" w:rsidR="003667E2" w:rsidRPr="003667E2" w:rsidRDefault="003667E2" w:rsidP="003667E2">
      <w:pPr>
        <w:rPr>
          <w:b/>
          <w:bCs/>
        </w:rPr>
      </w:pPr>
      <w:r w:rsidRPr="003667E2">
        <w:rPr>
          <w:b/>
          <w:bCs/>
        </w:rPr>
        <w:t>1️</w:t>
      </w:r>
      <w:r w:rsidRPr="003667E2">
        <w:rPr>
          <w:rFonts w:ascii="Segoe UI Symbol" w:hAnsi="Segoe UI Symbol" w:cs="Segoe UI Symbol"/>
          <w:b/>
          <w:bCs/>
        </w:rPr>
        <w:t>⃣</w:t>
      </w:r>
      <w:r w:rsidRPr="003667E2">
        <w:rPr>
          <w:b/>
          <w:bCs/>
        </w:rPr>
        <w:t xml:space="preserve"> Allgemeiner Austausch zur Kreislaufwirtschaft</w:t>
      </w:r>
    </w:p>
    <w:p w14:paraId="64533E11" w14:textId="77777777" w:rsidR="003667E2" w:rsidRPr="003667E2" w:rsidRDefault="003667E2" w:rsidP="003667E2">
      <w:r w:rsidRPr="003667E2">
        <w:rPr>
          <w:b/>
          <w:bCs/>
        </w:rPr>
        <w:t>Frage:</w:t>
      </w:r>
      <w:r w:rsidRPr="003667E2">
        <w:br/>
        <w:t>Wenn du an Kreislaufwirtschaft denkst – was bedeutet das für dich in deiner Arbeit, und warum glaubst du, dass wir uns jetzt damit beschäftigen?</w:t>
      </w:r>
    </w:p>
    <w:p w14:paraId="6880FA66" w14:textId="77777777" w:rsidR="003667E2" w:rsidRPr="003667E2" w:rsidRDefault="003667E2" w:rsidP="003667E2">
      <w:r w:rsidRPr="003667E2">
        <w:rPr>
          <w:b/>
          <w:bCs/>
        </w:rPr>
        <w:t>Antwort (wahrscheinlich):</w:t>
      </w:r>
      <w:r w:rsidRPr="003667E2">
        <w:br/>
        <w:t>„Für mich bedeutet Kreislaufwirtschaft vor allem, dass wir Materialien und Prozesse anders bewerten müssen als bisher. Nicht nur einmal nutzen und entsorgen, sondern überlegen, was danach passiert. Dass wir uns jetzt damit beschäftigen, hat viel mit Druck von aussen zu tun – Deponien, Vorschriften, Preise. Das kommt nicht aus Idealismus, sondern weil sich die Rahmenbedingungen ändern.“</w:t>
      </w:r>
    </w:p>
    <w:p w14:paraId="37130E4C" w14:textId="77777777" w:rsidR="003667E2" w:rsidRPr="003667E2" w:rsidRDefault="003667E2" w:rsidP="003667E2">
      <w:r w:rsidRPr="003667E2">
        <w:rPr>
          <w:b/>
          <w:bCs/>
        </w:rPr>
        <w:t>Wirkebene:</w:t>
      </w:r>
      <w:r w:rsidRPr="003667E2">
        <w:t xml:space="preserve"> Kollektiv &amp; operativ</w:t>
      </w:r>
      <w:r w:rsidRPr="003667E2">
        <w:br/>
      </w:r>
      <w:r w:rsidRPr="003667E2">
        <w:rPr>
          <w:b/>
          <w:bCs/>
        </w:rPr>
        <w:t>Interpretation:</w:t>
      </w:r>
      <w:r w:rsidRPr="003667E2">
        <w:br/>
        <w:t xml:space="preserve">Hohe Awareness für externe Zwänge, </w:t>
      </w:r>
      <w:proofErr w:type="spellStart"/>
      <w:r w:rsidRPr="003667E2">
        <w:t>Willingness</w:t>
      </w:r>
      <w:proofErr w:type="spellEnd"/>
      <w:r w:rsidRPr="003667E2">
        <w:t xml:space="preserve"> entsteht aus Notwendigkeit, nicht aus Überzeugung.</w:t>
      </w:r>
    </w:p>
    <w:p w14:paraId="71183B05" w14:textId="77777777" w:rsidR="003667E2" w:rsidRPr="003667E2" w:rsidRDefault="003667E2" w:rsidP="003667E2">
      <w:r w:rsidRPr="003667E2">
        <w:pict w14:anchorId="72636301">
          <v:rect id="_x0000_i1147" style="width:0;height:1.5pt" o:hralign="center" o:hrstd="t" o:hr="t" fillcolor="#a0a0a0" stroked="f"/>
        </w:pict>
      </w:r>
    </w:p>
    <w:p w14:paraId="499D1E9C" w14:textId="77777777" w:rsidR="003667E2" w:rsidRPr="003667E2" w:rsidRDefault="003667E2" w:rsidP="003667E2">
      <w:r w:rsidRPr="003667E2">
        <w:rPr>
          <w:b/>
          <w:bCs/>
        </w:rPr>
        <w:t>Frage:</w:t>
      </w:r>
      <w:r w:rsidRPr="003667E2">
        <w:br/>
        <w:t>Wie würden deine Kollegen „Kreislaufwirtschaft bei Zindel“ beschreiben? Gibt es da verschiedene Meinungen?</w:t>
      </w:r>
    </w:p>
    <w:p w14:paraId="2BAC20D0" w14:textId="77777777" w:rsidR="003667E2" w:rsidRPr="003667E2" w:rsidRDefault="003667E2" w:rsidP="003667E2">
      <w:r w:rsidRPr="003667E2">
        <w:rPr>
          <w:b/>
          <w:bCs/>
        </w:rPr>
        <w:t>Antwort:</w:t>
      </w:r>
      <w:r w:rsidRPr="003667E2">
        <w:br/>
        <w:t>„Ja, sicher. Die einen sehen darin eine Chance, andere eher zusätzlichen Aufwand. Viele denken zuerst: mehr Koordination, mehr Abstimmung, mehr Komplexität. Es hängt stark davon ab, wo man im Unternehmen steht – Planung, Bau, Verkauf, Rückbau.“</w:t>
      </w:r>
    </w:p>
    <w:p w14:paraId="057392C0" w14:textId="77777777" w:rsidR="003667E2" w:rsidRPr="003667E2" w:rsidRDefault="003667E2" w:rsidP="003667E2">
      <w:r w:rsidRPr="003667E2">
        <w:rPr>
          <w:b/>
          <w:bCs/>
        </w:rPr>
        <w:t>Wirkebene:</w:t>
      </w:r>
      <w:r w:rsidRPr="003667E2">
        <w:t xml:space="preserve"> Kollektiv</w:t>
      </w:r>
      <w:r w:rsidRPr="003667E2">
        <w:br/>
      </w:r>
      <w:r w:rsidRPr="003667E2">
        <w:rPr>
          <w:b/>
          <w:bCs/>
        </w:rPr>
        <w:t>Interpretation:</w:t>
      </w:r>
      <w:r w:rsidRPr="003667E2">
        <w:br/>
        <w:t xml:space="preserve">Differenziertes Bild der internen Segmentierung; Awareness hoch, </w:t>
      </w:r>
      <w:proofErr w:type="spellStart"/>
      <w:r w:rsidRPr="003667E2">
        <w:t>Willingness</w:t>
      </w:r>
      <w:proofErr w:type="spellEnd"/>
      <w:r w:rsidRPr="003667E2">
        <w:t xml:space="preserve"> heterogen.</w:t>
      </w:r>
    </w:p>
    <w:p w14:paraId="3DD1724B" w14:textId="77777777" w:rsidR="003667E2" w:rsidRPr="003667E2" w:rsidRDefault="003667E2" w:rsidP="003667E2">
      <w:r w:rsidRPr="003667E2">
        <w:pict w14:anchorId="69DA0C2E">
          <v:rect id="_x0000_i1148" style="width:0;height:1.5pt" o:hralign="center" o:hrstd="t" o:hr="t" fillcolor="#a0a0a0" stroked="f"/>
        </w:pict>
      </w:r>
    </w:p>
    <w:p w14:paraId="271A76F9" w14:textId="77777777" w:rsidR="003667E2" w:rsidRPr="003667E2" w:rsidRDefault="003667E2" w:rsidP="003667E2">
      <w:r w:rsidRPr="003667E2">
        <w:rPr>
          <w:b/>
          <w:bCs/>
        </w:rPr>
        <w:lastRenderedPageBreak/>
        <w:t>Frage:</w:t>
      </w:r>
      <w:r w:rsidRPr="003667E2">
        <w:br/>
        <w:t>Wo siehst du heute schon erste Ansätze bei Zindel und was würde sich ändern, wenn wir Kreislaufwirtschaft wirklich leben würden?</w:t>
      </w:r>
    </w:p>
    <w:p w14:paraId="3D52EC20" w14:textId="77777777" w:rsidR="003667E2" w:rsidRPr="003667E2" w:rsidRDefault="003667E2" w:rsidP="003667E2">
      <w:r w:rsidRPr="003667E2">
        <w:rPr>
          <w:b/>
          <w:bCs/>
        </w:rPr>
        <w:t>Antwort:</w:t>
      </w:r>
      <w:r w:rsidRPr="003667E2">
        <w:br/>
        <w:t>„Ansätze gibt es beim Recycling und beim Rückbau, vor allem bei mineralischen Materialien. Wenn wir es wirklich leben würden, müssten Prozesse viel früher zusammenkommen – Planung, Materialflüsse, Logistik. Das würde den Alltag komplexer machen, zumindest am Anfang.“</w:t>
      </w:r>
    </w:p>
    <w:p w14:paraId="31394DE9" w14:textId="77777777" w:rsidR="003667E2" w:rsidRPr="003667E2" w:rsidRDefault="003667E2" w:rsidP="003667E2">
      <w:r w:rsidRPr="003667E2">
        <w:rPr>
          <w:b/>
          <w:bCs/>
        </w:rPr>
        <w:t>Wirkebene:</w:t>
      </w:r>
      <w:r w:rsidRPr="003667E2">
        <w:t xml:space="preserve"> Operativ</w:t>
      </w:r>
      <w:r w:rsidRPr="003667E2">
        <w:br/>
      </w:r>
      <w:r w:rsidRPr="003667E2">
        <w:rPr>
          <w:b/>
          <w:bCs/>
        </w:rPr>
        <w:t>Interpretation:</w:t>
      </w:r>
      <w:r w:rsidRPr="003667E2">
        <w:br/>
      </w:r>
      <w:proofErr w:type="gramStart"/>
      <w:r w:rsidRPr="003667E2">
        <w:t>Erkennt</w:t>
      </w:r>
      <w:proofErr w:type="gramEnd"/>
      <w:r w:rsidRPr="003667E2">
        <w:t xml:space="preserve"> vorhandene Strukturen, aber auch steigende Komplexität → ambivalente </w:t>
      </w:r>
      <w:proofErr w:type="spellStart"/>
      <w:r w:rsidRPr="003667E2">
        <w:t>Willingness</w:t>
      </w:r>
      <w:proofErr w:type="spellEnd"/>
      <w:r w:rsidRPr="003667E2">
        <w:t>.</w:t>
      </w:r>
    </w:p>
    <w:p w14:paraId="7E6EA5A7" w14:textId="77777777" w:rsidR="003667E2" w:rsidRPr="003667E2" w:rsidRDefault="003667E2" w:rsidP="003667E2">
      <w:r w:rsidRPr="003667E2">
        <w:pict w14:anchorId="6D12336C">
          <v:rect id="_x0000_i1149" style="width:0;height:1.5pt" o:hralign="center" o:hrstd="t" o:hr="t" fillcolor="#a0a0a0" stroked="f"/>
        </w:pict>
      </w:r>
    </w:p>
    <w:p w14:paraId="75D5F8D7" w14:textId="77777777" w:rsidR="003667E2" w:rsidRPr="003667E2" w:rsidRDefault="003667E2" w:rsidP="003667E2">
      <w:pPr>
        <w:rPr>
          <w:b/>
          <w:bCs/>
        </w:rPr>
      </w:pPr>
      <w:r w:rsidRPr="003667E2">
        <w:rPr>
          <w:b/>
          <w:bCs/>
        </w:rPr>
        <w:t>2️</w:t>
      </w:r>
      <w:r w:rsidRPr="003667E2">
        <w:rPr>
          <w:rFonts w:ascii="Segoe UI Symbol" w:hAnsi="Segoe UI Symbol" w:cs="Segoe UI Symbol"/>
          <w:b/>
          <w:bCs/>
        </w:rPr>
        <w:t>⃣</w:t>
      </w:r>
      <w:r w:rsidRPr="003667E2">
        <w:rPr>
          <w:b/>
          <w:bCs/>
        </w:rPr>
        <w:t xml:space="preserve"> Nutzen des Projekts für Zindel</w:t>
      </w:r>
    </w:p>
    <w:p w14:paraId="2CB85601" w14:textId="77777777" w:rsidR="003667E2" w:rsidRPr="003667E2" w:rsidRDefault="003667E2" w:rsidP="003667E2">
      <w:r w:rsidRPr="003667E2">
        <w:rPr>
          <w:b/>
          <w:bCs/>
        </w:rPr>
        <w:t>Frage:</w:t>
      </w:r>
      <w:r w:rsidRPr="003667E2">
        <w:br/>
        <w:t>Wie würdest du den Nutzen der Kreislaufwirtschaft für Zindel einstufen (0–10)?</w:t>
      </w:r>
    </w:p>
    <w:p w14:paraId="36C82E9E" w14:textId="77777777" w:rsidR="003667E2" w:rsidRPr="003667E2" w:rsidRDefault="003667E2" w:rsidP="003667E2">
      <w:r w:rsidRPr="003667E2">
        <w:rPr>
          <w:b/>
          <w:bCs/>
        </w:rPr>
        <w:t>Antwort:</w:t>
      </w:r>
      <w:r w:rsidRPr="003667E2">
        <w:br/>
        <w:t>„Im Moment vielleicht eine 6. Langfristig kann das höher sein, wenn sich Märkte und Vorschriften weiterentwickeln. Kurzfristig sehe ich eher Aufwand als direkten Nutzen.“</w:t>
      </w:r>
    </w:p>
    <w:p w14:paraId="38B13D77" w14:textId="77777777" w:rsidR="003667E2" w:rsidRPr="003667E2" w:rsidRDefault="003667E2" w:rsidP="003667E2">
      <w:r w:rsidRPr="003667E2">
        <w:rPr>
          <w:b/>
          <w:bCs/>
        </w:rPr>
        <w:t>Wirkebene:</w:t>
      </w:r>
      <w:r w:rsidRPr="003667E2">
        <w:t xml:space="preserve"> Individuell</w:t>
      </w:r>
      <w:r w:rsidRPr="003667E2">
        <w:br/>
      </w:r>
      <w:r w:rsidRPr="003667E2">
        <w:rPr>
          <w:b/>
          <w:bCs/>
        </w:rPr>
        <w:t>Interpretation:</w:t>
      </w:r>
      <w:r w:rsidRPr="003667E2">
        <w:br/>
        <w:t xml:space="preserve">Nüchterne Nutzenabwägung; </w:t>
      </w:r>
      <w:proofErr w:type="spellStart"/>
      <w:r w:rsidRPr="003667E2">
        <w:t>Willingness</w:t>
      </w:r>
      <w:proofErr w:type="spellEnd"/>
      <w:r w:rsidRPr="003667E2">
        <w:t xml:space="preserve"> abhängig von Zeitachse.</w:t>
      </w:r>
    </w:p>
    <w:p w14:paraId="028FBE73" w14:textId="77777777" w:rsidR="003667E2" w:rsidRPr="003667E2" w:rsidRDefault="003667E2" w:rsidP="003667E2">
      <w:r w:rsidRPr="003667E2">
        <w:pict w14:anchorId="6E4BB9F5">
          <v:rect id="_x0000_i1150" style="width:0;height:1.5pt" o:hralign="center" o:hrstd="t" o:hr="t" fillcolor="#a0a0a0" stroked="f"/>
        </w:pict>
      </w:r>
    </w:p>
    <w:p w14:paraId="5F89E870" w14:textId="77777777" w:rsidR="003667E2" w:rsidRPr="003667E2" w:rsidRDefault="003667E2" w:rsidP="003667E2">
      <w:r w:rsidRPr="003667E2">
        <w:rPr>
          <w:b/>
          <w:bCs/>
        </w:rPr>
        <w:t>Frage:</w:t>
      </w:r>
      <w:r w:rsidRPr="003667E2">
        <w:br/>
        <w:t>Wo könnten wir wirklich etwas gewinnen – und wo eher nicht?</w:t>
      </w:r>
    </w:p>
    <w:p w14:paraId="48A70667" w14:textId="77777777" w:rsidR="003667E2" w:rsidRPr="003667E2" w:rsidRDefault="003667E2" w:rsidP="003667E2">
      <w:r w:rsidRPr="003667E2">
        <w:rPr>
          <w:b/>
          <w:bCs/>
        </w:rPr>
        <w:t>Antwort:</w:t>
      </w:r>
      <w:r w:rsidRPr="003667E2">
        <w:br/>
        <w:t xml:space="preserve">„Gewinnen können wir dort, wo wir Volumen </w:t>
      </w:r>
      <w:proofErr w:type="gramStart"/>
      <w:r w:rsidRPr="003667E2">
        <w:t>haben</w:t>
      </w:r>
      <w:proofErr w:type="gramEnd"/>
      <w:r w:rsidRPr="003667E2">
        <w:t xml:space="preserve"> und Prozesse standardisieren können, etwa im Rückbau. Schwierig wird es bei Speziallösungen oder dort, wo Normen und Preise keinen Spielraum lassen.“</w:t>
      </w:r>
    </w:p>
    <w:p w14:paraId="4AAD759C" w14:textId="77777777" w:rsidR="003667E2" w:rsidRPr="003667E2" w:rsidRDefault="003667E2" w:rsidP="003667E2">
      <w:r w:rsidRPr="003667E2">
        <w:rPr>
          <w:b/>
          <w:bCs/>
        </w:rPr>
        <w:t>Wirkebene:</w:t>
      </w:r>
      <w:r w:rsidRPr="003667E2">
        <w:t xml:space="preserve"> Strategisch-operativ</w:t>
      </w:r>
      <w:r w:rsidRPr="003667E2">
        <w:br/>
      </w:r>
      <w:r w:rsidRPr="003667E2">
        <w:rPr>
          <w:b/>
          <w:bCs/>
        </w:rPr>
        <w:t>Interpretation:</w:t>
      </w:r>
      <w:r w:rsidRPr="003667E2">
        <w:br/>
        <w:t>Klares Kosten-/Skalierungsdenken; selektive Bereitschaft.</w:t>
      </w:r>
    </w:p>
    <w:p w14:paraId="7B85B37E" w14:textId="77777777" w:rsidR="003667E2" w:rsidRPr="003667E2" w:rsidRDefault="003667E2" w:rsidP="003667E2">
      <w:r w:rsidRPr="003667E2">
        <w:pict w14:anchorId="6A29D26E">
          <v:rect id="_x0000_i1151" style="width:0;height:1.5pt" o:hralign="center" o:hrstd="t" o:hr="t" fillcolor="#a0a0a0" stroked="f"/>
        </w:pict>
      </w:r>
    </w:p>
    <w:p w14:paraId="5343D019" w14:textId="77777777" w:rsidR="003667E2" w:rsidRPr="003667E2" w:rsidRDefault="003667E2" w:rsidP="003667E2">
      <w:r w:rsidRPr="003667E2">
        <w:rPr>
          <w:b/>
          <w:bCs/>
        </w:rPr>
        <w:t>Frage:</w:t>
      </w:r>
      <w:r w:rsidRPr="003667E2">
        <w:br/>
        <w:t>Was müsste passieren, damit du sagst: ‚Das lohnt sich wirklich‘?</w:t>
      </w:r>
    </w:p>
    <w:p w14:paraId="6B933B80" w14:textId="77777777" w:rsidR="003667E2" w:rsidRPr="003667E2" w:rsidRDefault="003667E2" w:rsidP="003667E2">
      <w:r w:rsidRPr="003667E2">
        <w:rPr>
          <w:b/>
          <w:bCs/>
        </w:rPr>
        <w:lastRenderedPageBreak/>
        <w:t>Antwort:</w:t>
      </w:r>
      <w:r w:rsidRPr="003667E2">
        <w:br/>
        <w:t>„Wenn wir sehen, dass sich Abläufe stabilisieren und die Kosten nicht aus dem Ruder laufen. Und wenn klar ist, dass Kunden oder Auftraggeber das auch wirklich nachfragen – nicht nur auf dem Papier.“</w:t>
      </w:r>
    </w:p>
    <w:p w14:paraId="0A5E9756" w14:textId="77777777" w:rsidR="003667E2" w:rsidRPr="003667E2" w:rsidRDefault="003667E2" w:rsidP="003667E2">
      <w:r w:rsidRPr="003667E2">
        <w:rPr>
          <w:b/>
          <w:bCs/>
        </w:rPr>
        <w:t>Wirkebene:</w:t>
      </w:r>
      <w:r w:rsidRPr="003667E2">
        <w:t xml:space="preserve"> Individuell</w:t>
      </w:r>
      <w:r w:rsidRPr="003667E2">
        <w:br/>
      </w:r>
      <w:r w:rsidRPr="003667E2">
        <w:rPr>
          <w:b/>
          <w:bCs/>
        </w:rPr>
        <w:t>Interpretation:</w:t>
      </w:r>
      <w:r w:rsidRPr="003667E2">
        <w:br/>
      </w:r>
      <w:proofErr w:type="spellStart"/>
      <w:r w:rsidRPr="003667E2">
        <w:t>Willingness</w:t>
      </w:r>
      <w:proofErr w:type="spellEnd"/>
      <w:r w:rsidRPr="003667E2">
        <w:t xml:space="preserve"> gekoppelt an Marktsignale und operative Stabilität.</w:t>
      </w:r>
    </w:p>
    <w:p w14:paraId="69E07F34" w14:textId="77777777" w:rsidR="003667E2" w:rsidRPr="003667E2" w:rsidRDefault="003667E2" w:rsidP="003667E2">
      <w:r w:rsidRPr="003667E2">
        <w:pict w14:anchorId="617AAB7D">
          <v:rect id="_x0000_i1152" style="width:0;height:1.5pt" o:hralign="center" o:hrstd="t" o:hr="t" fillcolor="#a0a0a0" stroked="f"/>
        </w:pict>
      </w:r>
    </w:p>
    <w:p w14:paraId="647CDA3C" w14:textId="77777777" w:rsidR="003667E2" w:rsidRPr="003667E2" w:rsidRDefault="003667E2" w:rsidP="003667E2">
      <w:pPr>
        <w:rPr>
          <w:b/>
          <w:bCs/>
        </w:rPr>
      </w:pPr>
      <w:r w:rsidRPr="003667E2">
        <w:rPr>
          <w:b/>
          <w:bCs/>
        </w:rPr>
        <w:t>3️</w:t>
      </w:r>
      <w:r w:rsidRPr="003667E2">
        <w:rPr>
          <w:rFonts w:ascii="Segoe UI Symbol" w:hAnsi="Segoe UI Symbol" w:cs="Segoe UI Symbol"/>
          <w:b/>
          <w:bCs/>
        </w:rPr>
        <w:t>⃣</w:t>
      </w:r>
      <w:r w:rsidRPr="003667E2">
        <w:rPr>
          <w:b/>
          <w:bCs/>
        </w:rPr>
        <w:t xml:space="preserve"> Barrieren &amp; Bremsen</w:t>
      </w:r>
    </w:p>
    <w:p w14:paraId="24CD22AA" w14:textId="77777777" w:rsidR="003667E2" w:rsidRPr="003667E2" w:rsidRDefault="003667E2" w:rsidP="003667E2">
      <w:r w:rsidRPr="003667E2">
        <w:rPr>
          <w:b/>
          <w:bCs/>
        </w:rPr>
        <w:t>Frage:</w:t>
      </w:r>
      <w:r w:rsidRPr="003667E2">
        <w:br/>
        <w:t>Was könnte uns bei der Umsetzung bremsen – und was würde helfen?</w:t>
      </w:r>
    </w:p>
    <w:p w14:paraId="6CB798B0" w14:textId="77777777" w:rsidR="003667E2" w:rsidRPr="003667E2" w:rsidRDefault="003667E2" w:rsidP="003667E2">
      <w:r w:rsidRPr="003667E2">
        <w:rPr>
          <w:b/>
          <w:bCs/>
        </w:rPr>
        <w:t>Antwort:</w:t>
      </w:r>
      <w:r w:rsidRPr="003667E2">
        <w:br/>
        <w:t>„Bremsen wird uns alles, was zusätzliche Komplexität bringt – neue Abstimmungen, neue Schnittstellen. Helfen würde Klarheit: wer entscheidet was, wer trägt welche Verantwortung, und was ist wirklich Pflicht.“</w:t>
      </w:r>
    </w:p>
    <w:p w14:paraId="5A699C56" w14:textId="77777777" w:rsidR="003667E2" w:rsidRPr="003667E2" w:rsidRDefault="003667E2" w:rsidP="003667E2">
      <w:r w:rsidRPr="003667E2">
        <w:rPr>
          <w:b/>
          <w:bCs/>
        </w:rPr>
        <w:t>Wirkebene:</w:t>
      </w:r>
      <w:r w:rsidRPr="003667E2">
        <w:t xml:space="preserve"> Strukturell</w:t>
      </w:r>
      <w:r w:rsidRPr="003667E2">
        <w:br/>
      </w:r>
      <w:r w:rsidRPr="003667E2">
        <w:rPr>
          <w:b/>
          <w:bCs/>
        </w:rPr>
        <w:t>Interpretation:</w:t>
      </w:r>
      <w:r w:rsidRPr="003667E2">
        <w:br/>
        <w:t xml:space="preserve">Starke Sensibilität für Organisationslast; </w:t>
      </w:r>
      <w:proofErr w:type="spellStart"/>
      <w:r w:rsidRPr="003667E2">
        <w:t>Willingness</w:t>
      </w:r>
      <w:proofErr w:type="spellEnd"/>
      <w:r w:rsidRPr="003667E2">
        <w:t xml:space="preserve"> steigt mit Klarheit.</w:t>
      </w:r>
    </w:p>
    <w:p w14:paraId="209F6796" w14:textId="77777777" w:rsidR="003667E2" w:rsidRPr="003667E2" w:rsidRDefault="003667E2" w:rsidP="003667E2">
      <w:r w:rsidRPr="003667E2">
        <w:pict w14:anchorId="3A11B8F8">
          <v:rect id="_x0000_i1153" style="width:0;height:1.5pt" o:hralign="center" o:hrstd="t" o:hr="t" fillcolor="#a0a0a0" stroked="f"/>
        </w:pict>
      </w:r>
    </w:p>
    <w:p w14:paraId="1E559EE4" w14:textId="77777777" w:rsidR="003667E2" w:rsidRPr="003667E2" w:rsidRDefault="003667E2" w:rsidP="003667E2">
      <w:r w:rsidRPr="003667E2">
        <w:rPr>
          <w:b/>
          <w:bCs/>
        </w:rPr>
        <w:t>Frage:</w:t>
      </w:r>
      <w:r w:rsidRPr="003667E2">
        <w:br/>
        <w:t>Was passiert im Alltag, wenn Strategie auf operative Realität trifft?</w:t>
      </w:r>
    </w:p>
    <w:p w14:paraId="55BD498C" w14:textId="77777777" w:rsidR="003667E2" w:rsidRPr="003667E2" w:rsidRDefault="003667E2" w:rsidP="003667E2">
      <w:r w:rsidRPr="003667E2">
        <w:rPr>
          <w:b/>
          <w:bCs/>
        </w:rPr>
        <w:t>Antwort:</w:t>
      </w:r>
      <w:r w:rsidRPr="003667E2">
        <w:br/>
        <w:t>„Oft bleibt Strategie abstrakt. Im Alltag zählen Termine, Kosten und Verfügbarkeit. Wenn Kreislaufwirtschaft dort keinen Platz findet, wird sie automatisch nach hinten geschoben.“</w:t>
      </w:r>
    </w:p>
    <w:p w14:paraId="59BB6CF4" w14:textId="77777777" w:rsidR="003667E2" w:rsidRPr="003667E2" w:rsidRDefault="003667E2" w:rsidP="003667E2">
      <w:r w:rsidRPr="003667E2">
        <w:rPr>
          <w:b/>
          <w:bCs/>
        </w:rPr>
        <w:t>Wirkebene:</w:t>
      </w:r>
      <w:r w:rsidRPr="003667E2">
        <w:t xml:space="preserve"> Operativ</w:t>
      </w:r>
      <w:r w:rsidRPr="003667E2">
        <w:br/>
      </w:r>
      <w:r w:rsidRPr="003667E2">
        <w:rPr>
          <w:b/>
          <w:bCs/>
        </w:rPr>
        <w:t>Interpretation:</w:t>
      </w:r>
      <w:r w:rsidRPr="003667E2">
        <w:br/>
        <w:t xml:space="preserve">Klassische </w:t>
      </w:r>
      <w:proofErr w:type="spellStart"/>
      <w:r w:rsidRPr="003667E2">
        <w:t>Knowing</w:t>
      </w:r>
      <w:proofErr w:type="spellEnd"/>
      <w:r w:rsidRPr="003667E2">
        <w:t>-Doing-Gap-Erkenntnis.</w:t>
      </w:r>
    </w:p>
    <w:p w14:paraId="064FB877" w14:textId="77777777" w:rsidR="003667E2" w:rsidRPr="003667E2" w:rsidRDefault="003667E2" w:rsidP="003667E2">
      <w:r w:rsidRPr="003667E2">
        <w:pict w14:anchorId="54F1E4C6">
          <v:rect id="_x0000_i1154" style="width:0;height:1.5pt" o:hralign="center" o:hrstd="t" o:hr="t" fillcolor="#a0a0a0" stroked="f"/>
        </w:pict>
      </w:r>
    </w:p>
    <w:p w14:paraId="3B646F51" w14:textId="77777777" w:rsidR="003667E2" w:rsidRPr="003667E2" w:rsidRDefault="003667E2" w:rsidP="003667E2">
      <w:r w:rsidRPr="003667E2">
        <w:rPr>
          <w:b/>
          <w:bCs/>
        </w:rPr>
        <w:t>Frage:</w:t>
      </w:r>
      <w:r w:rsidRPr="003667E2">
        <w:br/>
        <w:t>Welche Hindernisse siehst du, die andere vielleicht nicht sehen?</w:t>
      </w:r>
    </w:p>
    <w:p w14:paraId="170F5836" w14:textId="77777777" w:rsidR="003667E2" w:rsidRPr="003667E2" w:rsidRDefault="003667E2" w:rsidP="003667E2">
      <w:r w:rsidRPr="003667E2">
        <w:rPr>
          <w:b/>
          <w:bCs/>
        </w:rPr>
        <w:t>Antwort:</w:t>
      </w:r>
      <w:r w:rsidRPr="003667E2">
        <w:br/>
      </w:r>
      <w:proofErr w:type="gramStart"/>
      <w:r w:rsidRPr="003667E2">
        <w:t>„</w:t>
      </w:r>
      <w:proofErr w:type="gramEnd"/>
      <w:r w:rsidRPr="003667E2">
        <w:t>Dass viele den Mehraufwand unterschätzen. Und dass operative Leute irgendwann sagen: Wir schaffen das nebenbei nicht mehr.“</w:t>
      </w:r>
    </w:p>
    <w:p w14:paraId="42B7C4AB" w14:textId="77777777" w:rsidR="003667E2" w:rsidRPr="003667E2" w:rsidRDefault="003667E2" w:rsidP="003667E2">
      <w:r w:rsidRPr="003667E2">
        <w:rPr>
          <w:b/>
          <w:bCs/>
        </w:rPr>
        <w:lastRenderedPageBreak/>
        <w:t>Wirkebene:</w:t>
      </w:r>
      <w:r w:rsidRPr="003667E2">
        <w:t xml:space="preserve"> Individuell &amp; kollektiv</w:t>
      </w:r>
      <w:r w:rsidRPr="003667E2">
        <w:br/>
      </w:r>
      <w:r w:rsidRPr="003667E2">
        <w:rPr>
          <w:b/>
          <w:bCs/>
        </w:rPr>
        <w:t>Interpretation:</w:t>
      </w:r>
      <w:r w:rsidRPr="003667E2">
        <w:br/>
        <w:t>Früherkennung von Überlastungsrisiken.</w:t>
      </w:r>
    </w:p>
    <w:p w14:paraId="1F009EAD" w14:textId="77777777" w:rsidR="003667E2" w:rsidRPr="003667E2" w:rsidRDefault="003667E2" w:rsidP="003667E2">
      <w:r w:rsidRPr="003667E2">
        <w:pict w14:anchorId="5EE2623C">
          <v:rect id="_x0000_i1155" style="width:0;height:1.5pt" o:hralign="center" o:hrstd="t" o:hr="t" fillcolor="#a0a0a0" stroked="f"/>
        </w:pict>
      </w:r>
    </w:p>
    <w:p w14:paraId="75D4226B" w14:textId="77777777" w:rsidR="003667E2" w:rsidRPr="003667E2" w:rsidRDefault="003667E2" w:rsidP="003667E2">
      <w:pPr>
        <w:rPr>
          <w:b/>
          <w:bCs/>
        </w:rPr>
      </w:pPr>
      <w:r w:rsidRPr="003667E2">
        <w:rPr>
          <w:b/>
          <w:bCs/>
        </w:rPr>
        <w:t>4️</w:t>
      </w:r>
      <w:r w:rsidRPr="003667E2">
        <w:rPr>
          <w:rFonts w:ascii="Segoe UI Symbol" w:hAnsi="Segoe UI Symbol" w:cs="Segoe UI Symbol"/>
          <w:b/>
          <w:bCs/>
        </w:rPr>
        <w:t>⃣</w:t>
      </w:r>
      <w:r w:rsidRPr="003667E2">
        <w:rPr>
          <w:b/>
          <w:bCs/>
        </w:rPr>
        <w:t xml:space="preserve"> Ressourcen &amp; Unterstützung</w:t>
      </w:r>
    </w:p>
    <w:p w14:paraId="66395F53" w14:textId="77777777" w:rsidR="003667E2" w:rsidRPr="003667E2" w:rsidRDefault="003667E2" w:rsidP="003667E2">
      <w:r w:rsidRPr="003667E2">
        <w:rPr>
          <w:b/>
          <w:bCs/>
        </w:rPr>
        <w:t>Frage:</w:t>
      </w:r>
      <w:r w:rsidRPr="003667E2">
        <w:br/>
        <w:t>Was kannst du persönlich beitragen?</w:t>
      </w:r>
    </w:p>
    <w:p w14:paraId="420AE81E" w14:textId="77777777" w:rsidR="003667E2" w:rsidRPr="003667E2" w:rsidRDefault="003667E2" w:rsidP="003667E2">
      <w:r w:rsidRPr="003667E2">
        <w:rPr>
          <w:b/>
          <w:bCs/>
        </w:rPr>
        <w:t>Antwort:</w:t>
      </w:r>
      <w:r w:rsidRPr="003667E2">
        <w:br/>
        <w:t>„Ich kann helfen, realistisch einzuschätzen, was im Alltag machbar ist – und wo es zu viel wird.“</w:t>
      </w:r>
    </w:p>
    <w:p w14:paraId="37778F21" w14:textId="77777777" w:rsidR="003667E2" w:rsidRPr="003667E2" w:rsidRDefault="003667E2" w:rsidP="003667E2">
      <w:r w:rsidRPr="003667E2">
        <w:rPr>
          <w:b/>
          <w:bCs/>
        </w:rPr>
        <w:t>Wirkebene:</w:t>
      </w:r>
      <w:r w:rsidRPr="003667E2">
        <w:t xml:space="preserve"> Operativ</w:t>
      </w:r>
      <w:r w:rsidRPr="003667E2">
        <w:br/>
      </w:r>
      <w:r w:rsidRPr="003667E2">
        <w:rPr>
          <w:b/>
          <w:bCs/>
        </w:rPr>
        <w:t>Interpretation:</w:t>
      </w:r>
      <w:r w:rsidRPr="003667E2">
        <w:br/>
        <w:t>Selbstverständnis als Realitätsfilter.</w:t>
      </w:r>
    </w:p>
    <w:p w14:paraId="00BAC2BA" w14:textId="77777777" w:rsidR="003667E2" w:rsidRPr="003667E2" w:rsidRDefault="003667E2" w:rsidP="003667E2">
      <w:r w:rsidRPr="003667E2">
        <w:pict w14:anchorId="2DDF7DA0">
          <v:rect id="_x0000_i1156" style="width:0;height:1.5pt" o:hralign="center" o:hrstd="t" o:hr="t" fillcolor="#a0a0a0" stroked="f"/>
        </w:pict>
      </w:r>
    </w:p>
    <w:p w14:paraId="17CD15F7" w14:textId="77777777" w:rsidR="003667E2" w:rsidRPr="003667E2" w:rsidRDefault="003667E2" w:rsidP="003667E2">
      <w:r w:rsidRPr="003667E2">
        <w:rPr>
          <w:b/>
          <w:bCs/>
        </w:rPr>
        <w:t>Frage:</w:t>
      </w:r>
      <w:r w:rsidRPr="003667E2">
        <w:br/>
        <w:t>Was würde dir helfen, dich aktiv einzubringen?</w:t>
      </w:r>
    </w:p>
    <w:p w14:paraId="31D067A5" w14:textId="77777777" w:rsidR="003667E2" w:rsidRPr="003667E2" w:rsidRDefault="003667E2" w:rsidP="003667E2">
      <w:r w:rsidRPr="003667E2">
        <w:rPr>
          <w:b/>
          <w:bCs/>
        </w:rPr>
        <w:t>Antwort:</w:t>
      </w:r>
      <w:r w:rsidRPr="003667E2">
        <w:br/>
        <w:t>„Klare Prioritäten. Wenn das Projekt wichtig ist, muss das auch im Tagesgeschäft sichtbar sein.“</w:t>
      </w:r>
    </w:p>
    <w:p w14:paraId="2324EBCA" w14:textId="77777777" w:rsidR="003667E2" w:rsidRPr="003667E2" w:rsidRDefault="003667E2" w:rsidP="003667E2">
      <w:r w:rsidRPr="003667E2">
        <w:rPr>
          <w:b/>
          <w:bCs/>
        </w:rPr>
        <w:t>Wirkebene:</w:t>
      </w:r>
      <w:r w:rsidRPr="003667E2">
        <w:t xml:space="preserve"> Individuell</w:t>
      </w:r>
      <w:r w:rsidRPr="003667E2">
        <w:br/>
      </w:r>
      <w:r w:rsidRPr="003667E2">
        <w:rPr>
          <w:b/>
          <w:bCs/>
        </w:rPr>
        <w:t>Interpretation:</w:t>
      </w:r>
      <w:r w:rsidRPr="003667E2">
        <w:br/>
      </w:r>
      <w:proofErr w:type="spellStart"/>
      <w:r w:rsidRPr="003667E2">
        <w:t>Willingness</w:t>
      </w:r>
      <w:proofErr w:type="spellEnd"/>
      <w:r w:rsidRPr="003667E2">
        <w:t xml:space="preserve"> abhängig von organisationaler Rückendeckung.</w:t>
      </w:r>
    </w:p>
    <w:p w14:paraId="5A76611C" w14:textId="77777777" w:rsidR="003667E2" w:rsidRPr="003667E2" w:rsidRDefault="003667E2" w:rsidP="003667E2">
      <w:r w:rsidRPr="003667E2">
        <w:pict w14:anchorId="71E33731">
          <v:rect id="_x0000_i1157" style="width:0;height:1.5pt" o:hralign="center" o:hrstd="t" o:hr="t" fillcolor="#a0a0a0" stroked="f"/>
        </w:pict>
      </w:r>
    </w:p>
    <w:p w14:paraId="0A7864A0" w14:textId="77777777" w:rsidR="003667E2" w:rsidRPr="003667E2" w:rsidRDefault="003667E2" w:rsidP="003667E2">
      <w:r w:rsidRPr="003667E2">
        <w:rPr>
          <w:b/>
          <w:bCs/>
        </w:rPr>
        <w:t>Frage:</w:t>
      </w:r>
      <w:r w:rsidRPr="003667E2">
        <w:br/>
        <w:t>Was würde Zindel helfen, Kreislaufwirtschaft umzusetzen?</w:t>
      </w:r>
    </w:p>
    <w:p w14:paraId="47B90A11" w14:textId="77777777" w:rsidR="003667E2" w:rsidRPr="003667E2" w:rsidRDefault="003667E2" w:rsidP="003667E2">
      <w:r w:rsidRPr="003667E2">
        <w:rPr>
          <w:b/>
          <w:bCs/>
        </w:rPr>
        <w:t>Antwort:</w:t>
      </w:r>
      <w:r w:rsidRPr="003667E2">
        <w:br/>
        <w:t>„Nicht alles auf einmal wollen. Schrittweise vorgehen, Erfahrungen sammeln, dann ausbauen.“</w:t>
      </w:r>
    </w:p>
    <w:p w14:paraId="20C41401" w14:textId="77777777" w:rsidR="003667E2" w:rsidRPr="003667E2" w:rsidRDefault="003667E2" w:rsidP="003667E2">
      <w:r w:rsidRPr="003667E2">
        <w:rPr>
          <w:b/>
          <w:bCs/>
        </w:rPr>
        <w:t>Wirkebene:</w:t>
      </w:r>
      <w:r w:rsidRPr="003667E2">
        <w:t xml:space="preserve"> Kollektiv</w:t>
      </w:r>
      <w:r w:rsidRPr="003667E2">
        <w:br/>
      </w:r>
      <w:r w:rsidRPr="003667E2">
        <w:rPr>
          <w:b/>
          <w:bCs/>
        </w:rPr>
        <w:t>Interpretation:</w:t>
      </w:r>
      <w:r w:rsidRPr="003667E2">
        <w:br/>
        <w:t>Präferenz für inkrementellen Wandel.</w:t>
      </w:r>
    </w:p>
    <w:p w14:paraId="1D403E6F" w14:textId="77777777" w:rsidR="003667E2" w:rsidRPr="003667E2" w:rsidRDefault="003667E2" w:rsidP="003667E2">
      <w:r w:rsidRPr="003667E2">
        <w:pict w14:anchorId="34C94B5D">
          <v:rect id="_x0000_i1158" style="width:0;height:1.5pt" o:hralign="center" o:hrstd="t" o:hr="t" fillcolor="#a0a0a0" stroked="f"/>
        </w:pict>
      </w:r>
    </w:p>
    <w:p w14:paraId="44A7FA85" w14:textId="77777777" w:rsidR="003667E2" w:rsidRPr="003667E2" w:rsidRDefault="003667E2" w:rsidP="003667E2">
      <w:pPr>
        <w:rPr>
          <w:b/>
          <w:bCs/>
        </w:rPr>
      </w:pPr>
      <w:r w:rsidRPr="003667E2">
        <w:rPr>
          <w:b/>
          <w:bCs/>
        </w:rPr>
        <w:t>5️</w:t>
      </w:r>
      <w:r w:rsidRPr="003667E2">
        <w:rPr>
          <w:rFonts w:ascii="Segoe UI Symbol" w:hAnsi="Segoe UI Symbol" w:cs="Segoe UI Symbol"/>
          <w:b/>
          <w:bCs/>
        </w:rPr>
        <w:t>⃣</w:t>
      </w:r>
      <w:r w:rsidRPr="003667E2">
        <w:rPr>
          <w:b/>
          <w:bCs/>
        </w:rPr>
        <w:t xml:space="preserve"> Persönliche Einschätzung &amp; kulturelle Passung</w:t>
      </w:r>
    </w:p>
    <w:p w14:paraId="7B42A41E" w14:textId="77777777" w:rsidR="003667E2" w:rsidRPr="003667E2" w:rsidRDefault="003667E2" w:rsidP="003667E2">
      <w:r w:rsidRPr="003667E2">
        <w:rPr>
          <w:b/>
          <w:bCs/>
        </w:rPr>
        <w:lastRenderedPageBreak/>
        <w:t>Frage:</w:t>
      </w:r>
      <w:r w:rsidRPr="003667E2">
        <w:br/>
        <w:t>Was ist für dich typisch Zindel?</w:t>
      </w:r>
    </w:p>
    <w:p w14:paraId="469F1101" w14:textId="77777777" w:rsidR="003667E2" w:rsidRPr="003667E2" w:rsidRDefault="003667E2" w:rsidP="003667E2">
      <w:r w:rsidRPr="003667E2">
        <w:rPr>
          <w:b/>
          <w:bCs/>
        </w:rPr>
        <w:t>Antwort:</w:t>
      </w:r>
      <w:r w:rsidRPr="003667E2">
        <w:br/>
        <w:t>„Bodenständigkeit, Verlässlichkeit, Dinge sauber umsetzen.“</w:t>
      </w:r>
    </w:p>
    <w:p w14:paraId="5F5C21D0" w14:textId="77777777" w:rsidR="003667E2" w:rsidRPr="003667E2" w:rsidRDefault="003667E2" w:rsidP="003667E2">
      <w:r w:rsidRPr="003667E2">
        <w:rPr>
          <w:b/>
          <w:bCs/>
        </w:rPr>
        <w:t>Wirkebene:</w:t>
      </w:r>
      <w:r w:rsidRPr="003667E2">
        <w:t xml:space="preserve"> Identitär</w:t>
      </w:r>
      <w:r w:rsidRPr="003667E2">
        <w:br/>
      </w:r>
      <w:r w:rsidRPr="003667E2">
        <w:rPr>
          <w:b/>
          <w:bCs/>
        </w:rPr>
        <w:t>Interpretation:</w:t>
      </w:r>
      <w:r w:rsidRPr="003667E2">
        <w:br/>
        <w:t>Starke Kulturverankerung.</w:t>
      </w:r>
    </w:p>
    <w:p w14:paraId="6C8A0938" w14:textId="77777777" w:rsidR="003667E2" w:rsidRPr="003667E2" w:rsidRDefault="003667E2" w:rsidP="003667E2">
      <w:r w:rsidRPr="003667E2">
        <w:pict w14:anchorId="295CEC4E">
          <v:rect id="_x0000_i1159" style="width:0;height:1.5pt" o:hralign="center" o:hrstd="t" o:hr="t" fillcolor="#a0a0a0" stroked="f"/>
        </w:pict>
      </w:r>
    </w:p>
    <w:p w14:paraId="06908F53" w14:textId="77777777" w:rsidR="003667E2" w:rsidRPr="003667E2" w:rsidRDefault="003667E2" w:rsidP="003667E2">
      <w:r w:rsidRPr="003667E2">
        <w:rPr>
          <w:b/>
          <w:bCs/>
        </w:rPr>
        <w:t>Frage:</w:t>
      </w:r>
      <w:r w:rsidRPr="003667E2">
        <w:br/>
      </w:r>
      <w:proofErr w:type="gramStart"/>
      <w:r w:rsidRPr="003667E2">
        <w:t>Passt</w:t>
      </w:r>
      <w:proofErr w:type="gramEnd"/>
      <w:r w:rsidRPr="003667E2">
        <w:t xml:space="preserve"> Kreislaufwirtschaft zu uns? (0–10)</w:t>
      </w:r>
    </w:p>
    <w:p w14:paraId="72D71EDE" w14:textId="77777777" w:rsidR="003667E2" w:rsidRPr="003667E2" w:rsidRDefault="003667E2" w:rsidP="003667E2">
      <w:r w:rsidRPr="003667E2">
        <w:rPr>
          <w:b/>
          <w:bCs/>
        </w:rPr>
        <w:t>Antwort:</w:t>
      </w:r>
      <w:r w:rsidRPr="003667E2">
        <w:br/>
        <w:t>„Ich würde eine 7 geben. Es passt, wenn wir es pragmatisch angehen – nicht als Ideologie.“</w:t>
      </w:r>
    </w:p>
    <w:p w14:paraId="41C821EF" w14:textId="77777777" w:rsidR="003667E2" w:rsidRPr="003667E2" w:rsidRDefault="003667E2" w:rsidP="003667E2">
      <w:r w:rsidRPr="003667E2">
        <w:rPr>
          <w:b/>
          <w:bCs/>
        </w:rPr>
        <w:t>Wirkebene:</w:t>
      </w:r>
      <w:r w:rsidRPr="003667E2">
        <w:t xml:space="preserve"> Identitär</w:t>
      </w:r>
      <w:r w:rsidRPr="003667E2">
        <w:br/>
      </w:r>
      <w:r w:rsidRPr="003667E2">
        <w:rPr>
          <w:b/>
          <w:bCs/>
        </w:rPr>
        <w:t>Interpretation:</w:t>
      </w:r>
      <w:r w:rsidRPr="003667E2">
        <w:br/>
        <w:t>Positive Passung bei geringer Symbolik.</w:t>
      </w:r>
    </w:p>
    <w:p w14:paraId="35CAAE42" w14:textId="77777777" w:rsidR="003667E2" w:rsidRPr="003667E2" w:rsidRDefault="003667E2" w:rsidP="003667E2">
      <w:r w:rsidRPr="003667E2">
        <w:pict w14:anchorId="6CE224AE">
          <v:rect id="_x0000_i1160" style="width:0;height:1.5pt" o:hralign="center" o:hrstd="t" o:hr="t" fillcolor="#a0a0a0" stroked="f"/>
        </w:pict>
      </w:r>
    </w:p>
    <w:p w14:paraId="3B8BEB0D" w14:textId="77777777" w:rsidR="003667E2" w:rsidRPr="003667E2" w:rsidRDefault="003667E2" w:rsidP="003667E2">
      <w:r w:rsidRPr="003667E2">
        <w:rPr>
          <w:b/>
          <w:bCs/>
        </w:rPr>
        <w:t>Frage:</w:t>
      </w:r>
      <w:r w:rsidRPr="003667E2">
        <w:br/>
        <w:t>Wo wäre es ein Bruch mit unserer bisherigen Art zu arbeiten?</w:t>
      </w:r>
    </w:p>
    <w:p w14:paraId="01C519BC" w14:textId="77777777" w:rsidR="003667E2" w:rsidRPr="003667E2" w:rsidRDefault="003667E2" w:rsidP="003667E2">
      <w:r w:rsidRPr="003667E2">
        <w:rPr>
          <w:b/>
          <w:bCs/>
        </w:rPr>
        <w:t>Antwort:</w:t>
      </w:r>
      <w:r w:rsidRPr="003667E2">
        <w:br/>
        <w:t>„Im zusätzlichen Koordinationsaufwand. Aber nicht im Grundverständnis von Verantwortung.“</w:t>
      </w:r>
    </w:p>
    <w:p w14:paraId="0178E3C5" w14:textId="77777777" w:rsidR="003667E2" w:rsidRPr="003667E2" w:rsidRDefault="003667E2" w:rsidP="003667E2">
      <w:r w:rsidRPr="003667E2">
        <w:rPr>
          <w:b/>
          <w:bCs/>
        </w:rPr>
        <w:t>Wirkebene:</w:t>
      </w:r>
      <w:r w:rsidRPr="003667E2">
        <w:t xml:space="preserve"> Kognitiv</w:t>
      </w:r>
      <w:r w:rsidRPr="003667E2">
        <w:br/>
      </w:r>
      <w:r w:rsidRPr="003667E2">
        <w:rPr>
          <w:b/>
          <w:bCs/>
        </w:rPr>
        <w:t>Interpretation:</w:t>
      </w:r>
      <w:r w:rsidRPr="003667E2">
        <w:br/>
        <w:t>Akzeptierter, aber beobachteter Bruch.</w:t>
      </w:r>
    </w:p>
    <w:p w14:paraId="15C69EF7" w14:textId="77777777" w:rsidR="003667E2" w:rsidRPr="003667E2" w:rsidRDefault="003667E2" w:rsidP="003667E2">
      <w:r w:rsidRPr="003667E2">
        <w:pict w14:anchorId="3AA617D4">
          <v:rect id="_x0000_i1161" style="width:0;height:1.5pt" o:hralign="center" o:hrstd="t" o:hr="t" fillcolor="#a0a0a0" stroked="f"/>
        </w:pict>
      </w:r>
    </w:p>
    <w:p w14:paraId="7FCD1C26" w14:textId="77777777" w:rsidR="003667E2" w:rsidRPr="003667E2" w:rsidRDefault="003667E2" w:rsidP="003667E2">
      <w:pPr>
        <w:rPr>
          <w:b/>
          <w:bCs/>
        </w:rPr>
      </w:pPr>
      <w:r w:rsidRPr="003667E2">
        <w:rPr>
          <w:b/>
          <w:bCs/>
        </w:rPr>
        <w:t>6️</w:t>
      </w:r>
      <w:r w:rsidRPr="003667E2">
        <w:rPr>
          <w:rFonts w:ascii="Segoe UI Symbol" w:hAnsi="Segoe UI Symbol" w:cs="Segoe UI Symbol"/>
          <w:b/>
          <w:bCs/>
        </w:rPr>
        <w:t>⃣</w:t>
      </w:r>
      <w:r w:rsidRPr="003667E2">
        <w:rPr>
          <w:b/>
          <w:bCs/>
        </w:rPr>
        <w:t xml:space="preserve"> Schlusswörter</w:t>
      </w:r>
    </w:p>
    <w:p w14:paraId="7ABDD43F" w14:textId="77777777" w:rsidR="003667E2" w:rsidRPr="003667E2" w:rsidRDefault="003667E2" w:rsidP="003667E2">
      <w:r w:rsidRPr="003667E2">
        <w:rPr>
          <w:b/>
          <w:bCs/>
        </w:rPr>
        <w:t>Frage:</w:t>
      </w:r>
      <w:r w:rsidRPr="003667E2">
        <w:br/>
        <w:t>Wie denkst du jetzt über das Projekt?</w:t>
      </w:r>
    </w:p>
    <w:p w14:paraId="5F845D43" w14:textId="77777777" w:rsidR="003667E2" w:rsidRPr="003667E2" w:rsidRDefault="003667E2" w:rsidP="003667E2">
      <w:r w:rsidRPr="003667E2">
        <w:rPr>
          <w:b/>
          <w:bCs/>
        </w:rPr>
        <w:t>Antwort:</w:t>
      </w:r>
      <w:r w:rsidRPr="003667E2">
        <w:br/>
        <w:t>„Es ist sinnvoll, aber anspruchsvoll. Entscheidend wird sein, wie konsequent wir es umsetzen.“</w:t>
      </w:r>
    </w:p>
    <w:p w14:paraId="73FAAE3A" w14:textId="77777777" w:rsidR="003667E2" w:rsidRPr="003667E2" w:rsidRDefault="003667E2" w:rsidP="003667E2">
      <w:r w:rsidRPr="003667E2">
        <w:rPr>
          <w:b/>
          <w:bCs/>
        </w:rPr>
        <w:t>Wirkebene:</w:t>
      </w:r>
      <w:r w:rsidRPr="003667E2">
        <w:t xml:space="preserve"> Individuell</w:t>
      </w:r>
      <w:r w:rsidRPr="003667E2">
        <w:br/>
      </w:r>
      <w:r w:rsidRPr="003667E2">
        <w:rPr>
          <w:b/>
          <w:bCs/>
        </w:rPr>
        <w:t>Interpretation:</w:t>
      </w:r>
      <w:r w:rsidRPr="003667E2">
        <w:br/>
        <w:t>Sachliche Akzeptanz, keine Euphorie.</w:t>
      </w:r>
    </w:p>
    <w:p w14:paraId="72FACD92" w14:textId="77777777" w:rsidR="003667E2" w:rsidRPr="003667E2" w:rsidRDefault="003667E2" w:rsidP="003667E2">
      <w:r w:rsidRPr="003667E2">
        <w:lastRenderedPageBreak/>
        <w:pict w14:anchorId="10ECFA28">
          <v:rect id="_x0000_i1162" style="width:0;height:1.5pt" o:hralign="center" o:hrstd="t" o:hr="t" fillcolor="#a0a0a0" stroked="f"/>
        </w:pict>
      </w:r>
    </w:p>
    <w:p w14:paraId="1AAD4677" w14:textId="77777777" w:rsidR="003667E2" w:rsidRPr="003667E2" w:rsidRDefault="003667E2" w:rsidP="003667E2">
      <w:r w:rsidRPr="003667E2">
        <w:rPr>
          <w:b/>
          <w:bCs/>
        </w:rPr>
        <w:t>Frage:</w:t>
      </w:r>
      <w:r w:rsidRPr="003667E2">
        <w:br/>
        <w:t>Hast du deine Rolle im Kernteam verstanden?</w:t>
      </w:r>
    </w:p>
    <w:p w14:paraId="0474F06B" w14:textId="77777777" w:rsidR="003667E2" w:rsidRPr="003667E2" w:rsidRDefault="003667E2" w:rsidP="003667E2">
      <w:r w:rsidRPr="003667E2">
        <w:rPr>
          <w:b/>
          <w:bCs/>
        </w:rPr>
        <w:t>Antwort:</w:t>
      </w:r>
      <w:r w:rsidRPr="003667E2">
        <w:br/>
        <w:t>„Ich bin der, der darauf schaut, dass wir uns nicht übernehmen.“</w:t>
      </w:r>
    </w:p>
    <w:p w14:paraId="1537DA4B" w14:textId="77777777" w:rsidR="003667E2" w:rsidRPr="003667E2" w:rsidRDefault="003667E2" w:rsidP="003667E2">
      <w:r w:rsidRPr="003667E2">
        <w:rPr>
          <w:b/>
          <w:bCs/>
        </w:rPr>
        <w:t>Wirkebene:</w:t>
      </w:r>
      <w:r w:rsidRPr="003667E2">
        <w:t xml:space="preserve"> Identitär</w:t>
      </w:r>
      <w:r w:rsidRPr="003667E2">
        <w:br/>
      </w:r>
      <w:r w:rsidRPr="003667E2">
        <w:rPr>
          <w:b/>
          <w:bCs/>
        </w:rPr>
        <w:t>Interpretation:</w:t>
      </w:r>
      <w:r w:rsidRPr="003667E2">
        <w:br/>
        <w:t xml:space="preserve">Klare Selbstzuschreibung zur </w:t>
      </w:r>
      <w:proofErr w:type="spellStart"/>
      <w:r w:rsidRPr="003667E2">
        <w:t>Realistenrolle</w:t>
      </w:r>
      <w:proofErr w:type="spellEnd"/>
      <w:r w:rsidRPr="003667E2">
        <w:t>.</w:t>
      </w:r>
    </w:p>
    <w:p w14:paraId="1ABE232D" w14:textId="77777777" w:rsidR="003667E2" w:rsidRPr="003667E2" w:rsidRDefault="003667E2" w:rsidP="003667E2">
      <w:r w:rsidRPr="003667E2">
        <w:pict w14:anchorId="6E4597B6">
          <v:rect id="_x0000_i1163" style="width:0;height:1.5pt" o:hralign="center" o:hrstd="t" o:hr="t" fillcolor="#a0a0a0" stroked="f"/>
        </w:pict>
      </w:r>
    </w:p>
    <w:p w14:paraId="0B58241B" w14:textId="77777777" w:rsidR="003667E2" w:rsidRPr="003667E2" w:rsidRDefault="003667E2" w:rsidP="003667E2">
      <w:pPr>
        <w:rPr>
          <w:b/>
          <w:bCs/>
        </w:rPr>
      </w:pPr>
      <w:r w:rsidRPr="003667E2">
        <w:rPr>
          <w:rFonts w:ascii="Segoe UI Emoji" w:hAnsi="Segoe UI Emoji" w:cs="Segoe UI Emoji"/>
          <w:b/>
          <w:bCs/>
        </w:rPr>
        <w:t>📊</w:t>
      </w:r>
      <w:r w:rsidRPr="003667E2">
        <w:rPr>
          <w:b/>
          <w:bCs/>
        </w:rPr>
        <w:t xml:space="preserve"> Kurz-Zusammenfassung Simulation Ivo Bonderer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3705"/>
      </w:tblGrid>
      <w:tr w:rsidR="003667E2" w:rsidRPr="003667E2" w14:paraId="28EC22F3" w14:textId="77777777">
        <w:trPr>
          <w:tblHeader/>
          <w:tblCellSpacing w:w="15" w:type="dxa"/>
        </w:trPr>
        <w:tc>
          <w:tcPr>
            <w:tcW w:w="0" w:type="auto"/>
            <w:vAlign w:val="center"/>
            <w:hideMark/>
          </w:tcPr>
          <w:p w14:paraId="4F6DE079" w14:textId="77777777" w:rsidR="003667E2" w:rsidRPr="003667E2" w:rsidRDefault="003667E2" w:rsidP="003667E2">
            <w:pPr>
              <w:rPr>
                <w:b/>
                <w:bCs/>
              </w:rPr>
            </w:pPr>
            <w:r w:rsidRPr="003667E2">
              <w:rPr>
                <w:b/>
                <w:bCs/>
              </w:rPr>
              <w:t>Dimension</w:t>
            </w:r>
          </w:p>
        </w:tc>
        <w:tc>
          <w:tcPr>
            <w:tcW w:w="0" w:type="auto"/>
            <w:vAlign w:val="center"/>
            <w:hideMark/>
          </w:tcPr>
          <w:p w14:paraId="4549526E" w14:textId="77777777" w:rsidR="003667E2" w:rsidRPr="003667E2" w:rsidRDefault="003667E2" w:rsidP="003667E2">
            <w:pPr>
              <w:rPr>
                <w:b/>
                <w:bCs/>
              </w:rPr>
            </w:pPr>
            <w:r w:rsidRPr="003667E2">
              <w:rPr>
                <w:b/>
                <w:bCs/>
              </w:rPr>
              <w:t>Einschätzung</w:t>
            </w:r>
          </w:p>
        </w:tc>
      </w:tr>
      <w:tr w:rsidR="003667E2" w:rsidRPr="003667E2" w14:paraId="781E2B1E" w14:textId="77777777">
        <w:trPr>
          <w:tblCellSpacing w:w="15" w:type="dxa"/>
        </w:trPr>
        <w:tc>
          <w:tcPr>
            <w:tcW w:w="0" w:type="auto"/>
            <w:vAlign w:val="center"/>
            <w:hideMark/>
          </w:tcPr>
          <w:p w14:paraId="060587B7" w14:textId="77777777" w:rsidR="003667E2" w:rsidRPr="003667E2" w:rsidRDefault="003667E2" w:rsidP="003667E2">
            <w:r w:rsidRPr="003667E2">
              <w:t>Awareness</w:t>
            </w:r>
          </w:p>
        </w:tc>
        <w:tc>
          <w:tcPr>
            <w:tcW w:w="0" w:type="auto"/>
            <w:vAlign w:val="center"/>
            <w:hideMark/>
          </w:tcPr>
          <w:p w14:paraId="1D343D3E" w14:textId="77777777" w:rsidR="003667E2" w:rsidRPr="003667E2" w:rsidRDefault="003667E2" w:rsidP="003667E2">
            <w:r w:rsidRPr="003667E2">
              <w:t>Hoch – realistisch, extern getrieben</w:t>
            </w:r>
          </w:p>
        </w:tc>
      </w:tr>
      <w:tr w:rsidR="003667E2" w:rsidRPr="003667E2" w14:paraId="17A419A0" w14:textId="77777777">
        <w:trPr>
          <w:tblCellSpacing w:w="15" w:type="dxa"/>
        </w:trPr>
        <w:tc>
          <w:tcPr>
            <w:tcW w:w="0" w:type="auto"/>
            <w:vAlign w:val="center"/>
            <w:hideMark/>
          </w:tcPr>
          <w:p w14:paraId="3869158F" w14:textId="77777777" w:rsidR="003667E2" w:rsidRPr="003667E2" w:rsidRDefault="003667E2" w:rsidP="003667E2">
            <w:proofErr w:type="spellStart"/>
            <w:r w:rsidRPr="003667E2">
              <w:t>Willingness</w:t>
            </w:r>
            <w:proofErr w:type="spellEnd"/>
          </w:p>
        </w:tc>
        <w:tc>
          <w:tcPr>
            <w:tcW w:w="0" w:type="auto"/>
            <w:vAlign w:val="center"/>
            <w:hideMark/>
          </w:tcPr>
          <w:p w14:paraId="326CEBF0" w14:textId="77777777" w:rsidR="003667E2" w:rsidRPr="003667E2" w:rsidRDefault="003667E2" w:rsidP="003667E2">
            <w:r w:rsidRPr="003667E2">
              <w:t>Mittel – abhängig von Machbarkeit</w:t>
            </w:r>
          </w:p>
        </w:tc>
      </w:tr>
      <w:tr w:rsidR="003667E2" w:rsidRPr="003667E2" w14:paraId="218AF71D" w14:textId="77777777">
        <w:trPr>
          <w:tblCellSpacing w:w="15" w:type="dxa"/>
        </w:trPr>
        <w:tc>
          <w:tcPr>
            <w:tcW w:w="0" w:type="auto"/>
            <w:vAlign w:val="center"/>
            <w:hideMark/>
          </w:tcPr>
          <w:p w14:paraId="0D77D4E3" w14:textId="77777777" w:rsidR="003667E2" w:rsidRPr="003667E2" w:rsidRDefault="003667E2" w:rsidP="003667E2">
            <w:r w:rsidRPr="003667E2">
              <w:t>Identitätsfit</w:t>
            </w:r>
          </w:p>
        </w:tc>
        <w:tc>
          <w:tcPr>
            <w:tcW w:w="0" w:type="auto"/>
            <w:vAlign w:val="center"/>
            <w:hideMark/>
          </w:tcPr>
          <w:p w14:paraId="492EC010" w14:textId="77777777" w:rsidR="003667E2" w:rsidRPr="003667E2" w:rsidRDefault="003667E2" w:rsidP="003667E2">
            <w:r w:rsidRPr="003667E2">
              <w:t xml:space="preserve">Hoch – stark </w:t>
            </w:r>
            <w:proofErr w:type="spellStart"/>
            <w:r w:rsidRPr="003667E2">
              <w:t>zindeltypisch</w:t>
            </w:r>
            <w:proofErr w:type="spellEnd"/>
          </w:p>
        </w:tc>
      </w:tr>
      <w:tr w:rsidR="003667E2" w:rsidRPr="003667E2" w14:paraId="2847FAD3" w14:textId="77777777">
        <w:trPr>
          <w:tblCellSpacing w:w="15" w:type="dxa"/>
        </w:trPr>
        <w:tc>
          <w:tcPr>
            <w:tcW w:w="0" w:type="auto"/>
            <w:vAlign w:val="center"/>
            <w:hideMark/>
          </w:tcPr>
          <w:p w14:paraId="6B36CA15" w14:textId="77777777" w:rsidR="003667E2" w:rsidRPr="003667E2" w:rsidRDefault="003667E2" w:rsidP="003667E2">
            <w:r w:rsidRPr="003667E2">
              <w:t>Hauptwert</w:t>
            </w:r>
          </w:p>
        </w:tc>
        <w:tc>
          <w:tcPr>
            <w:tcW w:w="0" w:type="auto"/>
            <w:vAlign w:val="center"/>
            <w:hideMark/>
          </w:tcPr>
          <w:p w14:paraId="2FF36A76" w14:textId="77777777" w:rsidR="003667E2" w:rsidRPr="003667E2" w:rsidRDefault="003667E2" w:rsidP="003667E2">
            <w:r w:rsidRPr="003667E2">
              <w:t>Stabilität, Realismus</w:t>
            </w:r>
          </w:p>
        </w:tc>
      </w:tr>
      <w:tr w:rsidR="003667E2" w:rsidRPr="003667E2" w14:paraId="7BEF6E38" w14:textId="77777777">
        <w:trPr>
          <w:tblCellSpacing w:w="15" w:type="dxa"/>
        </w:trPr>
        <w:tc>
          <w:tcPr>
            <w:tcW w:w="0" w:type="auto"/>
            <w:vAlign w:val="center"/>
            <w:hideMark/>
          </w:tcPr>
          <w:p w14:paraId="6C6E2ED7" w14:textId="77777777" w:rsidR="003667E2" w:rsidRPr="003667E2" w:rsidRDefault="003667E2" w:rsidP="003667E2">
            <w:r w:rsidRPr="003667E2">
              <w:t>Hauptrisiko</w:t>
            </w:r>
          </w:p>
        </w:tc>
        <w:tc>
          <w:tcPr>
            <w:tcW w:w="0" w:type="auto"/>
            <w:vAlign w:val="center"/>
            <w:hideMark/>
          </w:tcPr>
          <w:p w14:paraId="5A07E52A" w14:textId="77777777" w:rsidR="003667E2" w:rsidRPr="003667E2" w:rsidRDefault="003667E2" w:rsidP="003667E2">
            <w:r w:rsidRPr="003667E2">
              <w:t>Dämpft Tempo und Ambition</w:t>
            </w:r>
          </w:p>
        </w:tc>
      </w:tr>
    </w:tbl>
    <w:p w14:paraId="0366D2D1" w14:textId="458A6274" w:rsidR="00F43678" w:rsidRDefault="00F43678"/>
    <w:sectPr w:rsidR="00F4367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570E8"/>
    <w:multiLevelType w:val="multilevel"/>
    <w:tmpl w:val="6B08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51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E2"/>
    <w:rsid w:val="003667E2"/>
    <w:rsid w:val="008B387D"/>
    <w:rsid w:val="00CD1CAE"/>
    <w:rsid w:val="00F436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C23D"/>
  <w15:chartTrackingRefBased/>
  <w15:docId w15:val="{E7583F90-7254-4740-8B90-0FAEF6E4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66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66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667E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67E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67E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67E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67E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667E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67E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67E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667E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667E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67E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67E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667E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67E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667E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67E2"/>
    <w:rPr>
      <w:rFonts w:eastAsiaTheme="majorEastAsia" w:cstheme="majorBidi"/>
      <w:color w:val="272727" w:themeColor="text1" w:themeTint="D8"/>
    </w:rPr>
  </w:style>
  <w:style w:type="paragraph" w:styleId="Titel">
    <w:name w:val="Title"/>
    <w:basedOn w:val="Standard"/>
    <w:next w:val="Standard"/>
    <w:link w:val="TitelZchn"/>
    <w:uiPriority w:val="10"/>
    <w:qFormat/>
    <w:rsid w:val="00366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67E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667E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67E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667E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67E2"/>
    <w:rPr>
      <w:i/>
      <w:iCs/>
      <w:color w:val="404040" w:themeColor="text1" w:themeTint="BF"/>
    </w:rPr>
  </w:style>
  <w:style w:type="paragraph" w:styleId="Listenabsatz">
    <w:name w:val="List Paragraph"/>
    <w:basedOn w:val="Standard"/>
    <w:uiPriority w:val="34"/>
    <w:qFormat/>
    <w:rsid w:val="003667E2"/>
    <w:pPr>
      <w:ind w:left="720"/>
      <w:contextualSpacing/>
    </w:pPr>
  </w:style>
  <w:style w:type="character" w:styleId="IntensiveHervorhebung">
    <w:name w:val="Intense Emphasis"/>
    <w:basedOn w:val="Absatz-Standardschriftart"/>
    <w:uiPriority w:val="21"/>
    <w:qFormat/>
    <w:rsid w:val="003667E2"/>
    <w:rPr>
      <w:i/>
      <w:iCs/>
      <w:color w:val="0F4761" w:themeColor="accent1" w:themeShade="BF"/>
    </w:rPr>
  </w:style>
  <w:style w:type="paragraph" w:styleId="IntensivesZitat">
    <w:name w:val="Intense Quote"/>
    <w:basedOn w:val="Standard"/>
    <w:next w:val="Standard"/>
    <w:link w:val="IntensivesZitatZchn"/>
    <w:uiPriority w:val="30"/>
    <w:qFormat/>
    <w:rsid w:val="00366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67E2"/>
    <w:rPr>
      <w:i/>
      <w:iCs/>
      <w:color w:val="0F4761" w:themeColor="accent1" w:themeShade="BF"/>
    </w:rPr>
  </w:style>
  <w:style w:type="character" w:styleId="IntensiverVerweis">
    <w:name w:val="Intense Reference"/>
    <w:basedOn w:val="Absatz-Standardschriftart"/>
    <w:uiPriority w:val="32"/>
    <w:qFormat/>
    <w:rsid w:val="00366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FA70F2F6-7456-4D4A-B3C4-9EB0723EDC49}"/>
</file>

<file path=customXml/itemProps2.xml><?xml version="1.0" encoding="utf-8"?>
<ds:datastoreItem xmlns:ds="http://schemas.openxmlformats.org/officeDocument/2006/customXml" ds:itemID="{A7896FCE-205B-4BB5-BF0A-6606F4789B94}"/>
</file>

<file path=customXml/itemProps3.xml><?xml version="1.0" encoding="utf-8"?>
<ds:datastoreItem xmlns:ds="http://schemas.openxmlformats.org/officeDocument/2006/customXml" ds:itemID="{E8791C93-B74B-4AAD-9FBC-02CF22F74A82}"/>
</file>

<file path=docProps/app.xml><?xml version="1.0" encoding="utf-8"?>
<Properties xmlns="http://schemas.openxmlformats.org/officeDocument/2006/extended-properties" xmlns:vt="http://schemas.openxmlformats.org/officeDocument/2006/docPropsVTypes">
  <Template>Normal</Template>
  <TotalTime>0</TotalTime>
  <Pages>6</Pages>
  <Words>878</Words>
  <Characters>5532</Characters>
  <Application>Microsoft Office Word</Application>
  <DocSecurity>0</DocSecurity>
  <Lines>46</Lines>
  <Paragraphs>12</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Kollmar</dc:creator>
  <cp:keywords/>
  <dc:description/>
  <cp:lastModifiedBy>Florian Kollmar</cp:lastModifiedBy>
  <cp:revision>1</cp:revision>
  <dcterms:created xsi:type="dcterms:W3CDTF">2026-01-29T09:42:00Z</dcterms:created>
  <dcterms:modified xsi:type="dcterms:W3CDTF">2026-01-29T09:44:00Z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