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5E1F4" w14:textId="58E309AA" w:rsidR="000E7761" w:rsidRPr="00262365" w:rsidRDefault="000E7761" w:rsidP="00262365">
      <w:pPr>
        <w:jc w:val="center"/>
        <w:rPr>
          <w:rFonts w:cstheme="minorHAnsi"/>
          <w:b/>
          <w:sz w:val="40"/>
        </w:rPr>
      </w:pPr>
      <w:r w:rsidRPr="000E7761">
        <w:rPr>
          <w:rFonts w:cstheme="minorHAnsi"/>
          <w:b/>
          <w:sz w:val="40"/>
        </w:rPr>
        <w:t xml:space="preserve">Le </w:t>
      </w:r>
      <w:r w:rsidR="00A36C44">
        <w:rPr>
          <w:rFonts w:cstheme="minorHAnsi"/>
          <w:b/>
          <w:sz w:val="40"/>
        </w:rPr>
        <w:t>doublet électrique</w:t>
      </w:r>
    </w:p>
    <w:p w14:paraId="1C1F0654" w14:textId="789DCEAA" w:rsidR="00AE2000" w:rsidRDefault="00A36C44" w:rsidP="00A36C44">
      <w:pPr>
        <w:rPr>
          <w:rFonts w:cstheme="minorHAnsi"/>
          <w:sz w:val="24"/>
          <w:szCs w:val="24"/>
        </w:rPr>
      </w:pPr>
      <w:r w:rsidRPr="00A36C44">
        <w:rPr>
          <w:rFonts w:cstheme="minorHAnsi"/>
          <w:sz w:val="24"/>
          <w:szCs w:val="24"/>
        </w:rPr>
        <w:t xml:space="preserve">On étudie le rayonnement d'un doublet électrique de longueur </w:t>
      </w:r>
      <w:proofErr w:type="spellStart"/>
      <w:r w:rsidR="0050198F" w:rsidRPr="0050198F">
        <w:rPr>
          <w:rFonts w:cstheme="minorHAnsi"/>
          <w:i/>
          <w:iCs/>
          <w:sz w:val="24"/>
          <w:szCs w:val="24"/>
        </w:rPr>
        <w:t>l</w:t>
      </w:r>
      <w:proofErr w:type="spellEnd"/>
      <w:r w:rsidRPr="00A36C44">
        <w:rPr>
          <w:rFonts w:cstheme="minorHAnsi"/>
          <w:sz w:val="24"/>
          <w:szCs w:val="24"/>
        </w:rPr>
        <w:t xml:space="preserve"> parcouru par un courant I, le</w:t>
      </w:r>
      <w:r>
        <w:rPr>
          <w:rFonts w:cstheme="minorHAnsi"/>
          <w:sz w:val="24"/>
          <w:szCs w:val="24"/>
        </w:rPr>
        <w:t xml:space="preserve"> </w:t>
      </w:r>
      <w:r w:rsidRPr="00A36C44">
        <w:rPr>
          <w:rFonts w:cstheme="minorHAnsi"/>
          <w:sz w:val="24"/>
          <w:szCs w:val="24"/>
        </w:rPr>
        <w:t>même en tout point du fil. L'antenne est sur l'axe Oz.</w:t>
      </w:r>
    </w:p>
    <w:p w14:paraId="2E29AD19" w14:textId="77777777" w:rsidR="00AE2000" w:rsidRDefault="00AE2000" w:rsidP="00A36C44">
      <w:pPr>
        <w:rPr>
          <w:rFonts w:cstheme="minorHAnsi"/>
          <w:sz w:val="24"/>
          <w:szCs w:val="24"/>
        </w:rPr>
      </w:pPr>
    </w:p>
    <w:p w14:paraId="396645C8" w14:textId="77777777" w:rsidR="00AE2000" w:rsidRDefault="00AE2000" w:rsidP="00AE2000">
      <w:pPr>
        <w:jc w:val="center"/>
        <w:rPr>
          <w:rFonts w:cstheme="minorHAnsi"/>
          <w:sz w:val="24"/>
          <w:szCs w:val="24"/>
        </w:rPr>
      </w:pPr>
      <w:r w:rsidRPr="00AE2000">
        <w:rPr>
          <w:rFonts w:cstheme="minorHAnsi"/>
          <w:sz w:val="24"/>
          <w:szCs w:val="24"/>
        </w:rPr>
        <w:drawing>
          <wp:inline distT="0" distB="0" distL="0" distR="0" wp14:anchorId="1E179968" wp14:editId="11D82457">
            <wp:extent cx="2943225" cy="2116903"/>
            <wp:effectExtent l="0" t="0" r="0" b="0"/>
            <wp:docPr id="17709846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84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7572" cy="21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3CC2" w14:textId="1E114964" w:rsidR="0050198F" w:rsidRDefault="00226DC7" w:rsidP="0050198F">
      <w:pPr>
        <w:pStyle w:val="Paragraphedeliste"/>
        <w:numPr>
          <w:ilvl w:val="0"/>
          <w:numId w:val="2"/>
        </w:numPr>
        <w:ind w:left="284" w:hanging="284"/>
        <w:rPr>
          <w:rFonts w:cstheme="minorHAnsi"/>
          <w:sz w:val="24"/>
          <w:szCs w:val="24"/>
        </w:rPr>
      </w:pPr>
      <w:r w:rsidRPr="002E1E64">
        <w:rPr>
          <w:rFonts w:cstheme="minorHAnsi"/>
          <w:sz w:val="24"/>
          <w:szCs w:val="24"/>
        </w:rPr>
        <w:t>Donner l'expression de</w:t>
      </w:r>
      <w:r w:rsidR="00AC3C2E" w:rsidRPr="002E1E64">
        <w:rPr>
          <w:rFonts w:cstheme="minorHAnsi"/>
          <w:sz w:val="24"/>
          <w:szCs w:val="24"/>
        </w:rPr>
        <w:t xml:space="preserve"> </w:t>
      </w:r>
      <w:r w:rsidR="00AC3C2E" w:rsidRPr="002E1E64">
        <w:rPr>
          <w:rFonts w:cstheme="minorHAnsi"/>
          <w:sz w:val="24"/>
          <w:szCs w:val="24"/>
        </w:rPr>
        <w:t xml:space="preserve">la puissance </w:t>
      </w:r>
      <w:r w:rsidR="00AC3C2E" w:rsidRPr="002E1E64">
        <w:rPr>
          <w:rFonts w:cstheme="minorHAnsi"/>
          <w:sz w:val="24"/>
          <w:szCs w:val="24"/>
        </w:rPr>
        <w:t>é</w:t>
      </w:r>
      <w:r w:rsidR="00AC3C2E" w:rsidRPr="002E1E64">
        <w:rPr>
          <w:rFonts w:cstheme="minorHAnsi"/>
          <w:sz w:val="24"/>
          <w:szCs w:val="24"/>
        </w:rPr>
        <w:t>mise par unit</w:t>
      </w:r>
      <w:r w:rsidR="00AC3C2E" w:rsidRPr="002E1E64">
        <w:rPr>
          <w:rFonts w:cstheme="minorHAnsi"/>
          <w:sz w:val="24"/>
          <w:szCs w:val="24"/>
        </w:rPr>
        <w:t>é</w:t>
      </w:r>
      <w:r w:rsidR="00AC3C2E" w:rsidRPr="002E1E64">
        <w:rPr>
          <w:rFonts w:cstheme="minorHAnsi"/>
          <w:sz w:val="24"/>
          <w:szCs w:val="24"/>
        </w:rPr>
        <w:t xml:space="preserve"> d’angle solide</w:t>
      </w:r>
      <w:r w:rsidRPr="002E1E64">
        <w:rPr>
          <w:rFonts w:cstheme="minorHAnsi"/>
          <w:sz w:val="24"/>
          <w:szCs w:val="24"/>
        </w:rPr>
        <w:t xml:space="preserve"> U(</w:t>
      </w:r>
      <w:proofErr w:type="spellStart"/>
      <w:proofErr w:type="gramStart"/>
      <w:r w:rsidRPr="002E1E64">
        <w:rPr>
          <w:rFonts w:cstheme="minorHAnsi"/>
          <w:sz w:val="24"/>
          <w:szCs w:val="24"/>
        </w:rPr>
        <w:t>θ</w:t>
      </w:r>
      <w:r w:rsidRPr="002E1E64">
        <w:rPr>
          <w:rFonts w:cstheme="minorHAnsi"/>
          <w:sz w:val="24"/>
          <w:szCs w:val="24"/>
        </w:rPr>
        <w:t>,</w:t>
      </w:r>
      <w:r w:rsidR="006C3D29" w:rsidRPr="002E1E64">
        <w:rPr>
          <w:rFonts w:ascii="Cambria Math" w:hAnsi="Cambria Math" w:cstheme="minorHAnsi"/>
          <w:sz w:val="24"/>
          <w:szCs w:val="24"/>
        </w:rPr>
        <w:t>φ</w:t>
      </w:r>
      <w:proofErr w:type="spellEnd"/>
      <w:proofErr w:type="gramEnd"/>
      <w:r w:rsidRPr="002E1E64">
        <w:rPr>
          <w:rFonts w:cstheme="minorHAnsi"/>
          <w:sz w:val="24"/>
          <w:szCs w:val="24"/>
        </w:rPr>
        <w:t>) rayonné par le doublet.</w:t>
      </w:r>
    </w:p>
    <w:p w14:paraId="3F497358" w14:textId="77777777" w:rsidR="0050198F" w:rsidRPr="0050198F" w:rsidRDefault="0050198F" w:rsidP="0050198F">
      <w:pPr>
        <w:pStyle w:val="Paragraphedeliste"/>
        <w:ind w:left="284"/>
        <w:rPr>
          <w:rFonts w:cstheme="minorHAnsi"/>
          <w:sz w:val="24"/>
          <w:szCs w:val="24"/>
        </w:rPr>
      </w:pPr>
    </w:p>
    <w:p w14:paraId="5FB279B0" w14:textId="539091F9" w:rsidR="00655106" w:rsidRDefault="0085454C" w:rsidP="0050198F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theme="minorHAnsi"/>
          <w:sz w:val="24"/>
          <w:szCs w:val="24"/>
        </w:rPr>
      </w:pPr>
      <w:r w:rsidRPr="002E1E64">
        <w:rPr>
          <w:rFonts w:cstheme="minorHAnsi"/>
          <w:sz w:val="24"/>
          <w:szCs w:val="24"/>
        </w:rPr>
        <w:t xml:space="preserve">Tracer dans un plan </w:t>
      </w:r>
      <w:r w:rsidRPr="002E1E64">
        <w:rPr>
          <w:rFonts w:ascii="Cambria Math" w:hAnsi="Cambria Math" w:cstheme="minorHAnsi"/>
          <w:sz w:val="24"/>
          <w:szCs w:val="24"/>
        </w:rPr>
        <w:t>φ</w:t>
      </w:r>
      <w:r w:rsidRPr="002E1E64">
        <w:rPr>
          <w:rFonts w:cstheme="minorHAnsi"/>
          <w:sz w:val="24"/>
          <w:szCs w:val="24"/>
        </w:rPr>
        <w:t xml:space="preserve"> </w:t>
      </w:r>
      <w:r w:rsidRPr="002E1E64">
        <w:rPr>
          <w:rFonts w:cstheme="minorHAnsi"/>
          <w:sz w:val="24"/>
          <w:szCs w:val="24"/>
        </w:rPr>
        <w:t xml:space="preserve">= </w:t>
      </w:r>
      <w:r w:rsidRPr="002E1E64">
        <w:rPr>
          <w:rFonts w:ascii="Cambria Math" w:hAnsi="Cambria Math" w:cstheme="minorHAnsi"/>
          <w:sz w:val="24"/>
          <w:szCs w:val="24"/>
        </w:rPr>
        <w:t>φ</w:t>
      </w:r>
      <w:r w:rsidRPr="002E1E64">
        <w:rPr>
          <w:rFonts w:cstheme="minorHAnsi"/>
          <w:sz w:val="20"/>
          <w:szCs w:val="20"/>
          <w:vertAlign w:val="subscript"/>
        </w:rPr>
        <w:t>0</w:t>
      </w:r>
      <w:r w:rsidRPr="002E1E64">
        <w:rPr>
          <w:rFonts w:cstheme="minorHAnsi"/>
          <w:sz w:val="24"/>
          <w:szCs w:val="24"/>
        </w:rPr>
        <w:t>, une représentation graphique de</w:t>
      </w:r>
      <w:r w:rsidR="00655106" w:rsidRPr="002E1E64">
        <w:rPr>
          <w:rFonts w:cstheme="minorHAnsi"/>
          <w:sz w:val="24"/>
          <w:szCs w:val="24"/>
        </w:rPr>
        <w:t xml:space="preserve"> la caractéristique de rayonnement</w:t>
      </w:r>
      <w:r w:rsidRPr="002E1E64">
        <w:rPr>
          <w:rFonts w:cstheme="minorHAnsi"/>
          <w:sz w:val="24"/>
          <w:szCs w:val="24"/>
        </w:rPr>
        <w:t xml:space="preserve"> r(</w:t>
      </w:r>
      <w:proofErr w:type="gramStart"/>
      <w:r w:rsidR="00655106" w:rsidRPr="002E1E64">
        <w:rPr>
          <w:rFonts w:cstheme="minorHAnsi"/>
          <w:sz w:val="24"/>
          <w:szCs w:val="24"/>
        </w:rPr>
        <w:t>θ,</w:t>
      </w:r>
      <w:r w:rsidR="00655106" w:rsidRPr="002E1E64">
        <w:rPr>
          <w:rFonts w:ascii="Cambria Math" w:hAnsi="Cambria Math" w:cstheme="minorHAnsi"/>
          <w:sz w:val="24"/>
          <w:szCs w:val="24"/>
        </w:rPr>
        <w:t>φ</w:t>
      </w:r>
      <w:proofErr w:type="gramEnd"/>
      <w:r w:rsidR="00655106" w:rsidRPr="002E1E64">
        <w:rPr>
          <w:rFonts w:cstheme="minorHAnsi"/>
          <w:sz w:val="24"/>
          <w:szCs w:val="24"/>
          <w:vertAlign w:val="subscript"/>
        </w:rPr>
        <w:t>0</w:t>
      </w:r>
      <w:r w:rsidRPr="002E1E64">
        <w:rPr>
          <w:rFonts w:cstheme="minorHAnsi"/>
          <w:sz w:val="24"/>
          <w:szCs w:val="24"/>
        </w:rPr>
        <w:t>), en coordonnées</w:t>
      </w:r>
      <w:r w:rsidR="00655106" w:rsidRPr="002E1E64">
        <w:rPr>
          <w:rFonts w:cstheme="minorHAnsi"/>
          <w:sz w:val="24"/>
          <w:szCs w:val="24"/>
        </w:rPr>
        <w:t xml:space="preserve"> </w:t>
      </w:r>
      <w:r w:rsidRPr="002E1E64">
        <w:rPr>
          <w:rFonts w:cstheme="minorHAnsi"/>
          <w:sz w:val="24"/>
          <w:szCs w:val="24"/>
        </w:rPr>
        <w:t xml:space="preserve">polaires. </w:t>
      </w:r>
      <w:r w:rsidR="00655106" w:rsidRPr="002E1E64">
        <w:rPr>
          <w:rFonts w:cstheme="minorHAnsi"/>
          <w:sz w:val="24"/>
          <w:szCs w:val="24"/>
        </w:rPr>
        <w:t>Quelle est la valeur de l’a</w:t>
      </w:r>
      <w:r w:rsidRPr="002E1E64">
        <w:rPr>
          <w:rFonts w:cstheme="minorHAnsi"/>
          <w:sz w:val="24"/>
          <w:szCs w:val="24"/>
        </w:rPr>
        <w:t>ngle d'ouverture à 3 dB ?</w:t>
      </w:r>
    </w:p>
    <w:p w14:paraId="05C646B0" w14:textId="77777777" w:rsidR="0050198F" w:rsidRPr="0050198F" w:rsidRDefault="0050198F" w:rsidP="0050198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1282632" w14:textId="10E3AA23" w:rsidR="00B64848" w:rsidRDefault="002E1E64" w:rsidP="0050198F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theme="minorHAnsi"/>
          <w:sz w:val="24"/>
          <w:szCs w:val="24"/>
        </w:rPr>
      </w:pPr>
      <w:r w:rsidRPr="002E1E64">
        <w:rPr>
          <w:rFonts w:cstheme="minorHAnsi"/>
          <w:sz w:val="24"/>
          <w:szCs w:val="24"/>
        </w:rPr>
        <w:t>Calculer la directivité.</w:t>
      </w:r>
    </w:p>
    <w:p w14:paraId="3D7B21F8" w14:textId="77777777" w:rsidR="0050198F" w:rsidRPr="0050198F" w:rsidRDefault="0050198F" w:rsidP="0050198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2B8AFF7" w14:textId="4A5E567C" w:rsidR="00B64848" w:rsidRDefault="00B64848" w:rsidP="0050198F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theme="minorHAnsi"/>
          <w:sz w:val="24"/>
          <w:szCs w:val="24"/>
        </w:rPr>
      </w:pPr>
      <w:r w:rsidRPr="00B64848">
        <w:rPr>
          <w:rFonts w:cstheme="minorHAnsi"/>
          <w:sz w:val="24"/>
          <w:szCs w:val="24"/>
        </w:rPr>
        <w:t xml:space="preserve">Calculer la résistance de rayonnement. Donner un schéma équivalent de l'antenne, </w:t>
      </w:r>
      <w:r>
        <w:rPr>
          <w:rFonts w:cstheme="minorHAnsi"/>
          <w:sz w:val="24"/>
          <w:szCs w:val="24"/>
        </w:rPr>
        <w:t>u</w:t>
      </w:r>
      <w:r w:rsidRPr="00B64848">
        <w:rPr>
          <w:rFonts w:cstheme="minorHAnsi"/>
          <w:sz w:val="24"/>
          <w:szCs w:val="24"/>
        </w:rPr>
        <w:t>tilisée</w:t>
      </w:r>
      <w:r>
        <w:rPr>
          <w:rFonts w:cstheme="minorHAnsi"/>
          <w:sz w:val="24"/>
          <w:szCs w:val="24"/>
        </w:rPr>
        <w:t xml:space="preserve"> </w:t>
      </w:r>
      <w:r w:rsidRPr="00B64848">
        <w:rPr>
          <w:rFonts w:cstheme="minorHAnsi"/>
          <w:sz w:val="24"/>
          <w:szCs w:val="24"/>
        </w:rPr>
        <w:t>en émission.</w:t>
      </w:r>
      <w:r w:rsidRPr="00B64848">
        <w:rPr>
          <w:rFonts w:cstheme="minorHAnsi"/>
          <w:sz w:val="24"/>
          <w:szCs w:val="24"/>
        </w:rPr>
        <w:t xml:space="preserve"> </w:t>
      </w:r>
    </w:p>
    <w:p w14:paraId="5335755E" w14:textId="77777777" w:rsidR="0050198F" w:rsidRPr="0050198F" w:rsidRDefault="0050198F" w:rsidP="0050198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2374E62" w14:textId="77777777" w:rsidR="00B80EA7" w:rsidRDefault="00B64848" w:rsidP="0050198F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theme="minorHAnsi"/>
          <w:sz w:val="24"/>
          <w:szCs w:val="24"/>
        </w:rPr>
      </w:pPr>
      <w:r w:rsidRPr="00B64848">
        <w:rPr>
          <w:rFonts w:cstheme="minorHAnsi"/>
          <w:sz w:val="24"/>
          <w:szCs w:val="24"/>
        </w:rPr>
        <w:t>On étudie la liaison entre deux doublets sur l'axe Oy, à la distance d = 10</w:t>
      </w:r>
      <w:r>
        <w:rPr>
          <w:rFonts w:cstheme="minorHAnsi"/>
          <w:sz w:val="24"/>
          <w:szCs w:val="24"/>
        </w:rPr>
        <w:t xml:space="preserve"> </w:t>
      </w:r>
      <w:r>
        <w:rPr>
          <w:rFonts w:ascii="Cambria Math" w:hAnsi="Cambria Math" w:cstheme="minorHAnsi"/>
          <w:sz w:val="24"/>
          <w:szCs w:val="24"/>
        </w:rPr>
        <w:t>λ</w:t>
      </w:r>
      <w:r w:rsidRPr="00B64848">
        <w:rPr>
          <w:rFonts w:cstheme="minorHAnsi"/>
          <w:sz w:val="24"/>
          <w:szCs w:val="24"/>
        </w:rPr>
        <w:t xml:space="preserve"> l'un de l'autre.</w:t>
      </w:r>
      <w:r w:rsidRPr="00B64848">
        <w:rPr>
          <w:rFonts w:cstheme="minorHAnsi"/>
          <w:sz w:val="24"/>
          <w:szCs w:val="24"/>
        </w:rPr>
        <w:t xml:space="preserve"> </w:t>
      </w:r>
    </w:p>
    <w:p w14:paraId="6AD6B10D" w14:textId="38324AB1" w:rsidR="00B80EA7" w:rsidRPr="00B80EA7" w:rsidRDefault="00B80EA7" w:rsidP="00B80EA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B80EA7">
        <w:rPr>
          <w:rFonts w:cstheme="minorHAnsi"/>
          <w:sz w:val="24"/>
          <w:szCs w:val="24"/>
        </w:rPr>
        <w:drawing>
          <wp:inline distT="0" distB="0" distL="0" distR="0" wp14:anchorId="7C6830D4" wp14:editId="39E31465">
            <wp:extent cx="5656956" cy="2267712"/>
            <wp:effectExtent l="0" t="0" r="1270" b="0"/>
            <wp:docPr id="8754328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32834" name=""/>
                    <pic:cNvPicPr/>
                  </pic:nvPicPr>
                  <pic:blipFill rotWithShape="1">
                    <a:blip r:embed="rId9"/>
                    <a:srcRect l="1778" t="1854" b="2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308" cy="2268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6EEE0" w14:textId="77777777" w:rsidR="00B80EA7" w:rsidRPr="00B80EA7" w:rsidRDefault="00B80EA7" w:rsidP="00B80EA7">
      <w:pPr>
        <w:pStyle w:val="Paragraphedeliste"/>
        <w:rPr>
          <w:rFonts w:cstheme="minorHAnsi"/>
          <w:sz w:val="24"/>
          <w:szCs w:val="24"/>
        </w:rPr>
      </w:pPr>
    </w:p>
    <w:p w14:paraId="41B373EB" w14:textId="694D5DB2" w:rsidR="00914681" w:rsidRDefault="00914681" w:rsidP="0091468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14681">
        <w:rPr>
          <w:rFonts w:cstheme="minorHAnsi"/>
          <w:sz w:val="24"/>
          <w:szCs w:val="24"/>
        </w:rPr>
        <w:t>En supposant les deux doublets adaptés, calculer la valeur de l'atténuation entre eux.</w:t>
      </w:r>
    </w:p>
    <w:p w14:paraId="692148B5" w14:textId="38F8D359" w:rsidR="000E7761" w:rsidRPr="00914681" w:rsidRDefault="00914681" w:rsidP="0091468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14681">
        <w:rPr>
          <w:rFonts w:cstheme="minorHAnsi"/>
          <w:sz w:val="24"/>
          <w:szCs w:val="24"/>
        </w:rPr>
        <w:t xml:space="preserve">Avec </w:t>
      </w:r>
      <w:r w:rsidRPr="002E1E64">
        <w:rPr>
          <w:rFonts w:cstheme="minorHAnsi"/>
          <w:sz w:val="24"/>
          <w:szCs w:val="24"/>
        </w:rPr>
        <w:t>θ</w:t>
      </w:r>
      <w:r w:rsidRPr="00914681">
        <w:rPr>
          <w:rFonts w:cstheme="minorHAnsi"/>
          <w:sz w:val="24"/>
          <w:szCs w:val="24"/>
        </w:rPr>
        <w:t xml:space="preserve"> =</w:t>
      </w:r>
      <w:r w:rsidRPr="00914681">
        <w:rPr>
          <w:rFonts w:ascii="Cambria Math" w:hAnsi="Cambria Math" w:cstheme="minorHAnsi"/>
          <w:sz w:val="24"/>
          <w:szCs w:val="24"/>
        </w:rPr>
        <w:t xml:space="preserve"> </w:t>
      </w:r>
      <w:r w:rsidRPr="002E1E64">
        <w:rPr>
          <w:rFonts w:ascii="Cambria Math" w:hAnsi="Cambria Math" w:cstheme="minorHAnsi"/>
          <w:sz w:val="24"/>
          <w:szCs w:val="24"/>
        </w:rPr>
        <w:t>φ</w:t>
      </w:r>
      <w:r w:rsidRPr="00914681">
        <w:rPr>
          <w:rFonts w:cstheme="minorHAnsi"/>
          <w:sz w:val="24"/>
          <w:szCs w:val="24"/>
        </w:rPr>
        <w:t xml:space="preserve"> </w:t>
      </w:r>
      <w:r w:rsidRPr="00914681">
        <w:rPr>
          <w:rFonts w:cstheme="minorHAnsi"/>
          <w:sz w:val="24"/>
          <w:szCs w:val="24"/>
        </w:rPr>
        <w:t xml:space="preserve">= </w:t>
      </w:r>
      <w:r>
        <w:rPr>
          <w:rFonts w:ascii="Cambria Math" w:hAnsi="Cambria Math" w:cstheme="minorHAnsi"/>
          <w:sz w:val="24"/>
          <w:szCs w:val="24"/>
        </w:rPr>
        <w:t>π</w:t>
      </w:r>
      <w:r w:rsidRPr="00914681">
        <w:rPr>
          <w:rFonts w:cstheme="minorHAnsi"/>
          <w:sz w:val="24"/>
          <w:szCs w:val="24"/>
        </w:rPr>
        <w:t>/4, calculer l'atténuation en dB.</w:t>
      </w:r>
      <w:r w:rsidRPr="00914681">
        <w:rPr>
          <w:rFonts w:cstheme="minorHAnsi"/>
          <w:sz w:val="24"/>
          <w:szCs w:val="24"/>
        </w:rPr>
        <w:t xml:space="preserve"> </w:t>
      </w:r>
    </w:p>
    <w:sectPr w:rsidR="000E7761" w:rsidRPr="009146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6F5"/>
    <w:multiLevelType w:val="hybridMultilevel"/>
    <w:tmpl w:val="88AC9A0E"/>
    <w:lvl w:ilvl="0" w:tplc="040C000F">
      <w:start w:val="1"/>
      <w:numFmt w:val="decimal"/>
      <w:lvlText w:val="%1."/>
      <w:lvlJc w:val="left"/>
      <w:pPr>
        <w:ind w:left="3600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3EAE4A49"/>
    <w:multiLevelType w:val="hybridMultilevel"/>
    <w:tmpl w:val="51DCF3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951556">
    <w:abstractNumId w:val="1"/>
  </w:num>
  <w:num w:numId="2" w16cid:durableId="2051950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02A"/>
    <w:rsid w:val="000E7761"/>
    <w:rsid w:val="00226DC7"/>
    <w:rsid w:val="00262365"/>
    <w:rsid w:val="002D52E0"/>
    <w:rsid w:val="002E1E64"/>
    <w:rsid w:val="00344275"/>
    <w:rsid w:val="003A4455"/>
    <w:rsid w:val="00433F66"/>
    <w:rsid w:val="0050198F"/>
    <w:rsid w:val="00577610"/>
    <w:rsid w:val="005B0BE4"/>
    <w:rsid w:val="00655106"/>
    <w:rsid w:val="006C3D29"/>
    <w:rsid w:val="007A31E5"/>
    <w:rsid w:val="0085454C"/>
    <w:rsid w:val="0087529B"/>
    <w:rsid w:val="00914681"/>
    <w:rsid w:val="00A36C44"/>
    <w:rsid w:val="00AC3C2E"/>
    <w:rsid w:val="00AE2000"/>
    <w:rsid w:val="00B64848"/>
    <w:rsid w:val="00B80EA7"/>
    <w:rsid w:val="00C65BD2"/>
    <w:rsid w:val="00D25A4E"/>
    <w:rsid w:val="00D4702A"/>
    <w:rsid w:val="00DD6CF0"/>
    <w:rsid w:val="00F10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85AFC"/>
  <w15:chartTrackingRefBased/>
  <w15:docId w15:val="{B9E29FE6-B7EE-4035-82B6-571A08CB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E7761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E776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b93afc-5c65-45a3-8bf6-cb4c530fa63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5FF98405D2EB4FB03838E021E8E922" ma:contentTypeVersion="17" ma:contentTypeDescription="Crée un document." ma:contentTypeScope="" ma:versionID="06956fe041c7bd772aacf0acf407fe0e">
  <xsd:schema xmlns:xsd="http://www.w3.org/2001/XMLSchema" xmlns:xs="http://www.w3.org/2001/XMLSchema" xmlns:p="http://schemas.microsoft.com/office/2006/metadata/properties" xmlns:ns3="e9c688d7-7a00-41f8-93bb-d11100185b1f" xmlns:ns4="24b93afc-5c65-45a3-8bf6-cb4c530fa63f" targetNamespace="http://schemas.microsoft.com/office/2006/metadata/properties" ma:root="true" ma:fieldsID="d25578c36a8e3077e59399043e8c088a" ns3:_="" ns4:_="">
    <xsd:import namespace="e9c688d7-7a00-41f8-93bb-d11100185b1f"/>
    <xsd:import namespace="24b93afc-5c65-45a3-8bf6-cb4c530fa63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c688d7-7a00-41f8-93bb-d11100185b1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b93afc-5c65-45a3-8bf6-cb4c530fa6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A2CCBA-9D5A-46C3-A0B8-BDDA338B035A}">
  <ds:schemaRefs>
    <ds:schemaRef ds:uri="http://schemas.microsoft.com/office/2006/metadata/properties"/>
    <ds:schemaRef ds:uri="http://schemas.microsoft.com/office/infopath/2007/PartnerControls"/>
    <ds:schemaRef ds:uri="24b93afc-5c65-45a3-8bf6-cb4c530fa63f"/>
  </ds:schemaRefs>
</ds:datastoreItem>
</file>

<file path=customXml/itemProps2.xml><?xml version="1.0" encoding="utf-8"?>
<ds:datastoreItem xmlns:ds="http://schemas.openxmlformats.org/officeDocument/2006/customXml" ds:itemID="{09B75EE3-D1CF-412C-9007-469C07C450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EB9B2A-598E-4A04-A41A-71BD138EA5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c688d7-7a00-41f8-93bb-d11100185b1f"/>
    <ds:schemaRef ds:uri="24b93afc-5c65-45a3-8bf6-cb4c530fa6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126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/>
  <cp:lastModifiedBy>Alexis MARTIN</cp:lastModifiedBy>
  <cp:revision>22</cp:revision>
  <cp:lastPrinted>2025-09-22T21:14:00Z</cp:lastPrinted>
  <dcterms:created xsi:type="dcterms:W3CDTF">2025-09-22T21:02:00Z</dcterms:created>
  <dcterms:modified xsi:type="dcterms:W3CDTF">2026-09-16T15:14:00Z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0x010100785FF98405D2EB4FB03838E021E8E922</vt:lpwstr>
  </property>
</Properties>
</file>