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E1F4" w14:textId="77777777" w:rsidR="000E7761" w:rsidRPr="00262365" w:rsidRDefault="000E7761" w:rsidP="00262365">
      <w:pPr>
        <w:jc w:val="center"/>
        <w:rPr>
          <w:rFonts w:cstheme="minorHAnsi"/>
          <w:b/>
          <w:sz w:val="40"/>
        </w:rPr>
      </w:pPr>
      <w:r w:rsidRPr="000E7761">
        <w:rPr>
          <w:rFonts w:cstheme="minorHAnsi"/>
          <w:b/>
          <w:sz w:val="40"/>
        </w:rPr>
        <w:t>Le dipôle demi-onde</w:t>
      </w:r>
    </w:p>
    <w:p w14:paraId="0CEA4C0C" w14:textId="77777777" w:rsidR="000E7761" w:rsidRPr="000E7761" w:rsidRDefault="000E7761">
      <w:pPr>
        <w:rPr>
          <w:rFonts w:cstheme="minorHAnsi"/>
        </w:rPr>
      </w:pPr>
    </w:p>
    <w:p w14:paraId="13742C53" w14:textId="77777777" w:rsidR="000E7761" w:rsidRP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t>On étudie une antenne demi-onde de hauteur 2.l et de diamètre ϕ.</w:t>
      </w:r>
    </w:p>
    <w:p w14:paraId="6AD515F6" w14:textId="0ECB8622" w:rsid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t xml:space="preserve">On a : 2 </w:t>
      </w:r>
      <w:r>
        <w:rPr>
          <w:rFonts w:cstheme="minorHAnsi"/>
          <w:sz w:val="24"/>
          <w:szCs w:val="24"/>
        </w:rPr>
        <w:t>l</w:t>
      </w:r>
      <w:r w:rsidRPr="000E7761">
        <w:rPr>
          <w:rFonts w:cstheme="minorHAnsi"/>
          <w:sz w:val="24"/>
          <w:szCs w:val="24"/>
        </w:rPr>
        <w:t xml:space="preserve"> = 70 mm</w:t>
      </w:r>
      <w:r w:rsidR="0087529B">
        <w:rPr>
          <w:rFonts w:cstheme="minorHAnsi"/>
          <w:sz w:val="24"/>
          <w:szCs w:val="24"/>
        </w:rPr>
        <w:t>,</w:t>
      </w:r>
      <w:r w:rsidRPr="000E7761">
        <w:rPr>
          <w:rFonts w:cstheme="minorHAnsi"/>
          <w:sz w:val="24"/>
          <w:szCs w:val="24"/>
        </w:rPr>
        <w:t xml:space="preserve"> ϕ = 1.3 mm (Ce sont les dimensions de l'antenne du TP)</w:t>
      </w:r>
    </w:p>
    <w:p w14:paraId="0BB865D9" w14:textId="77777777" w:rsid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C27E377" w14:textId="651CC305" w:rsidR="000E7761" w:rsidRDefault="000E7761" w:rsidP="000E776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3CEF36CC" wp14:editId="51DDB8B5">
            <wp:extent cx="1854701" cy="5219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6582" cy="53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1775" w14:textId="77777777" w:rsidR="000E7761" w:rsidRP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BE6CB6F" w14:textId="30A53424" w:rsidR="000E7761" w:rsidRDefault="000E7761" w:rsidP="000E776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t>Calc</w:t>
      </w:r>
      <w:r>
        <w:rPr>
          <w:rFonts w:cstheme="minorHAnsi"/>
          <w:sz w:val="24"/>
          <w:szCs w:val="24"/>
        </w:rPr>
        <w:t xml:space="preserve">uler la fréquence de résonance </w:t>
      </w:r>
      <w:r w:rsidRPr="00433F66">
        <w:rPr>
          <w:rFonts w:cstheme="minorHAnsi"/>
          <w:i/>
          <w:sz w:val="24"/>
          <w:szCs w:val="24"/>
        </w:rPr>
        <w:t>f</w:t>
      </w:r>
      <w:r w:rsidRPr="00433F66">
        <w:rPr>
          <w:rFonts w:cstheme="minorHAnsi"/>
          <w:i/>
          <w:sz w:val="24"/>
          <w:szCs w:val="24"/>
          <w:vertAlign w:val="subscript"/>
        </w:rPr>
        <w:t>0</w:t>
      </w:r>
      <w:r w:rsidRPr="000E7761">
        <w:rPr>
          <w:rFonts w:cstheme="minorHAnsi"/>
          <w:sz w:val="20"/>
          <w:szCs w:val="20"/>
        </w:rPr>
        <w:t xml:space="preserve"> </w:t>
      </w:r>
      <w:r w:rsidRPr="000E7761">
        <w:rPr>
          <w:rFonts w:cstheme="minorHAnsi"/>
          <w:sz w:val="24"/>
          <w:szCs w:val="24"/>
        </w:rPr>
        <w:t>d'une antenne infiniment mince de même hauteur.</w:t>
      </w:r>
    </w:p>
    <w:p w14:paraId="4CCE2564" w14:textId="77777777" w:rsidR="0087529B" w:rsidRPr="0087529B" w:rsidRDefault="0087529B" w:rsidP="0087529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5F811F5" w14:textId="30378B9A" w:rsidR="0087529B" w:rsidRDefault="0087529B" w:rsidP="000E776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Rappeler l’expression de la puissance émise par unité d’angle solide </w:t>
      </w:r>
      <m:oMath>
        <m:r>
          <w:rPr>
            <w:rFonts w:ascii="Cambria Math" w:hAnsi="Cambria Math" w:cstheme="minorHAnsi"/>
            <w:sz w:val="24"/>
            <w:szCs w:val="24"/>
          </w:rPr>
          <m:t>U(θ,φ)</m:t>
        </m:r>
      </m:oMath>
      <w:r w:rsidR="00F101C8">
        <w:rPr>
          <w:rFonts w:eastAsiaTheme="minorEastAsia" w:cstheme="minorHAnsi"/>
          <w:sz w:val="24"/>
          <w:szCs w:val="24"/>
        </w:rPr>
        <w:t xml:space="preserve"> du dipôle demi-onde</w:t>
      </w:r>
      <w:r>
        <w:rPr>
          <w:rFonts w:eastAsiaTheme="minorEastAsia" w:cstheme="minorHAnsi"/>
          <w:sz w:val="24"/>
          <w:szCs w:val="24"/>
        </w:rPr>
        <w:t xml:space="preserve">. Tracer le diagramme de rayonnement dans les plans E et H en </w:t>
      </w:r>
      <w:r w:rsidR="00F101C8">
        <w:rPr>
          <w:rFonts w:eastAsiaTheme="minorEastAsia" w:cstheme="minorHAnsi"/>
          <w:sz w:val="24"/>
          <w:szCs w:val="24"/>
        </w:rPr>
        <w:t xml:space="preserve">coordonnées </w:t>
      </w:r>
      <w:r>
        <w:rPr>
          <w:rFonts w:eastAsiaTheme="minorEastAsia" w:cstheme="minorHAnsi"/>
          <w:sz w:val="24"/>
          <w:szCs w:val="24"/>
        </w:rPr>
        <w:t>polaire</w:t>
      </w:r>
      <w:r w:rsidR="00F101C8">
        <w:rPr>
          <w:rFonts w:eastAsiaTheme="minorEastAsia" w:cstheme="minorHAnsi"/>
          <w:sz w:val="24"/>
          <w:szCs w:val="24"/>
        </w:rPr>
        <w:t>s</w:t>
      </w:r>
      <w:r>
        <w:rPr>
          <w:rFonts w:eastAsiaTheme="minorEastAsia" w:cstheme="minorHAnsi"/>
          <w:sz w:val="24"/>
          <w:szCs w:val="24"/>
        </w:rPr>
        <w:t>.</w:t>
      </w:r>
    </w:p>
    <w:p w14:paraId="30171254" w14:textId="77777777" w:rsidR="000E7761" w:rsidRP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026F26B" w14:textId="77777777" w:rsidR="000E7761" w:rsidRDefault="000E7761" w:rsidP="000E776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t>Calculer la résistance de rayonnement de cette antenne. On donne :</w:t>
      </w:r>
    </w:p>
    <w:p w14:paraId="712E9470" w14:textId="77777777" w:rsid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30174EB" w14:textId="77777777" w:rsidR="000E7761" w:rsidRDefault="002E5153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cos</m:t>
                          </m: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)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θ</m:t>
                      </m:r>
                    </m:e>
                  </m:func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>dθ=1.219</m:t>
              </m:r>
            </m:e>
          </m:nary>
        </m:oMath>
      </m:oMathPara>
    </w:p>
    <w:p w14:paraId="3352E9EB" w14:textId="77777777" w:rsidR="000E7761" w:rsidRDefault="000E7761" w:rsidP="000E776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lastRenderedPageBreak/>
        <w:t>Calculer la valeur de la directivité.</w:t>
      </w:r>
    </w:p>
    <w:p w14:paraId="0EE4B012" w14:textId="77777777" w:rsidR="000E7761" w:rsidRPr="000E7761" w:rsidRDefault="000E7761" w:rsidP="000E776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64351E4" w14:textId="2588928D" w:rsidR="00262365" w:rsidRDefault="000E7761" w:rsidP="00262365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4"/>
          <w:szCs w:val="24"/>
        </w:rPr>
      </w:pPr>
      <w:r w:rsidRPr="000E7761">
        <w:rPr>
          <w:rFonts w:cstheme="minorHAnsi"/>
          <w:sz w:val="24"/>
          <w:szCs w:val="24"/>
        </w:rPr>
        <w:t xml:space="preserve">La fréquence de résonance d'une antenne épaisse (ϕ ≠ 0) est </w:t>
      </w:r>
      <w:r w:rsidRPr="00433F66">
        <w:rPr>
          <w:rFonts w:cstheme="minorHAnsi"/>
          <w:i/>
          <w:sz w:val="24"/>
          <w:szCs w:val="24"/>
        </w:rPr>
        <w:t>f</w:t>
      </w:r>
      <w:r w:rsidRPr="000E7761">
        <w:rPr>
          <w:rFonts w:cstheme="minorHAnsi"/>
          <w:sz w:val="24"/>
          <w:szCs w:val="24"/>
        </w:rPr>
        <w:t xml:space="preserve"> ≠ </w:t>
      </w:r>
      <w:r w:rsidRPr="00433F66">
        <w:rPr>
          <w:rFonts w:cstheme="minorHAnsi"/>
          <w:i/>
          <w:sz w:val="24"/>
          <w:szCs w:val="24"/>
        </w:rPr>
        <w:t>f</w:t>
      </w:r>
      <w:r w:rsidRPr="00433F66">
        <w:rPr>
          <w:rFonts w:cstheme="minorHAnsi"/>
          <w:i/>
          <w:sz w:val="20"/>
          <w:szCs w:val="20"/>
        </w:rPr>
        <w:t>0</w:t>
      </w:r>
      <w:r w:rsidRPr="000E7761">
        <w:rPr>
          <w:rFonts w:cstheme="minorHAnsi"/>
          <w:sz w:val="24"/>
          <w:szCs w:val="24"/>
        </w:rPr>
        <w:t xml:space="preserve">. Cette fréquence peut être calculée (approximativement) à l'aide du modèle suivant : on considère qu'une antenne épaisse se comporte comme une antenne infiniment fine terminée à chaque extrémité par un condensateur de valeur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=4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ϵ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Φ</m:t>
        </m:r>
      </m:oMath>
      <w:r w:rsidRPr="000E7761">
        <w:rPr>
          <w:rFonts w:cstheme="minorHAnsi"/>
          <w:sz w:val="24"/>
          <w:szCs w:val="24"/>
        </w:rPr>
        <w:t>.</w:t>
      </w:r>
      <w:r w:rsidR="00262365">
        <w:rPr>
          <w:rFonts w:cstheme="minorHAnsi"/>
          <w:sz w:val="24"/>
          <w:szCs w:val="24"/>
        </w:rPr>
        <w:br/>
      </w:r>
      <w:r w:rsidR="00262365">
        <w:rPr>
          <w:rFonts w:cstheme="minorHAnsi"/>
          <w:sz w:val="24"/>
          <w:szCs w:val="24"/>
        </w:rPr>
        <w:br/>
      </w:r>
      <w:r w:rsidR="00262365" w:rsidRPr="000E7761">
        <w:rPr>
          <w:rFonts w:cstheme="minorHAnsi"/>
          <w:sz w:val="24"/>
          <w:szCs w:val="24"/>
        </w:rPr>
        <w:t xml:space="preserve">Calculer la valeur </w:t>
      </w:r>
      <w:r w:rsidR="007A31E5">
        <w:rPr>
          <w:rFonts w:cstheme="minorHAnsi"/>
          <w:sz w:val="24"/>
          <w:szCs w:val="24"/>
        </w:rPr>
        <w:t xml:space="preserve">de la fréquence de résonnance </w:t>
      </w:r>
      <w:r w:rsidR="00433F66" w:rsidRPr="00433F66">
        <w:rPr>
          <w:rFonts w:cstheme="minorHAnsi"/>
          <w:i/>
          <w:sz w:val="24"/>
          <w:szCs w:val="24"/>
        </w:rPr>
        <w:t>f</w:t>
      </w:r>
      <w:r w:rsidR="00433F66">
        <w:rPr>
          <w:rFonts w:cstheme="minorHAnsi"/>
          <w:sz w:val="24"/>
          <w:szCs w:val="24"/>
        </w:rPr>
        <w:t xml:space="preserve"> </w:t>
      </w:r>
      <w:r w:rsidR="007A31E5">
        <w:rPr>
          <w:rFonts w:cstheme="minorHAnsi"/>
          <w:sz w:val="24"/>
          <w:szCs w:val="24"/>
        </w:rPr>
        <w:t xml:space="preserve">de l’antenne. En déduire la valeur </w:t>
      </w:r>
      <w:r w:rsidR="00262365" w:rsidRPr="000E7761">
        <w:rPr>
          <w:rFonts w:cstheme="minorHAnsi"/>
          <w:sz w:val="24"/>
          <w:szCs w:val="24"/>
        </w:rPr>
        <w:t xml:space="preserve">du facteur de raccourcissement </w:t>
      </w:r>
      <m:oMath>
        <m:r>
          <w:rPr>
            <w:rFonts w:ascii="Cambria Math" w:hAnsi="Cambria Math" w:cstheme="minorHAnsi"/>
            <w:sz w:val="24"/>
            <w:szCs w:val="24"/>
          </w:rPr>
          <m:t>K=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|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λ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sz w:val="24"/>
                <w:szCs w:val="24"/>
              </w:rPr>
              <m:t>-l|</m:t>
            </m:r>
          </m:num>
          <m:den>
            <m:f>
              <m:f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λ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4</m:t>
                </m:r>
              </m:den>
            </m:f>
          </m:den>
        </m:f>
      </m:oMath>
    </w:p>
    <w:p w14:paraId="769FA681" w14:textId="77777777" w:rsidR="0072506F" w:rsidRPr="0072506F" w:rsidRDefault="0072506F" w:rsidP="0072506F">
      <w:pPr>
        <w:pStyle w:val="Paragraphedeliste"/>
        <w:rPr>
          <w:rFonts w:eastAsiaTheme="minorEastAsia" w:cstheme="minorHAnsi"/>
          <w:sz w:val="24"/>
          <w:szCs w:val="24"/>
        </w:rPr>
      </w:pPr>
    </w:p>
    <w:p w14:paraId="2A6B6F75" w14:textId="0FD19F1A" w:rsidR="0072506F" w:rsidRDefault="0072506F" w:rsidP="0072506F">
      <w:pPr>
        <w:pStyle w:val="Paragraphedeliste"/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On pourra utiliser l’impédance caractéristique d’un conducteur cylindrique</w:t>
      </w:r>
      <w:r w:rsidR="00FE2BC5">
        <w:rPr>
          <w:rFonts w:eastAsiaTheme="minorEastAsia" w:cstheme="minorHAnsi"/>
          <w:sz w:val="24"/>
          <w:szCs w:val="24"/>
        </w:rPr>
        <w:t xml:space="preserve"> de longueur </w:t>
      </w:r>
      <w:r w:rsidR="00FE2BC5" w:rsidRPr="00FE2BC5">
        <w:rPr>
          <w:rFonts w:eastAsiaTheme="minorEastAsia" w:cstheme="minorHAnsi"/>
          <w:i/>
          <w:iCs/>
          <w:sz w:val="24"/>
          <w:szCs w:val="24"/>
        </w:rPr>
        <w:t>l</w:t>
      </w:r>
      <w:r w:rsidR="00FE2BC5">
        <w:rPr>
          <w:rFonts w:eastAsiaTheme="minorEastAsia" w:cstheme="minorHAnsi"/>
          <w:sz w:val="24"/>
          <w:szCs w:val="24"/>
        </w:rPr>
        <w:t xml:space="preserve"> et de rayon </w:t>
      </w:r>
      <w:r w:rsidR="00FE2BC5" w:rsidRPr="00FE2BC5">
        <w:rPr>
          <w:rFonts w:eastAsiaTheme="minorEastAsia" w:cstheme="minorHAnsi"/>
          <w:i/>
          <w:iCs/>
          <w:sz w:val="24"/>
          <w:szCs w:val="24"/>
        </w:rPr>
        <w:t>a</w:t>
      </w:r>
      <w:r>
        <w:rPr>
          <w:rFonts w:eastAsiaTheme="minorEastAsia" w:cstheme="minorHAnsi"/>
          <w:sz w:val="24"/>
          <w:szCs w:val="24"/>
        </w:rPr>
        <w:t xml:space="preserve"> : </w:t>
      </w:r>
    </w:p>
    <w:p w14:paraId="7CEF1DB7" w14:textId="6E40FD83" w:rsidR="0072506F" w:rsidRPr="00262365" w:rsidRDefault="0072506F" w:rsidP="0072506F">
      <w:pPr>
        <w:pStyle w:val="Paragraphedeliste"/>
        <w:autoSpaceDE w:val="0"/>
        <w:autoSpaceDN w:val="0"/>
        <w:adjustRightInd w:val="0"/>
        <w:spacing w:after="0" w:line="240" w:lineRule="auto"/>
        <w:jc w:val="center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=60</m:t>
          </m:r>
          <m:func>
            <m:func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ln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Name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)</m:t>
              </m:r>
            </m:e>
          </m:func>
        </m:oMath>
      </m:oMathPara>
    </w:p>
    <w:p w14:paraId="0FA9903E" w14:textId="77777777" w:rsidR="000E7761" w:rsidRPr="00262365" w:rsidRDefault="000E7761" w:rsidP="00262365">
      <w:pPr>
        <w:autoSpaceDE w:val="0"/>
        <w:autoSpaceDN w:val="0"/>
        <w:adjustRightInd w:val="0"/>
        <w:spacing w:after="0" w:line="240" w:lineRule="auto"/>
        <w:jc w:val="center"/>
        <w:rPr>
          <w:rFonts w:eastAsiaTheme="minorEastAsia" w:cstheme="minorHAnsi"/>
          <w:sz w:val="24"/>
          <w:szCs w:val="24"/>
        </w:rPr>
      </w:pPr>
      <w:r w:rsidRPr="00262365">
        <w:rPr>
          <w:rFonts w:cstheme="minorHAnsi"/>
          <w:sz w:val="24"/>
          <w:szCs w:val="24"/>
        </w:rPr>
        <w:br/>
      </w:r>
      <w:r>
        <w:rPr>
          <w:noProof/>
          <w:lang w:eastAsia="fr-FR"/>
        </w:rPr>
        <w:drawing>
          <wp:inline distT="0" distB="0" distL="0" distR="0" wp14:anchorId="1737AAD0" wp14:editId="15CFCC8B">
            <wp:extent cx="858996" cy="5010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972" cy="52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4A1A" w14:textId="77777777" w:rsidR="000E7761" w:rsidRDefault="000E7761" w:rsidP="000E7761">
      <w:pPr>
        <w:pStyle w:val="Paragraphedeliste"/>
        <w:rPr>
          <w:rFonts w:cstheme="minorHAnsi"/>
          <w:sz w:val="24"/>
          <w:szCs w:val="24"/>
        </w:rPr>
      </w:pPr>
    </w:p>
    <w:p w14:paraId="209AAE66" w14:textId="77777777" w:rsidR="00262365" w:rsidRPr="000E7761" w:rsidRDefault="00262365" w:rsidP="000E7761">
      <w:pPr>
        <w:pStyle w:val="Paragraphedeliste"/>
        <w:rPr>
          <w:rFonts w:cstheme="minorHAnsi"/>
          <w:sz w:val="24"/>
          <w:szCs w:val="24"/>
        </w:rPr>
      </w:pPr>
    </w:p>
    <w:p w14:paraId="692148B5" w14:textId="77777777" w:rsidR="000E7761" w:rsidRPr="000E7761" w:rsidRDefault="000E7761" w:rsidP="00EC56B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E7761">
        <w:rPr>
          <w:rFonts w:cstheme="minorHAnsi"/>
          <w:sz w:val="24"/>
          <w:szCs w:val="24"/>
        </w:rPr>
        <w:t>Montrer qu'au voisinage de la résonance, l'antenne est équivalente à un circuit résonant</w:t>
      </w:r>
      <w:r>
        <w:rPr>
          <w:rFonts w:cstheme="minorHAnsi"/>
          <w:sz w:val="24"/>
          <w:szCs w:val="24"/>
        </w:rPr>
        <w:t xml:space="preserve"> </w:t>
      </w:r>
      <w:r w:rsidRPr="000E7761">
        <w:rPr>
          <w:rFonts w:cstheme="minorHAnsi"/>
          <w:sz w:val="24"/>
          <w:szCs w:val="24"/>
        </w:rPr>
        <w:t>série.</w:t>
      </w:r>
    </w:p>
    <w:sectPr w:rsidR="000E7761" w:rsidRPr="000E7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E4A49"/>
    <w:multiLevelType w:val="hybridMultilevel"/>
    <w:tmpl w:val="51DCF3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66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02A"/>
    <w:rsid w:val="000356AA"/>
    <w:rsid w:val="0007144C"/>
    <w:rsid w:val="000E7761"/>
    <w:rsid w:val="00262365"/>
    <w:rsid w:val="00344275"/>
    <w:rsid w:val="00433F66"/>
    <w:rsid w:val="005B0BE4"/>
    <w:rsid w:val="0072506F"/>
    <w:rsid w:val="007A31E5"/>
    <w:rsid w:val="0087529B"/>
    <w:rsid w:val="00B964A3"/>
    <w:rsid w:val="00C65BD2"/>
    <w:rsid w:val="00D25A4E"/>
    <w:rsid w:val="00D4702A"/>
    <w:rsid w:val="00DD6CF0"/>
    <w:rsid w:val="00F101C8"/>
    <w:rsid w:val="00FE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5AFC"/>
  <w15:chartTrackingRefBased/>
  <w15:docId w15:val="{B9E29FE6-B7EE-4035-82B6-571A08C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776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E77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b93afc-5c65-45a3-8bf6-cb4c530fa6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FF98405D2EB4FB03838E021E8E922" ma:contentTypeVersion="17" ma:contentTypeDescription="Crée un document." ma:contentTypeScope="" ma:versionID="06956fe041c7bd772aacf0acf407fe0e">
  <xsd:schema xmlns:xsd="http://www.w3.org/2001/XMLSchema" xmlns:xs="http://www.w3.org/2001/XMLSchema" xmlns:p="http://schemas.microsoft.com/office/2006/metadata/properties" xmlns:ns3="e9c688d7-7a00-41f8-93bb-d11100185b1f" xmlns:ns4="24b93afc-5c65-45a3-8bf6-cb4c530fa63f" targetNamespace="http://schemas.microsoft.com/office/2006/metadata/properties" ma:root="true" ma:fieldsID="d25578c36a8e3077e59399043e8c088a" ns3:_="" ns4:_="">
    <xsd:import namespace="e9c688d7-7a00-41f8-93bb-d11100185b1f"/>
    <xsd:import namespace="24b93afc-5c65-45a3-8bf6-cb4c530fa63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688d7-7a00-41f8-93bb-d11100185b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93afc-5c65-45a3-8bf6-cb4c530fa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A2CCBA-9D5A-46C3-A0B8-BDDA338B035A}">
  <ds:schemaRefs>
    <ds:schemaRef ds:uri="http://schemas.microsoft.com/office/2006/metadata/properties"/>
    <ds:schemaRef ds:uri="http://schemas.microsoft.com/office/infopath/2007/PartnerControls"/>
    <ds:schemaRef ds:uri="24b93afc-5c65-45a3-8bf6-cb4c530fa63f"/>
  </ds:schemaRefs>
</ds:datastoreItem>
</file>

<file path=customXml/itemProps2.xml><?xml version="1.0" encoding="utf-8"?>
<ds:datastoreItem xmlns:ds="http://schemas.openxmlformats.org/officeDocument/2006/customXml" ds:itemID="{09B75EE3-D1CF-412C-9007-469C07C450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B9B2A-598E-4A04-A41A-71BD138EA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c688d7-7a00-41f8-93bb-d11100185b1f"/>
    <ds:schemaRef ds:uri="24b93afc-5c65-45a3-8bf6-cb4c530fa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12</cp:revision>
  <cp:lastPrinted>2025-09-22T21:14:00Z</cp:lastPrinted>
  <dcterms:created xsi:type="dcterms:W3CDTF">2025-09-22T21:02:00Z</dcterms:created>
  <dcterms:modified xsi:type="dcterms:W3CDTF">2026-09-17T12:37:00Z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0x010100785FF98405D2EB4FB03838E021E8E922</vt:lpwstr>
  </property>
</Properties>
</file>