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148B5" w14:textId="365E7CE5" w:rsidR="000E7761" w:rsidRPr="00243451" w:rsidRDefault="00DD62DC" w:rsidP="00243451">
      <w:pPr>
        <w:jc w:val="center"/>
        <w:rPr>
          <w:rFonts w:cstheme="minorHAnsi"/>
        </w:rPr>
      </w:pPr>
      <w:r w:rsidRPr="00DD62DC">
        <w:rPr>
          <w:rFonts w:cstheme="minorHAnsi"/>
          <w:b/>
          <w:sz w:val="40"/>
        </w:rPr>
        <w:t xml:space="preserve">Rayonnement par </w:t>
      </w:r>
      <w:r>
        <w:rPr>
          <w:rFonts w:cstheme="minorHAnsi"/>
          <w:b/>
          <w:sz w:val="40"/>
        </w:rPr>
        <w:t>un guide ouvert</w:t>
      </w:r>
    </w:p>
    <w:p w14:paraId="504E8E07" w14:textId="62E839C5" w:rsidR="00BD3388" w:rsidRDefault="00BD3388" w:rsidP="00BD3388">
      <w:pPr>
        <w:autoSpaceDE w:val="0"/>
        <w:autoSpaceDN w:val="0"/>
        <w:adjustRightInd w:val="0"/>
        <w:spacing w:after="0" w:line="240" w:lineRule="auto"/>
      </w:pPr>
    </w:p>
    <w:p w14:paraId="01FD2365" w14:textId="0482CC9B" w:rsidR="00BD3388" w:rsidRDefault="00DD62DC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On souhaite déterminer le rayonnement à</w:t>
      </w:r>
      <w:r w:rsidRPr="00DD62DC">
        <w:rPr>
          <w:rFonts w:cstheme="minorHAnsi"/>
        </w:rPr>
        <w:t xml:space="preserve"> 10 GHz par le guide d’onde WR90, lorsque l’extrémité est ouverte</w:t>
      </w:r>
      <w:r>
        <w:rPr>
          <w:rFonts w:cstheme="minorHAnsi"/>
        </w:rPr>
        <w:t>. On donne 2a x 2b = 0.9’’ x 0.4’’ (22.86mm x 10.16mm)</w:t>
      </w:r>
    </w:p>
    <w:p w14:paraId="1BA66F38" w14:textId="38A56201" w:rsid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AD87FF" w14:textId="04172186" w:rsidR="00BD3388" w:rsidRDefault="00DD62DC" w:rsidP="00BD33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bookmarkStart w:id="0" w:name="_GoBack"/>
      <w:r w:rsidRPr="00DD62DC">
        <w:rPr>
          <w:rFonts w:cstheme="minorHAnsi"/>
          <w:noProof/>
          <w:lang w:eastAsia="fr-FR"/>
        </w:rPr>
        <w:drawing>
          <wp:inline distT="0" distB="0" distL="0" distR="0" wp14:anchorId="5B7EE4C8" wp14:editId="1397513B">
            <wp:extent cx="5324473" cy="351091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685" cy="35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602E4B" w14:textId="5CC766CD" w:rsidR="00DD62DC" w:rsidRDefault="00DD62DC" w:rsidP="00BD33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p w14:paraId="68BFB49D" w14:textId="7B21D2A8" w:rsidR="00DD62DC" w:rsidRDefault="00DD62DC" w:rsidP="00DD62D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B9B63C0" w14:textId="3302C27A" w:rsidR="00DD62DC" w:rsidRDefault="00DD62DC" w:rsidP="00DD62D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On rappelle l’expression du champ dans l’ouverture : </w:t>
      </w:r>
    </w:p>
    <w:p w14:paraId="0BEB89A8" w14:textId="77777777" w:rsidR="00347914" w:rsidRDefault="00347914" w:rsidP="00DD62D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A1111C0" w14:textId="0D4C09C2" w:rsidR="00DD62DC" w:rsidRPr="00347914" w:rsidRDefault="00BF2B3A" w:rsidP="00347914">
      <w:pPr>
        <w:autoSpaceDE w:val="0"/>
        <w:autoSpaceDN w:val="0"/>
        <w:adjustRightInd w:val="0"/>
        <w:spacing w:after="0" w:line="240" w:lineRule="auto"/>
        <w:ind w:left="708" w:firstLine="708"/>
        <w:rPr>
          <w:rFonts w:cstheme="minorHAnsi"/>
        </w:rPr>
      </w:pPr>
      <m:oMath>
        <m:acc>
          <m:accPr>
            <m:chr m:val="⃗"/>
            <m:ctrlPr>
              <w:rPr>
                <w:rFonts w:ascii="Cambria Math" w:hAnsi="Cambria Math" w:cstheme="minorHAnsi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E</m:t>
            </m:r>
          </m:e>
        </m:acc>
        <m:r>
          <m:rPr>
            <m:sty m:val="bi"/>
          </m:rPr>
          <w:rPr>
            <w:rFonts w:ascii="Cambria Math" w:hAnsi="Cambria Math" w:cstheme="minorHAnsi"/>
            <w:sz w:val="28"/>
          </w:rPr>
          <m:t>=</m:t>
        </m:r>
        <m:sSub>
          <m:sSubPr>
            <m:ctrlPr>
              <w:rPr>
                <w:rFonts w:ascii="Cambria Math" w:hAnsi="Cambria Math" w:cstheme="minorHAnsi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0</m:t>
            </m:r>
          </m:sub>
        </m:sSub>
        <m:func>
          <m:funcPr>
            <m:ctrlPr>
              <w:rPr>
                <w:rFonts w:ascii="Cambria Math" w:hAnsi="Cambria Math" w:cstheme="minorHAnsi"/>
                <w:b/>
                <w:i/>
                <w:sz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inorHAnsi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i/>
                        <w:sz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</w:rPr>
                      <m:t>πx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</w:rPr>
                      <m:t>a</m:t>
                    </m:r>
                  </m:den>
                </m:f>
              </m:e>
            </m:d>
          </m:e>
        </m:func>
        <m:acc>
          <m:accPr>
            <m:chr m:val="⃗"/>
            <m:ctrlPr>
              <w:rPr>
                <w:rFonts w:ascii="Cambria Math" w:hAnsi="Cambria Math" w:cstheme="minorHAnsi"/>
                <w:b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theme="minorHAnsi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</w:rPr>
                  <m:t>y</m:t>
                </m:r>
              </m:sub>
            </m:sSub>
          </m:e>
        </m:acc>
        <m:r>
          <w:rPr>
            <w:rFonts w:ascii="Cambria Math" w:hAnsi="Cambria Math" w:cstheme="minorHAnsi"/>
            <w:sz w:val="28"/>
          </w:rPr>
          <m:t> </m:t>
        </m:r>
      </m:oMath>
      <w:r w:rsidR="00347914" w:rsidRPr="00347914">
        <w:rPr>
          <w:rFonts w:eastAsiaTheme="minorEastAsia" w:cstheme="minorHAnsi"/>
        </w:rPr>
        <w:tab/>
      </w:r>
      <w:r w:rsidR="00347914" w:rsidRPr="00347914">
        <w:rPr>
          <w:rFonts w:eastAsiaTheme="minorEastAsia" w:cstheme="minorHAnsi"/>
        </w:rPr>
        <w:tab/>
        <w:t>(po</w:t>
      </w:r>
      <w:r w:rsidR="00347914">
        <w:rPr>
          <w:rFonts w:eastAsiaTheme="minorEastAsia" w:cstheme="minorHAnsi"/>
        </w:rPr>
        <w:t>ur – a &lt; x &lt; a   et   – b &lt; y &lt; b)</w:t>
      </w:r>
    </w:p>
    <w:p w14:paraId="7EFA2841" w14:textId="77777777" w:rsidR="00DD62DC" w:rsidRPr="00347914" w:rsidRDefault="00DD62DC" w:rsidP="00DD62D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9724474" w14:textId="74696D69" w:rsidR="00BD3388" w:rsidRPr="00347914" w:rsidRDefault="00BD3388" w:rsidP="00BD33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p w14:paraId="0B974CCF" w14:textId="2A44D685" w:rsidR="00BD3388" w:rsidRPr="00BD3388" w:rsidRDefault="00347914" w:rsidP="00BD338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Quels sont les plans E et H ?</w:t>
      </w:r>
    </w:p>
    <w:p w14:paraId="2D3429D6" w14:textId="77777777" w:rsidR="00BD3388" w:rsidRP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82C1007" w14:textId="3CF25931" w:rsidR="00243451" w:rsidRPr="00A0041E" w:rsidRDefault="00347914" w:rsidP="00A0041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0041E">
        <w:rPr>
          <w:rFonts w:cstheme="minorHAnsi"/>
        </w:rPr>
        <w:t>Montrer que dans le plan E, on a :</w:t>
      </w:r>
    </w:p>
    <w:p w14:paraId="1A7F4919" w14:textId="77777777" w:rsidR="00347914" w:rsidRPr="00347914" w:rsidRDefault="00347914" w:rsidP="00347914">
      <w:pPr>
        <w:pStyle w:val="Paragraphedeliste"/>
        <w:rPr>
          <w:rFonts w:cstheme="minorHAnsi"/>
        </w:rPr>
      </w:pPr>
    </w:p>
    <w:p w14:paraId="3929680C" w14:textId="4FE8DB25" w:rsidR="00347914" w:rsidRPr="00A0041E" w:rsidRDefault="00A0041E" w:rsidP="00347914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4"/>
            </w:rPr>
            <m:t>r</m:t>
          </m:r>
          <m:d>
            <m:dPr>
              <m:ctrlPr>
                <w:rPr>
                  <w:rFonts w:ascii="Cambria Math" w:hAnsi="Cambria Math" w:cstheme="minorHAnsi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</w:rPr>
                <m:t>θ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b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4"/>
                </w:rPr>
                <m:t>⁡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4"/>
                </w:rPr>
                <m:t>(k b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b/>
                      <w:i/>
                      <w:sz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θ</m:t>
                  </m:r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b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(k b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sin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4"/>
                        </w:rPr>
                        <m:t>θ</m:t>
                      </m:r>
                    </m:e>
                  </m:func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58E73ECE" w14:textId="4F731A62" w:rsidR="00347914" w:rsidRDefault="00347914" w:rsidP="0034791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A47C97D" w14:textId="77777777" w:rsidR="00347914" w:rsidRPr="00347914" w:rsidRDefault="00347914" w:rsidP="0034791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823686E" w14:textId="3FA52F9F" w:rsidR="00243451" w:rsidRDefault="00A0041E" w:rsidP="00A0041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Combien y a-t-il de lobes en avant de l’ouverture ?</w:t>
      </w:r>
    </w:p>
    <w:p w14:paraId="3F20BA62" w14:textId="77777777" w:rsidR="00A0041E" w:rsidRPr="00A0041E" w:rsidRDefault="00A0041E" w:rsidP="00A0041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2B97BCA" w14:textId="6A407C52" w:rsidR="00243451" w:rsidRDefault="00A0041E" w:rsidP="00A0041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Quelle est la valeur de r en dB, à 90° de la normale ?</w:t>
      </w:r>
    </w:p>
    <w:p w14:paraId="1D65E9EA" w14:textId="7ADB3C6D" w:rsidR="00BF2B3A" w:rsidRDefault="00BF2B3A">
      <w:pPr>
        <w:rPr>
          <w:rFonts w:cstheme="minorHAnsi"/>
        </w:rPr>
      </w:pPr>
      <w:r>
        <w:rPr>
          <w:rFonts w:cstheme="minorHAnsi"/>
        </w:rPr>
        <w:br w:type="page"/>
      </w:r>
    </w:p>
    <w:p w14:paraId="46EE565E" w14:textId="4F08809E" w:rsidR="00A0041E" w:rsidRDefault="00A0041E" w:rsidP="00A0041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On montre que la caractéristique de rayonnement dans le plan H est :</w:t>
      </w:r>
    </w:p>
    <w:p w14:paraId="143B0285" w14:textId="28C36448" w:rsidR="00A0041E" w:rsidRDefault="00A0041E" w:rsidP="00A0041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AEADAD9" w14:textId="0EBF601E" w:rsidR="00A0041E" w:rsidRDefault="00A0041E" w:rsidP="00A0041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r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θ</m:t>
              </m:r>
            </m:e>
          </m:d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cos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 xml:space="preserve">θ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cos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(k a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>θ</m:t>
                  </m:r>
                </m:e>
              </m:func>
              <m:r>
                <w:rPr>
                  <w:rFonts w:ascii="Cambria Math" w:hAnsi="Cambria Math" w:cstheme="minorHAnsi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1-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2ka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π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</w:rPr>
                                <m:t xml:space="preserve">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den>
          </m:f>
        </m:oMath>
      </m:oMathPara>
    </w:p>
    <w:p w14:paraId="11D84B70" w14:textId="77777777" w:rsidR="00A0041E" w:rsidRPr="00A0041E" w:rsidRDefault="00A0041E" w:rsidP="00A0041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8D006E3" w14:textId="4EC2CD8C" w:rsidR="00243451" w:rsidRDefault="00243451" w:rsidP="00923EF9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923EF9">
        <w:rPr>
          <w:rFonts w:cstheme="minorHAnsi"/>
        </w:rPr>
        <w:t>ombien y a-t-il de lobes en avant de l’ouverture ?</w:t>
      </w:r>
    </w:p>
    <w:p w14:paraId="225445FC" w14:textId="0FAEC983" w:rsidR="00923EF9" w:rsidRDefault="00923EF9" w:rsidP="00923EF9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Quelle est la valeur de r en dB à 90° de la normale ?</w:t>
      </w:r>
    </w:p>
    <w:p w14:paraId="3F755C04" w14:textId="0475945C" w:rsidR="00923EF9" w:rsidRDefault="00923EF9" w:rsidP="00923EF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BA41DD7" w14:textId="41878BA6" w:rsidR="00BD3388" w:rsidRP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D086FEE" w14:textId="76FAE1BA" w:rsidR="00BD3388" w:rsidRDefault="00923EF9" w:rsidP="00923EF9">
      <w:pPr>
        <w:pStyle w:val="Paragraphedeliste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Montrer que l’on peut calculer le gain de l’antenne, à</w:t>
      </w:r>
      <w:r w:rsidRPr="00923EF9">
        <w:rPr>
          <w:rFonts w:cstheme="minorHAnsi"/>
        </w:rPr>
        <w:t xml:space="preserve"> partir de la connaissance du champ</w:t>
      </w:r>
      <w:r>
        <w:rPr>
          <w:rFonts w:cstheme="minorHAnsi"/>
        </w:rPr>
        <w:t xml:space="preserve"> </w:t>
      </w:r>
      <w:r w:rsidRPr="00923EF9">
        <w:rPr>
          <w:rFonts w:cstheme="minorHAnsi"/>
        </w:rPr>
        <w:t>lointain, da</w:t>
      </w:r>
      <w:r>
        <w:rPr>
          <w:rFonts w:cstheme="minorHAnsi"/>
        </w:rPr>
        <w:t>ns la direction du maximum, et à</w:t>
      </w:r>
      <w:r w:rsidRPr="00923EF9">
        <w:rPr>
          <w:rFonts w:cstheme="minorHAnsi"/>
        </w:rPr>
        <w:t xml:space="preserve"> une distance r par :</w:t>
      </w:r>
    </w:p>
    <w:p w14:paraId="11B284A6" w14:textId="43E83367" w:rsidR="00923EF9" w:rsidRDefault="00923EF9" w:rsidP="00923E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G=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theme="minorHAns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far</m:t>
                  </m:r>
                </m:sub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</w:rPr>
                <m:t>(r)</m:t>
              </m:r>
            </m:num>
            <m:den>
              <m:r>
                <w:rPr>
                  <w:rFonts w:ascii="Cambria Math" w:hAnsi="Cambria Math" w:cstheme="minorHAnsi"/>
                </w:rPr>
                <m:t xml:space="preserve">60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abs</m:t>
                  </m:r>
                </m:sub>
              </m:sSub>
            </m:den>
          </m:f>
        </m:oMath>
      </m:oMathPara>
    </w:p>
    <w:p w14:paraId="115301B0" w14:textId="77777777" w:rsidR="00923EF9" w:rsidRPr="00923EF9" w:rsidRDefault="00923EF9" w:rsidP="00923EF9">
      <w:pPr>
        <w:rPr>
          <w:rFonts w:cstheme="minorHAnsi"/>
        </w:rPr>
      </w:pPr>
    </w:p>
    <w:p w14:paraId="4E75B4B4" w14:textId="77777777" w:rsidR="00923EF9" w:rsidRDefault="00923EF9" w:rsidP="002A5D00">
      <w:pPr>
        <w:pStyle w:val="Paragraphedeliste"/>
        <w:numPr>
          <w:ilvl w:val="0"/>
          <w:numId w:val="3"/>
        </w:numPr>
        <w:rPr>
          <w:rFonts w:cstheme="minorHAnsi"/>
        </w:rPr>
      </w:pPr>
      <w:r w:rsidRPr="00923EF9">
        <w:rPr>
          <w:rFonts w:cstheme="minorHAnsi"/>
        </w:rPr>
        <w:t>On trouve à l’aide d’une simulation que :</w:t>
      </w:r>
    </w:p>
    <w:p w14:paraId="29E8A876" w14:textId="2D1DAE8F" w:rsidR="00923EF9" w:rsidRPr="00923EF9" w:rsidRDefault="00923EF9" w:rsidP="00923EF9">
      <w:pPr>
        <w:pStyle w:val="Paragraphedeliste"/>
        <w:ind w:firstLine="696"/>
        <w:rPr>
          <w:rFonts w:cstheme="minorHAnsi"/>
        </w:rPr>
      </w:pPr>
      <w:r w:rsidRPr="00923EF9">
        <w:rPr>
          <w:rFonts w:cstheme="minorHAnsi"/>
        </w:rPr>
        <w:t>• l’intensité du champ électrique à 1 m, est égale à 14,1 V/m, lorsque l’on envoie 1 W</w:t>
      </w:r>
      <w:r>
        <w:rPr>
          <w:rFonts w:cstheme="minorHAnsi"/>
        </w:rPr>
        <w:t xml:space="preserve"> </w:t>
      </w:r>
      <w:r w:rsidRPr="00923EF9">
        <w:rPr>
          <w:rFonts w:cstheme="minorHAnsi"/>
        </w:rPr>
        <w:t>dans le guide d’onde.</w:t>
      </w:r>
    </w:p>
    <w:p w14:paraId="5D937D26" w14:textId="18143293" w:rsidR="00923EF9" w:rsidRPr="00923EF9" w:rsidRDefault="00923EF9" w:rsidP="00923EF9">
      <w:pPr>
        <w:pStyle w:val="Paragraphedeliste"/>
        <w:ind w:firstLine="696"/>
        <w:rPr>
          <w:rFonts w:cstheme="minorHAnsi"/>
        </w:rPr>
      </w:pPr>
      <w:r w:rsidRPr="00923EF9">
        <w:rPr>
          <w:rFonts w:cstheme="minorHAnsi"/>
        </w:rPr>
        <w:t xml:space="preserve">• </w:t>
      </w:r>
      <w:r w:rsidRPr="00923EF9">
        <w:rPr>
          <w:rFonts w:ascii="Cambria Math" w:hAnsi="Cambria Math" w:cs="Cambria Math"/>
        </w:rPr>
        <w:t>𝜃</w:t>
      </w:r>
      <w:r w:rsidRPr="00923EF9">
        <w:rPr>
          <w:rFonts w:cstheme="minorHAnsi"/>
          <w:vertAlign w:val="subscript"/>
        </w:rPr>
        <w:t>E</w:t>
      </w:r>
      <w:r w:rsidRPr="00923EF9">
        <w:rPr>
          <w:rFonts w:cstheme="minorHAnsi"/>
        </w:rPr>
        <w:t xml:space="preserve"> ≈ 111°</w:t>
      </w:r>
    </w:p>
    <w:p w14:paraId="3270AD41" w14:textId="1D51BFCF" w:rsidR="00923EF9" w:rsidRDefault="00923EF9" w:rsidP="00923EF9">
      <w:pPr>
        <w:pStyle w:val="Paragraphedeliste"/>
        <w:ind w:firstLine="696"/>
        <w:rPr>
          <w:rFonts w:cstheme="minorHAnsi"/>
        </w:rPr>
      </w:pPr>
      <w:r w:rsidRPr="00923EF9">
        <w:rPr>
          <w:rFonts w:cstheme="minorHAnsi"/>
        </w:rPr>
        <w:t xml:space="preserve">• </w:t>
      </w:r>
      <w:r w:rsidRPr="00923EF9">
        <w:rPr>
          <w:rFonts w:ascii="Cambria Math" w:hAnsi="Cambria Math" w:cs="Cambria Math"/>
        </w:rPr>
        <w:t>𝜃</w:t>
      </w:r>
      <w:r w:rsidRPr="00923EF9">
        <w:rPr>
          <w:rFonts w:ascii="Cambria Math" w:hAnsi="Cambria Math" w:cs="Cambria Math"/>
          <w:vertAlign w:val="subscript"/>
        </w:rPr>
        <w:t>H</w:t>
      </w:r>
      <w:r w:rsidRPr="00923EF9">
        <w:rPr>
          <w:rFonts w:cstheme="minorHAnsi"/>
        </w:rPr>
        <w:t xml:space="preserve"> ≈ 68°</w:t>
      </w:r>
    </w:p>
    <w:p w14:paraId="6547121A" w14:textId="728E6B99" w:rsidR="00923EF9" w:rsidRDefault="00923EF9" w:rsidP="00923EF9">
      <w:pPr>
        <w:pStyle w:val="Paragraphedeliste"/>
        <w:ind w:firstLine="696"/>
        <w:rPr>
          <w:rFonts w:cstheme="minorHAnsi"/>
        </w:rPr>
      </w:pPr>
    </w:p>
    <w:p w14:paraId="48398C2E" w14:textId="2E10ADDE" w:rsidR="00923EF9" w:rsidRDefault="00923EF9" w:rsidP="00923EF9">
      <w:pPr>
        <w:pStyle w:val="Paragraphedeliste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Calculer la valeur de G</w:t>
      </w:r>
    </w:p>
    <w:p w14:paraId="50EAEAD3" w14:textId="38DB1D8B" w:rsidR="00923EF9" w:rsidRDefault="00923EF9" w:rsidP="00923EF9">
      <w:pPr>
        <w:pStyle w:val="Paragraphedeliste"/>
        <w:numPr>
          <w:ilvl w:val="1"/>
          <w:numId w:val="3"/>
        </w:numPr>
        <w:rPr>
          <w:rFonts w:cstheme="minorHAnsi"/>
        </w:rPr>
      </w:pPr>
      <w:r w:rsidRPr="00923EF9">
        <w:rPr>
          <w:rFonts w:cstheme="minorHAnsi"/>
        </w:rPr>
        <w:t>Calculer les valeurs suivantes, en dB :</w:t>
      </w:r>
    </w:p>
    <w:p w14:paraId="4909298C" w14:textId="2C3013C6" w:rsidR="00923EF9" w:rsidRPr="00923EF9" w:rsidRDefault="00BF2B3A" w:rsidP="00923EF9">
      <w:pPr>
        <w:pStyle w:val="Paragraphedeliste"/>
        <w:numPr>
          <w:ilvl w:val="3"/>
          <w:numId w:val="3"/>
        </w:numPr>
        <w:rPr>
          <w:rFonts w:cstheme="minorHAnsi"/>
          <w:sz w:val="28"/>
        </w:rPr>
      </w:pPr>
      <m:oMath>
        <m:f>
          <m:fPr>
            <m:ctrlPr>
              <w:rPr>
                <w:rFonts w:ascii="Cambria Math" w:hAnsi="Cambria Math" w:cstheme="minorHAnsi"/>
                <w:i/>
                <w:sz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</w:rPr>
              <m:t>4 πS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</w:rPr>
                  <m:t>λ</m:t>
                </m:r>
              </m:e>
              <m:sup>
                <m:r>
                  <w:rPr>
                    <w:rFonts w:ascii="Cambria Math" w:hAnsi="Cambria Math" w:cstheme="minorHAnsi"/>
                    <w:sz w:val="28"/>
                  </w:rPr>
                  <m:t>2</m:t>
                </m:r>
              </m:sup>
            </m:sSup>
          </m:den>
        </m:f>
      </m:oMath>
    </w:p>
    <w:p w14:paraId="4B736A25" w14:textId="281E4FDC" w:rsidR="00923EF9" w:rsidRPr="00923EF9" w:rsidRDefault="00BF2B3A" w:rsidP="00923EF9">
      <w:pPr>
        <w:pStyle w:val="Paragraphedeliste"/>
        <w:numPr>
          <w:ilvl w:val="3"/>
          <w:numId w:val="3"/>
        </w:numPr>
        <w:rPr>
          <w:rFonts w:cstheme="minorHAnsi"/>
          <w:sz w:val="28"/>
        </w:rPr>
      </w:pPr>
      <m:oMath>
        <m:f>
          <m:fPr>
            <m:ctrlPr>
              <w:rPr>
                <w:rFonts w:ascii="Cambria Math" w:hAnsi="Cambria Math" w:cstheme="minorHAnsi"/>
                <w:i/>
                <w:sz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</w:rPr>
              <m:t>36400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</w:rPr>
                  <m:t>θ</m:t>
                </m:r>
              </m:e>
              <m:sub>
                <m:r>
                  <w:rPr>
                    <w:rFonts w:ascii="Cambria Math" w:hAnsi="Cambria Math" w:cstheme="minorHAnsi"/>
                    <w:sz w:val="28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  <w:sz w:val="28"/>
              </w:rPr>
              <m:t xml:space="preserve">°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</w:rPr>
                  <m:t>θ</m:t>
                </m:r>
              </m:e>
              <m:sub>
                <m:r>
                  <w:rPr>
                    <w:rFonts w:ascii="Cambria Math" w:hAnsi="Cambria Math" w:cstheme="minorHAnsi"/>
                    <w:sz w:val="28"/>
                  </w:rPr>
                  <m:t>H</m:t>
                </m:r>
              </m:sub>
            </m:sSub>
            <m:r>
              <w:rPr>
                <w:rFonts w:ascii="Cambria Math" w:hAnsi="Cambria Math" w:cstheme="minorHAnsi"/>
                <w:sz w:val="28"/>
              </w:rPr>
              <m:t>°</m:t>
            </m:r>
          </m:den>
        </m:f>
      </m:oMath>
    </w:p>
    <w:p w14:paraId="58D8AC44" w14:textId="70A2BADE" w:rsidR="00923EF9" w:rsidRPr="00923EF9" w:rsidRDefault="00923EF9" w:rsidP="00923EF9">
      <w:pPr>
        <w:pStyle w:val="Paragraphedeliste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Conclure</w:t>
      </w:r>
    </w:p>
    <w:p w14:paraId="63118C4B" w14:textId="2DE7D6C7" w:rsidR="00923EF9" w:rsidRDefault="00923EF9" w:rsidP="00923EF9">
      <w:pPr>
        <w:rPr>
          <w:rFonts w:cstheme="minorHAnsi"/>
        </w:rPr>
      </w:pPr>
    </w:p>
    <w:p w14:paraId="32276689" w14:textId="12D665CF" w:rsidR="00923EF9" w:rsidRDefault="00923EF9" w:rsidP="00923EF9">
      <w:pPr>
        <w:pStyle w:val="Paragraphedeliste"/>
        <w:numPr>
          <w:ilvl w:val="0"/>
          <w:numId w:val="3"/>
        </w:numPr>
        <w:rPr>
          <w:rFonts w:cstheme="minorHAnsi"/>
        </w:rPr>
      </w:pPr>
      <w:r w:rsidRPr="00923EF9">
        <w:rPr>
          <w:rFonts w:cstheme="minorHAnsi"/>
        </w:rPr>
        <w:t>L’impédance caractéristique du guide d’onde est donnée par :</w:t>
      </w:r>
    </w:p>
    <w:p w14:paraId="460C6867" w14:textId="052AEADC" w:rsidR="00923EF9" w:rsidRDefault="00BF2B3A" w:rsidP="00923EF9">
      <w:pPr>
        <w:ind w:left="708"/>
        <w:rPr>
          <w:rFonts w:eastAsiaTheme="minorEastAsia" w:cstheme="minorHAnsi"/>
          <w:sz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 w:cstheme="minorHAns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</w:rPr>
                <m:t>η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</w:rPr>
                                <m:t>4 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5A809E8F" w14:textId="12FBE60E" w:rsidR="00923EF9" w:rsidRPr="00923EF9" w:rsidRDefault="00923EF9" w:rsidP="00923EF9">
      <w:pPr>
        <w:ind w:left="708"/>
        <w:rPr>
          <w:rFonts w:cstheme="minorHAnsi"/>
          <w:sz w:val="24"/>
        </w:rPr>
      </w:pPr>
      <w:r w:rsidRPr="00923EF9">
        <w:rPr>
          <w:rFonts w:cstheme="minorHAnsi"/>
          <w:sz w:val="24"/>
        </w:rPr>
        <w:t>Calculer la valeur de R</w:t>
      </w:r>
      <w:r w:rsidR="004C20A6">
        <w:rPr>
          <w:rFonts w:cstheme="minorHAnsi"/>
          <w:sz w:val="24"/>
          <w:vertAlign w:val="subscript"/>
        </w:rPr>
        <w:t>C</w:t>
      </w:r>
    </w:p>
    <w:sectPr w:rsidR="00923EF9" w:rsidRPr="00923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B6D9D"/>
    <w:multiLevelType w:val="hybridMultilevel"/>
    <w:tmpl w:val="FF2AA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972C6"/>
    <w:multiLevelType w:val="hybridMultilevel"/>
    <w:tmpl w:val="26FA8F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E4A49"/>
    <w:multiLevelType w:val="hybridMultilevel"/>
    <w:tmpl w:val="51DCF3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D5DBF"/>
    <w:multiLevelType w:val="hybridMultilevel"/>
    <w:tmpl w:val="DF707F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80BAF806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02A"/>
    <w:rsid w:val="000E7761"/>
    <w:rsid w:val="00243451"/>
    <w:rsid w:val="00262365"/>
    <w:rsid w:val="00347914"/>
    <w:rsid w:val="004C20A6"/>
    <w:rsid w:val="00536F59"/>
    <w:rsid w:val="00923EF9"/>
    <w:rsid w:val="00A0041E"/>
    <w:rsid w:val="00A11EF6"/>
    <w:rsid w:val="00BD3388"/>
    <w:rsid w:val="00BF2B3A"/>
    <w:rsid w:val="00C35181"/>
    <w:rsid w:val="00D4702A"/>
    <w:rsid w:val="00DD62DC"/>
    <w:rsid w:val="00DD6CF0"/>
    <w:rsid w:val="00F1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5AFC"/>
  <w15:chartTrackingRefBased/>
  <w15:docId w15:val="{B9E29FE6-B7EE-4035-82B6-571A08C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776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E77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b93afc-5c65-45a3-8bf6-cb4c530fa6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FF98405D2EB4FB03838E021E8E922" ma:contentTypeVersion="17" ma:contentTypeDescription="Crée un document." ma:contentTypeScope="" ma:versionID="06956fe041c7bd772aacf0acf407fe0e">
  <xsd:schema xmlns:xsd="http://www.w3.org/2001/XMLSchema" xmlns:xs="http://www.w3.org/2001/XMLSchema" xmlns:p="http://schemas.microsoft.com/office/2006/metadata/properties" xmlns:ns3="e9c688d7-7a00-41f8-93bb-d11100185b1f" xmlns:ns4="24b93afc-5c65-45a3-8bf6-cb4c530fa63f" targetNamespace="http://schemas.microsoft.com/office/2006/metadata/properties" ma:root="true" ma:fieldsID="d25578c36a8e3077e59399043e8c088a" ns3:_="" ns4:_="">
    <xsd:import namespace="e9c688d7-7a00-41f8-93bb-d11100185b1f"/>
    <xsd:import namespace="24b93afc-5c65-45a3-8bf6-cb4c530fa63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688d7-7a00-41f8-93bb-d11100185b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93afc-5c65-45a3-8bf6-cb4c530fa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18058C-AC8C-4539-8F66-EBD95CFF86BE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e9c688d7-7a00-41f8-93bb-d11100185b1f"/>
    <ds:schemaRef ds:uri="http://schemas.microsoft.com/office/infopath/2007/PartnerControls"/>
    <ds:schemaRef ds:uri="24b93afc-5c65-45a3-8bf6-cb4c530fa63f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7E8E32C-24CD-4336-80EA-ADF1E627AE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86BF5-C2F0-4FBD-A4C4-E2ED38AEB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c688d7-7a00-41f8-93bb-d11100185b1f"/>
    <ds:schemaRef ds:uri="24b93afc-5c65-45a3-8bf6-cb4c530fa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5</cp:revision>
  <cp:lastPrinted>2025-09-22T21:14:00Z</cp:lastPrinted>
  <dcterms:created xsi:type="dcterms:W3CDTF">2025-09-22T21:02:00Z</dcterms:created>
  <dcterms:modified xsi:type="dcterms:W3CDTF">2025-09-29T12:52:00Z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0x010100785FF98405D2EB4FB03838E021E8E922</vt:lpwstr>
  </property>
</Properties>
</file>