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jc w:val="right"/>
      <w:rPr/>
    </w:pPr>
    <w:r w:rsidDel="00000000" w:rsidR="00000000" w:rsidRPr="00000000">
      <w:rPr>
        <w:rtl w:val="0"/>
      </w:rPr>
      <w:t xml:space="preserve">Mitchell, Alexis</w:t>
    </w:r>
  </w:p>
  <w:p w:rsidR="00000000" w:rsidDel="00000000" w:rsidP="00000000" w:rsidRDefault="00000000" w:rsidRPr="00000000" w14:paraId="00000003">
    <w:pPr>
      <w:jc w:val="right"/>
      <w:rPr/>
    </w:pPr>
    <w:r w:rsidDel="00000000" w:rsidR="00000000" w:rsidRPr="00000000">
      <w:rPr>
        <w:rtl w:val="0"/>
      </w:rPr>
      <w:t xml:space="preserve">Module 1.2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