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318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8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NoSQL Sequence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  “Username”: “John Doe”,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  “Birthdate”: “06-03-1995”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   “Roles” : [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“Rolename”: “Parent”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“Dependents”: [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  “Name”: “Jane Doe”,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  “Relationship”: “Spouse”,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   “Name”: “Jack Doe”,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   “Relationship”: “Child”,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>
        <w:rtl w:val="0"/>
      </w:rPr>
      <w:t xml:space="preserve">Module 2.3 </w:t>
    </w:r>
  </w:p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>
        <w:rtl w:val="0"/>
      </w:rPr>
      <w:t xml:space="preserve">June 8th,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