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&lt;iframe width="402" height="346" frameborder="0" scrolling="no" src="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ellevueuniversity-my.sharepoint.com/personal/alexmitchell_my365_bellevue_edu/_layouts/15/Doc.aspx?sourcedoc={9a97c658-7bb9-4158-9152-375c46766514}&amp;action=embedview&amp;wdAllowInteractivity=False&amp;wdHideHeaders=True&amp;wdDownloadButton=True&amp;wdInConfigurator=True&amp;wdInConfigurator=True</w:t>
        </w:r>
      </w:hyperlink>
      <w:r w:rsidDel="00000000" w:rsidR="00000000" w:rsidRPr="00000000">
        <w:rPr>
          <w:rtl w:val="0"/>
        </w:rPr>
        <w:t xml:space="preserve">"&gt;&lt;/iframe&gt;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llevueuniversity-my.sharepoint.com/personal/alexmitchell_my365_bellevue_edu/_layouts/15/Doc.aspx?sourcedoc=%7B9a97c658-7bb9-4158-9152-375c46766514%7D&amp;action=embedview&amp;wdAllowInteractivity=False&amp;wdHideHeaders=True&amp;wdDownloadButton=True&amp;wdInConfigurator=True&amp;wdInConfigurator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