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36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Alexis PARIS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360" w:before="120"/>
        <w:ind w:left="500" w:firstLine="140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Software engineer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February, 28 1981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0" w:line="240" w:before="120"/>
        <w:ind w:left="500" w:firstLine="100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French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Business knowledge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Through my diverse jobs, I have acquire knowledges about the criminal justice, insurance and transport.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Languages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70"/>
          <w:tab w:val="left" w:pos="510"/>
        </w:tabs>
        <w:spacing w:lineRule="auto" w:after="0" w:line="240" w:before="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French</w:t>
        <w:tab/>
        <w:t xml:space="preserve">Mother tongue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510"/>
        </w:tabs>
        <w:spacing w:lineRule="auto" w:after="0" w:line="240" w:before="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English</w:t>
        <w:tab/>
        <w:t xml:space="preserve">Fluent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510"/>
        </w:tabs>
        <w:spacing w:lineRule="auto" w:after="0" w:line="240" w:before="0"/>
        <w:ind w:left="510" w:right="0" w:hanging="33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German</w:t>
        <w:tab/>
        <w:t xml:space="preserve">Notions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Technical skills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4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36"/>
        <w:gridCol w:w="6132"/>
        <w:tblGridChange w:id="0">
          <w:tblGrid>
            <w:gridCol w:w="3336"/>
            <w:gridCol w:w="6132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Domain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Competences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O/S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Linux / Unix (Ubuntu 8.10, Fedora 6, FreeBSD, …)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Mac OS X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Windows (2000, XP, Vista, 7)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Solaris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Languages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Java, J2EE / Java EE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Technologies XML (XSL, XSD, …)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HTML, CSS, Javascript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Latex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Bash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Visual Basic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Pyhon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Ada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C/C++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Eclipse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Netbeans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RAD 7.0 and 7.5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IntelliJ IDEA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JProfiler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Maven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Jenkins (Hudson)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Sonar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Framework and libraries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OSGi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JUnit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JPA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Spring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Swing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Play !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Servers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Websphere 6.0 et 7.0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JOnAS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Tomcat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Versioning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Git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Subversion / SVN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CVS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Databases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IBM DB2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Derby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MySQL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Access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Test management tools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Quality center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Mantis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0" w:line="360" w:before="24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333333"/>
                <w:sz w:val="18"/>
                <w:u w:val="none"/>
                <w:vertAlign w:val="baseline"/>
                <w:rtl w:val="0"/>
              </w:rPr>
              <w:t xml:space="preserve">Analyse and methods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TDD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Scrum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XP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Professional experience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83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6"/>
        <w:tblGridChange w:id="0">
          <w:tblGrid>
            <w:gridCol w:w="2334"/>
            <w:gridCol w:w="3853"/>
            <w:gridCol w:w="2996"/>
          </w:tblGrid>
        </w:tblGridChange>
      </w:tblGrid>
      <w:tr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CTG</w:t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3b3b3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SEPTEMBER 2007 – Today</w:t>
            </w:r>
          </w:p>
        </w:tc>
      </w:tr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ministry of justice in Luxembourg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jucha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Software engineer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an application to manage lawsuits and police records.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Interconnection with the european police records network.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analysis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Client development (SWT, Jgoodies, architecture HMVC).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Packaging and deployement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DB2 Mainframe Database Management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a document generation system based on RTF.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Unit tests.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Environment : 3 analysts, 9 developpers et 3 testers.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Maintenance of the application, debugging and migration from RAD7.0 to RAD7.5 and from EJB2 to EJB3. Use of JPA for the persistence layer.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Websphere 6.0 &amp; 7.0, RAD7.5, maven 2, EJB 3.0, JPA (OpenJPA), Java 6.0, java web start, JAX-WS, JUnit, Eclipse 3.4, OSGi, SWT, Freemarker, DB2, Scrum, Hudson, Sonar.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183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6"/>
        <w:tblGridChange w:id="0">
          <w:tblGrid>
            <w:gridCol w:w="2334"/>
            <w:gridCol w:w="3853"/>
            <w:gridCol w:w="2996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Infass Systèmes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novembER 2004 – SeptembER 2008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Java / J2EE Developper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Develoment of a J2EE platform and several sofware packages.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Conception of a J2EE platform.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software packages for customers in the domain of insurance (Siaci), transport (Les Nouveaux Coursiers) et temporary work (Bref Services).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System developments (user interface, persistance, administration tools) and business developments (reporting).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a scheduled tasks system.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Maintenance and follow-up of customers demands and problems.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J2EE (EJB 2), JOnAS, DB2, Swing, JUnit, Java web start, Quartz, Xslt, Apache Fop.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183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6"/>
        <w:tblGridChange w:id="0">
          <w:tblGrid>
            <w:gridCol w:w="2334"/>
            <w:gridCol w:w="3853"/>
            <w:gridCol w:w="2996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ATOS ORIGIN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FEBRUARY 2004 – JUNE 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Trainee developper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and development of a meta-modelling tool based on AToM3.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Comparative study based on performance concerning several Python graphical libraries.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Reverse engineering on meta-modelling tool AToM3.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Technical analyse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Development of the software.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Python, Gtk, Poséidon, Cygwin.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183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34"/>
        <w:gridCol w:w="3853"/>
        <w:gridCol w:w="2996"/>
        <w:tblGridChange w:id="0">
          <w:tblGrid>
            <w:gridCol w:w="2334"/>
            <w:gridCol w:w="3853"/>
            <w:gridCol w:w="2996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TURBOMECA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rebuchet MS" w:hAnsi="Trebuchet MS" w:eastAsia="Trebuchet MS" w:ascii="Trebuchet MS"/>
                <w:b w:val="1"/>
                <w:i w:val="1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JUNE 2003 – AUGUST 2003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Profile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Trainee developper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Project description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Merge of the Phone NETWORK of Turbomeca to the Phone network of snecma.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Tasks / Roles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Analyse of existing data (Excel, Access, etc..)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510"/>
              </w:tabs>
              <w:spacing w:lineRule="auto" w:after="0" w:line="240" w:before="0"/>
              <w:ind w:left="510" w:right="0" w:hanging="339"/>
              <w:contextualSpacing w:val="1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Build a procedure of merge concerning the phone data.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16"/>
                <w:u w:val="none"/>
                <w:vertAlign w:val="baseline"/>
                <w:rtl w:val="0"/>
              </w:rPr>
              <w:t xml:space="preserve">Tools/environment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VBA, MS Access, MS Excel, Sql, PABX.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12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600"/>
        <w:ind w:left="0" w:firstLine="0" w:right="0"/>
        <w:contextualSpacing w:val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Education &amp; Training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4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43"/>
        <w:gridCol w:w="2957"/>
        <w:gridCol w:w="2068"/>
        <w:tblGridChange w:id="0">
          <w:tblGrid>
            <w:gridCol w:w="4443"/>
            <w:gridCol w:w="2957"/>
            <w:gridCol w:w="2068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Education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institute 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Master's degree in Computer sciences, Telecommunications and network.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INSA Toulouse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2001-2004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Two-year highly selective classes to prepare for the competitive exams to the “Grandes Ecoles”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Lycées Clémenceau/Roosevelt, Reims, France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1999-2001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French high-school diploma in sciences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Lycée Monge, Charleville-Mézières, France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1999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46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45"/>
        <w:gridCol w:w="2943"/>
        <w:gridCol w:w="2080"/>
        <w:tblGridChange w:id="0">
          <w:tblGrid>
            <w:gridCol w:w="4445"/>
            <w:gridCol w:w="2943"/>
            <w:gridCol w:w="2080"/>
          </w:tblGrid>
        </w:tblGridChange>
      </w:tblGrid>
      <w:tr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Training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Institute</w:t>
            </w:r>
          </w:p>
        </w:tc>
        <w:tc>
          <w:tcPr>
            <w:shd w:fill="cccccc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Dates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Devoxx 2009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Devoxx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2009/11/18 – 2009/11/20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Conférence Devoxx 2010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Devoxx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2010/11/17 – 2010/11/19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30 hours of English talks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60" w:line="240" w:before="6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2010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24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right" w:pos="10800"/>
      </w:tabs>
      <w:spacing w:lineRule="auto" w:after="120" w:line="240" w:before="120"/>
      <w:ind w:left="0" w:firstLine="0" w:right="0"/>
      <w:contextualSpacing w:val="0"/>
      <w:jc w:val="left"/>
    </w:pPr>
    <w:r w:rsidRPr="00000000" w:rsidR="00000000" w:rsidDel="00000000">
      <w:rPr>
        <w:rFonts w:cs="Arial" w:hAnsi="Arial" w:eastAsia="Arial" w:ascii="Arial"/>
        <w:b w:val="1"/>
        <w:i w:val="0"/>
        <w:smallCaps w:val="0"/>
        <w:strike w:val="0"/>
        <w:color w:val="000000"/>
        <w:sz w:val="16"/>
        <w:u w:val="none"/>
        <w:vertAlign w:val="baseline"/>
        <w:rtl w:val="0"/>
      </w:rPr>
      <w:t xml:space="preserve">CTG Luxembourg PSF S.A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keepNext w:val="0"/>
      <w:keepLines w:val="0"/>
      <w:widowControl w:val="0"/>
      <w:spacing w:lineRule="auto" w:after="60" w:line="240" w:before="120"/>
      <w:ind w:left="0" w:firstLine="0" w:right="0"/>
      <w:contextualSpacing w:val="0"/>
      <w:jc w:val="left"/>
    </w:pPr>
    <w:hyperlink r:id="rId1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none"/>
          <w:vertAlign w:val="baseline"/>
          <w:rtl w:val="0"/>
        </w:rPr>
        <w:t xml:space="preserve">Z.A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du Bourmicht – 10A, rue des mérovingiens – L-8070 Bertrange</w:t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center" w:pos="9356"/>
      </w:tabs>
      <w:spacing w:lineRule="auto" w:after="100" w:line="240" w:before="0"/>
      <w:ind w:left="0" w:firstLine="0" w:right="0"/>
      <w:contextualSpacing w:val="0"/>
      <w:jc w:val="left"/>
    </w:pPr>
    <w:hyperlink r:id="rId2"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14"/>
          <w:u w:val="none"/>
          <w:vertAlign w:val="baseline"/>
          <w:rtl w:val="0"/>
        </w:rPr>
        <w:t xml:space="preserve">Tél :</w:t>
      </w:r>
    </w:hyperlink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333333"/>
        <w:sz w:val="14"/>
        <w:u w:val="none"/>
        <w:vertAlign w:val="baseline"/>
        <w:rtl w:val="0"/>
      </w:rPr>
      <w:t xml:space="preserve"> + 352 29 87 27 1</w:t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center" w:pos="9356"/>
      </w:tabs>
      <w:spacing w:lineRule="auto" w:after="0" w:line="240" w:before="60"/>
      <w:ind w:left="0" w:firstLine="0" w:right="0"/>
      <w:contextualSpacing w:val="0"/>
      <w:jc w:val="right"/>
    </w:pPr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595959"/>
        <w:sz w:val="16"/>
        <w:u w:val="none"/>
        <w:vertAlign w:val="baseline"/>
        <w:rtl w:val="0"/>
      </w:rPr>
      <w:t xml:space="preserve">Page 5 of 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10" w:firstLine="170"/>
      </w:pPr>
      <w:rPr>
        <w:rFonts w:cs="Verdana" w:hAnsi="Verdana" w:eastAsia="Verdana" w:ascii="Verdana"/>
        <w:b w:val="0"/>
        <w:i w:val="0"/>
        <w:smallCaps w:val="0"/>
        <w:strike w:val="0"/>
        <w:color w:val="006600"/>
        <w:sz w:val="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600" w:line="240" w:before="12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i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8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i w:val="1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60" w:before="240"/>
      <w:contextualSpacing w:val="1"/>
    </w:pPr>
    <w:rPr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word/_rels/footer1.xml.rels><?xml version="1.0" encoding="UTF-8" standalone="yes"?><Relationships xmlns="http://schemas.openxmlformats.org/package/2006/relationships"><Relationship Target="mailto:Audrey.staebler@ctg.com" Type="http://schemas.openxmlformats.org/officeDocument/2006/relationships/hyperlink" TargetMode="External" Id="rId2"/><Relationship Target="mailto:Stephanie.hayart@ctg.com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2011-PARISAlexisEN.doc.docx</dc:title>
</cp:coreProperties>
</file>