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C8E0" w14:textId="5C176B47" w:rsidR="00145292" w:rsidRPr="00145292" w:rsidRDefault="00D015C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Pymaceuticals</w:t>
      </w:r>
      <w:proofErr w:type="spellEnd"/>
      <w:r w:rsidR="00145292" w:rsidRPr="00145292">
        <w:rPr>
          <w:sz w:val="36"/>
          <w:szCs w:val="36"/>
        </w:rPr>
        <w:t xml:space="preserve"> Analysis and Findings</w:t>
      </w:r>
    </w:p>
    <w:p w14:paraId="42D3D535" w14:textId="70E9B378" w:rsidR="00145292" w:rsidRDefault="00145292">
      <w:r>
        <w:t>Alexis Perumal, 12/</w:t>
      </w:r>
      <w:r w:rsidR="00D015C1">
        <w:t>1</w:t>
      </w:r>
      <w:r w:rsidR="00AE4A1F">
        <w:t>6</w:t>
      </w:r>
      <w:r>
        <w:t>/19</w:t>
      </w:r>
    </w:p>
    <w:p w14:paraId="1FCB639C" w14:textId="7427E0EC" w:rsidR="00145292" w:rsidRDefault="00145292">
      <w:r>
        <w:t>UCSD Data Science Bootcamp, HW#</w:t>
      </w:r>
      <w:r w:rsidR="00D015C1">
        <w:t>5</w:t>
      </w:r>
      <w:r>
        <w:t xml:space="preserve"> </w:t>
      </w:r>
      <w:r w:rsidR="00D015C1">
        <w:t>Matplotlib</w:t>
      </w:r>
    </w:p>
    <w:p w14:paraId="650887A7" w14:textId="1348EBF6" w:rsidR="00145292" w:rsidRDefault="00145292"/>
    <w:p w14:paraId="0A8AF3DB" w14:textId="77777777" w:rsidR="00F1482B" w:rsidRDefault="00F1482B">
      <w:pPr>
        <w:rPr>
          <w:b/>
          <w:bCs/>
        </w:rPr>
      </w:pPr>
    </w:p>
    <w:p w14:paraId="3E24D349" w14:textId="484E9A86" w:rsidR="00A579D8" w:rsidRPr="005657D5" w:rsidRDefault="00A579D8">
      <w:pPr>
        <w:rPr>
          <w:b/>
          <w:bCs/>
        </w:rPr>
      </w:pPr>
      <w:r w:rsidRPr="005657D5">
        <w:rPr>
          <w:b/>
          <w:bCs/>
        </w:rPr>
        <w:t>Summary</w:t>
      </w:r>
    </w:p>
    <w:p w14:paraId="4A49F0EA" w14:textId="77777777" w:rsidR="00226372" w:rsidRDefault="00226372"/>
    <w:p w14:paraId="40C1EFC6" w14:textId="18D2B66A" w:rsidR="00740645" w:rsidRDefault="00D94CB0">
      <w:r>
        <w:t xml:space="preserve">The </w:t>
      </w:r>
      <w:r w:rsidR="00A060AA">
        <w:t xml:space="preserve">growing </w:t>
      </w:r>
      <w:proofErr w:type="spellStart"/>
      <w:r w:rsidR="00A060AA">
        <w:t>Pymaceuticals</w:t>
      </w:r>
      <w:proofErr w:type="spellEnd"/>
      <w:r w:rsidR="00E2433E">
        <w:t xml:space="preserve"> Inc., has </w:t>
      </w:r>
      <w:r w:rsidR="0008319B">
        <w:t>3</w:t>
      </w:r>
      <w:r w:rsidR="00E2433E">
        <w:t xml:space="preserve"> </w:t>
      </w:r>
      <w:r w:rsidR="002E6812">
        <w:t>drugs</w:t>
      </w:r>
      <w:r w:rsidR="00506FBB">
        <w:t xml:space="preserve"> </w:t>
      </w:r>
      <w:r w:rsidR="009F457E">
        <w:t xml:space="preserve">in the development pipeline that they want </w:t>
      </w:r>
      <w:r w:rsidR="00E2433E">
        <w:t>to analyze for efficacy in arresting cancer</w:t>
      </w:r>
      <w:r w:rsidR="00506FBB">
        <w:t xml:space="preserve">. </w:t>
      </w:r>
      <w:r w:rsidR="003D3130">
        <w:t>A placebo is included as a control.</w:t>
      </w:r>
      <w:r>
        <w:t xml:space="preserve"> </w:t>
      </w:r>
      <w:r w:rsidR="008C7B59">
        <w:t xml:space="preserve">Timeseries data </w:t>
      </w:r>
      <w:r w:rsidR="0067332D">
        <w:t xml:space="preserve">over a 45-day treatment period </w:t>
      </w:r>
      <w:r w:rsidR="008C7B59">
        <w:t xml:space="preserve">has been provided for three key indicators: tumor volume, </w:t>
      </w:r>
      <w:r w:rsidR="00401D9D">
        <w:t xml:space="preserve"># of metastatic sites, and </w:t>
      </w:r>
      <w:r w:rsidR="00D93E67">
        <w:t>survival rates</w:t>
      </w:r>
      <w:r w:rsidR="00401D9D">
        <w:t>.</w:t>
      </w:r>
      <w:r w:rsidR="009F457E">
        <w:t xml:space="preserve"> </w:t>
      </w:r>
    </w:p>
    <w:p w14:paraId="7783FFB2" w14:textId="77777777" w:rsidR="009A192C" w:rsidRDefault="009A192C"/>
    <w:p w14:paraId="58E8AB07" w14:textId="77777777" w:rsidR="005657D5" w:rsidRDefault="005657D5"/>
    <w:p w14:paraId="01D723B3" w14:textId="086C319F" w:rsidR="005657D5" w:rsidRPr="005657D5" w:rsidRDefault="005657D5">
      <w:pPr>
        <w:rPr>
          <w:b/>
          <w:bCs/>
        </w:rPr>
      </w:pPr>
      <w:r w:rsidRPr="005657D5">
        <w:rPr>
          <w:b/>
          <w:bCs/>
        </w:rPr>
        <w:t>Approach</w:t>
      </w:r>
    </w:p>
    <w:p w14:paraId="009D9037" w14:textId="77777777" w:rsidR="00226372" w:rsidRDefault="00226372"/>
    <w:p w14:paraId="71ECCCCD" w14:textId="2F67C5E6" w:rsidR="00663884" w:rsidRDefault="00786B14" w:rsidP="00663884">
      <w:r>
        <w:t xml:space="preserve">Analysis involved creating a </w:t>
      </w:r>
      <w:proofErr w:type="spellStart"/>
      <w:r>
        <w:t>jupyter</w:t>
      </w:r>
      <w:proofErr w:type="spellEnd"/>
      <w:r>
        <w:t xml:space="preserve"> notebook file and using Python</w:t>
      </w:r>
      <w:r w:rsidR="007D0CD3">
        <w:t>, pandas and matplotlib</w:t>
      </w:r>
      <w:r>
        <w:t xml:space="preserve"> </w:t>
      </w:r>
      <w:r w:rsidR="00AD0110">
        <w:t>to analyze the CSV dataset, generating tabular outputs</w:t>
      </w:r>
      <w:r w:rsidR="007D0CD3">
        <w:t xml:space="preserve"> and charts for the aforementioned indicators</w:t>
      </w:r>
      <w:r w:rsidR="00AD0110">
        <w:t>.</w:t>
      </w:r>
      <w:r w:rsidR="00623CD9">
        <w:t xml:space="preserve"> </w:t>
      </w:r>
      <w:r w:rsidR="00663884">
        <w:t xml:space="preserve">Compounds studied include: </w:t>
      </w:r>
      <w:proofErr w:type="spellStart"/>
      <w:r w:rsidR="00676DB7" w:rsidRPr="00676DB7">
        <w:t>Capomulin</w:t>
      </w:r>
      <w:proofErr w:type="spellEnd"/>
      <w:r w:rsidR="00676DB7" w:rsidRPr="00676DB7">
        <w:t xml:space="preserve">, </w:t>
      </w:r>
      <w:proofErr w:type="spellStart"/>
      <w:r w:rsidR="00676DB7" w:rsidRPr="00676DB7">
        <w:t>Infubinol</w:t>
      </w:r>
      <w:proofErr w:type="spellEnd"/>
      <w:r w:rsidR="00676DB7" w:rsidRPr="00676DB7">
        <w:t xml:space="preserve">, </w:t>
      </w:r>
      <w:proofErr w:type="spellStart"/>
      <w:r w:rsidR="00676DB7" w:rsidRPr="00676DB7">
        <w:t>Ketapril</w:t>
      </w:r>
      <w:proofErr w:type="spellEnd"/>
      <w:r w:rsidR="006146F2">
        <w:t>.</w:t>
      </w:r>
    </w:p>
    <w:p w14:paraId="7F757D43" w14:textId="77777777" w:rsidR="005657D5" w:rsidRDefault="005657D5"/>
    <w:p w14:paraId="37B74B58" w14:textId="77777777" w:rsidR="005657D5" w:rsidRDefault="005657D5"/>
    <w:p w14:paraId="7B7398D4" w14:textId="35812D65" w:rsidR="00892588" w:rsidRPr="005657D5" w:rsidRDefault="00892588">
      <w:pPr>
        <w:rPr>
          <w:b/>
          <w:bCs/>
        </w:rPr>
      </w:pPr>
      <w:r w:rsidRPr="005657D5">
        <w:rPr>
          <w:b/>
          <w:bCs/>
        </w:rPr>
        <w:t>Findings</w:t>
      </w:r>
    </w:p>
    <w:p w14:paraId="4D8E13B6" w14:textId="63FE41E0" w:rsidR="00892588" w:rsidRDefault="00892588"/>
    <w:p w14:paraId="4FFAB862" w14:textId="064C9DB9" w:rsidR="00387EC6" w:rsidRPr="00387EC6" w:rsidRDefault="00F22484" w:rsidP="00416FC0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Tumor volume: </w:t>
      </w:r>
      <w:proofErr w:type="spellStart"/>
      <w:r w:rsidR="00623CD9">
        <w:rPr>
          <w:b/>
          <w:bCs/>
        </w:rPr>
        <w:t>Capomulin</w:t>
      </w:r>
      <w:proofErr w:type="spellEnd"/>
      <w:r w:rsidR="00387EC6">
        <w:rPr>
          <w:b/>
          <w:bCs/>
        </w:rPr>
        <w:t xml:space="preserve"> (19.5% reduction)</w:t>
      </w:r>
      <w:r w:rsidR="00623CD9">
        <w:rPr>
          <w:b/>
          <w:bCs/>
        </w:rPr>
        <w:t>,</w:t>
      </w:r>
      <w:r w:rsidR="00690E1D">
        <w:rPr>
          <w:b/>
          <w:bCs/>
        </w:rPr>
        <w:t xml:space="preserve"> demonstrated </w:t>
      </w:r>
      <w:r w:rsidR="00725078">
        <w:rPr>
          <w:b/>
          <w:bCs/>
        </w:rPr>
        <w:t xml:space="preserve">statistically significant (95% confidence) </w:t>
      </w:r>
      <w:r w:rsidR="00690E1D">
        <w:rPr>
          <w:b/>
          <w:bCs/>
        </w:rPr>
        <w:t xml:space="preserve">reduction in </w:t>
      </w:r>
      <w:r w:rsidR="0067332D">
        <w:rPr>
          <w:b/>
          <w:bCs/>
        </w:rPr>
        <w:t>tumor volume over the 45-day day period</w:t>
      </w:r>
      <w:r w:rsidR="00FB2921">
        <w:rPr>
          <w:b/>
          <w:bCs/>
        </w:rPr>
        <w:t xml:space="preserve"> vs. growth for the other </w:t>
      </w:r>
      <w:r w:rsidR="005F5AEE">
        <w:rPr>
          <w:b/>
          <w:bCs/>
        </w:rPr>
        <w:t>two</w:t>
      </w:r>
      <w:r w:rsidR="00FB2921">
        <w:rPr>
          <w:b/>
          <w:bCs/>
        </w:rPr>
        <w:t xml:space="preserve"> drugs and placebo</w:t>
      </w:r>
      <w:r w:rsidR="005C795D" w:rsidRPr="00A86439">
        <w:rPr>
          <w:b/>
          <w:bCs/>
        </w:rPr>
        <w:t>.</w:t>
      </w:r>
    </w:p>
    <w:p w14:paraId="391B52BB" w14:textId="6841A44D" w:rsidR="00387EC6" w:rsidRDefault="00387EC6" w:rsidP="00387EC6">
      <w:pPr>
        <w:pStyle w:val="ListParagraph"/>
      </w:pPr>
    </w:p>
    <w:p w14:paraId="39490C0B" w14:textId="22312225" w:rsidR="00387EC6" w:rsidRDefault="00387EC6" w:rsidP="00387EC6">
      <w:pPr>
        <w:pStyle w:val="ListParagraph"/>
      </w:pPr>
      <w:r>
        <w:t>All other treatments, including the control, showed</w:t>
      </w:r>
      <w:r w:rsidR="00BC4C87">
        <w:t xml:space="preserve"> an</w:t>
      </w:r>
      <w:r>
        <w:t xml:space="preserve"> </w:t>
      </w:r>
      <w:r w:rsidRPr="00387EC6">
        <w:rPr>
          <w:i/>
          <w:iCs/>
        </w:rPr>
        <w:t>increase</w:t>
      </w:r>
      <w:r>
        <w:t xml:space="preserve"> </w:t>
      </w:r>
      <w:r w:rsidR="00BC4C87">
        <w:t xml:space="preserve">in tumor volume </w:t>
      </w:r>
      <w:r>
        <w:t xml:space="preserve">between </w:t>
      </w:r>
      <w:r w:rsidR="000C15DC" w:rsidRPr="009E5B64">
        <w:rPr>
          <w:b/>
          <w:bCs/>
        </w:rPr>
        <w:t>46.1</w:t>
      </w:r>
      <w:r w:rsidRPr="009E5B64">
        <w:rPr>
          <w:b/>
          <w:bCs/>
        </w:rPr>
        <w:t>%</w:t>
      </w:r>
      <w:r>
        <w:t xml:space="preserve"> and </w:t>
      </w:r>
      <w:r w:rsidRPr="009E5B64">
        <w:rPr>
          <w:b/>
          <w:bCs/>
        </w:rPr>
        <w:t>57.0%</w:t>
      </w:r>
      <w:r>
        <w:t>.</w:t>
      </w:r>
    </w:p>
    <w:p w14:paraId="71875DAA" w14:textId="77777777" w:rsidR="00387EC6" w:rsidRPr="00387EC6" w:rsidRDefault="00387EC6" w:rsidP="00387EC6">
      <w:pPr>
        <w:pStyle w:val="ListParagraph"/>
      </w:pPr>
    </w:p>
    <w:p w14:paraId="14261F06" w14:textId="57F8F3C4" w:rsidR="00A04FC7" w:rsidRDefault="00A04FC7" w:rsidP="00A04FC7">
      <w:pPr>
        <w:pStyle w:val="ListParagraph"/>
      </w:pPr>
    </w:p>
    <w:p w14:paraId="04AC897D" w14:textId="68EAA460" w:rsidR="00F65805" w:rsidRDefault="00541299" w:rsidP="00541299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0CB0E4CC" wp14:editId="47693D97">
            <wp:extent cx="5943600" cy="5943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mor_change_bar-v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1021" w14:textId="2B6CABDD" w:rsidR="00BA3CB5" w:rsidRDefault="00BA3CB5" w:rsidP="00DF6E1F">
      <w:pPr>
        <w:pStyle w:val="ListParagraph"/>
        <w:ind w:left="0"/>
      </w:pPr>
    </w:p>
    <w:p w14:paraId="71E5286A" w14:textId="0C090D02" w:rsidR="002E57B1" w:rsidRDefault="002E57B1" w:rsidP="00BA3CB5">
      <w:pPr>
        <w:pStyle w:val="ListParagraph"/>
      </w:pPr>
    </w:p>
    <w:p w14:paraId="19331CC2" w14:textId="4E5EE1F1" w:rsidR="00FC337E" w:rsidRDefault="00FC337E">
      <w:pPr>
        <w:rPr>
          <w:b/>
          <w:bCs/>
        </w:rPr>
      </w:pPr>
      <w:r>
        <w:rPr>
          <w:b/>
          <w:bCs/>
        </w:rPr>
        <w:br w:type="page"/>
      </w:r>
      <w:r w:rsidR="00126425">
        <w:rPr>
          <w:b/>
          <w:bCs/>
          <w:noProof/>
        </w:rPr>
        <w:lastRenderedPageBreak/>
        <w:drawing>
          <wp:inline distT="0" distB="0" distL="0" distR="0" wp14:anchorId="290EB78A" wp14:editId="0FB762CD">
            <wp:extent cx="5486400" cy="3657600"/>
            <wp:effectExtent l="0" t="0" r="0" b="0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mor_resp_line-v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BF8C" w14:textId="77777777" w:rsidR="00B47D71" w:rsidRDefault="00B47D71">
      <w:pPr>
        <w:rPr>
          <w:b/>
          <w:bCs/>
        </w:rPr>
      </w:pPr>
      <w:r>
        <w:rPr>
          <w:b/>
          <w:bCs/>
        </w:rPr>
        <w:br w:type="page"/>
      </w:r>
    </w:p>
    <w:p w14:paraId="25B9EDEE" w14:textId="55B5ACF0" w:rsidR="00F5518D" w:rsidRDefault="001926DB" w:rsidP="00D813C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Metastatic sites: </w:t>
      </w:r>
      <w:r w:rsidR="0048290D">
        <w:rPr>
          <w:b/>
          <w:bCs/>
        </w:rPr>
        <w:t xml:space="preserve">All compounds and the placebo showed an increase </w:t>
      </w:r>
      <w:r w:rsidR="00F066C7">
        <w:rPr>
          <w:b/>
          <w:bCs/>
        </w:rPr>
        <w:t>in metastatic sites over the trial period</w:t>
      </w:r>
      <w:r w:rsidR="00E253BA">
        <w:rPr>
          <w:b/>
          <w:bCs/>
        </w:rPr>
        <w:t>.</w:t>
      </w:r>
      <w:r w:rsidR="00DB55CD">
        <w:rPr>
          <w:b/>
          <w:bCs/>
        </w:rPr>
        <w:t xml:space="preserve"> </w:t>
      </w:r>
      <w:proofErr w:type="spellStart"/>
      <w:r w:rsidR="00DB55CD">
        <w:rPr>
          <w:b/>
          <w:bCs/>
        </w:rPr>
        <w:t>Capomulin</w:t>
      </w:r>
      <w:proofErr w:type="spellEnd"/>
      <w:r w:rsidR="00DB55CD">
        <w:rPr>
          <w:b/>
          <w:bCs/>
        </w:rPr>
        <w:t xml:space="preserve"> had the lowest growth</w:t>
      </w:r>
      <w:r w:rsidR="000478DF">
        <w:rPr>
          <w:b/>
          <w:bCs/>
        </w:rPr>
        <w:t>.</w:t>
      </w:r>
    </w:p>
    <w:p w14:paraId="61DD6BD4" w14:textId="77777777" w:rsidR="00F5518D" w:rsidRDefault="00F5518D" w:rsidP="00F5518D">
      <w:pPr>
        <w:pStyle w:val="ListParagraph"/>
        <w:rPr>
          <w:b/>
          <w:bCs/>
        </w:rPr>
      </w:pPr>
    </w:p>
    <w:p w14:paraId="1AFD64AD" w14:textId="3F76948E" w:rsidR="00106333" w:rsidRDefault="00497620" w:rsidP="00A106C6">
      <w:pPr>
        <w:pStyle w:val="ListParagraph"/>
        <w:rPr>
          <w:b/>
          <w:bCs/>
        </w:rPr>
      </w:pPr>
      <w:r>
        <w:t>Metastatic site g</w:t>
      </w:r>
      <w:r w:rsidR="003B69C2">
        <w:t>rowth with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Capomulin</w:t>
      </w:r>
      <w:proofErr w:type="spellEnd"/>
      <w:r>
        <w:rPr>
          <w:b/>
          <w:bCs/>
        </w:rPr>
        <w:t xml:space="preserve"> </w:t>
      </w:r>
      <w:r w:rsidR="000478DF" w:rsidRPr="00F5518D">
        <w:t>wa</w:t>
      </w:r>
      <w:r w:rsidR="00B931FF" w:rsidRPr="00F5518D">
        <w:t>s lower</w:t>
      </w:r>
      <w:r w:rsidR="00F36396">
        <w:t xml:space="preserve"> with </w:t>
      </w:r>
      <w:r w:rsidR="00F36396" w:rsidRPr="00F5518D">
        <w:t>statistical significance</w:t>
      </w:r>
      <w:r w:rsidR="00B931FF" w:rsidRPr="00F5518D">
        <w:t xml:space="preserve"> than the placebo</w:t>
      </w:r>
      <w:r w:rsidR="00C660C4">
        <w:t xml:space="preserve"> and other two drugs</w:t>
      </w:r>
      <w:r w:rsidR="00A9786D" w:rsidRPr="00F5518D">
        <w:t>.</w:t>
      </w:r>
      <w:r w:rsidR="00A106C6">
        <w:t xml:space="preserve"> </w:t>
      </w:r>
      <w:proofErr w:type="spellStart"/>
      <w:r w:rsidR="00A106C6" w:rsidRPr="006F2D18">
        <w:rPr>
          <w:b/>
          <w:bCs/>
        </w:rPr>
        <w:t>Infubinol</w:t>
      </w:r>
      <w:proofErr w:type="spellEnd"/>
      <w:r w:rsidR="00A106C6">
        <w:t xml:space="preserve"> was lower than the placebo and </w:t>
      </w:r>
      <w:proofErr w:type="spellStart"/>
      <w:r w:rsidR="00A106C6">
        <w:t>Ketapril</w:t>
      </w:r>
      <w:proofErr w:type="spellEnd"/>
      <w:r w:rsidR="00A106C6">
        <w:t xml:space="preserve"> with statistical significance. </w:t>
      </w:r>
      <w:proofErr w:type="spellStart"/>
      <w:r w:rsidR="00A106C6" w:rsidRPr="006F2D18">
        <w:rPr>
          <w:b/>
          <w:bCs/>
        </w:rPr>
        <w:t>Ketapril</w:t>
      </w:r>
      <w:proofErr w:type="spellEnd"/>
      <w:r w:rsidR="00A106C6">
        <w:t xml:space="preserve"> did not have a statistically significant difference from the placebo.</w:t>
      </w:r>
      <w:r w:rsidR="00126425">
        <w:rPr>
          <w:b/>
          <w:bCs/>
          <w:noProof/>
        </w:rPr>
        <w:drawing>
          <wp:inline distT="0" distB="0" distL="0" distR="0" wp14:anchorId="7A804AD2" wp14:editId="1C99E922">
            <wp:extent cx="5943600" cy="59436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tastatic_sites_line-v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EC80" w14:textId="77777777" w:rsidR="00A106C6" w:rsidRDefault="00A106C6">
      <w:pPr>
        <w:rPr>
          <w:b/>
          <w:bCs/>
        </w:rPr>
      </w:pPr>
      <w:r>
        <w:rPr>
          <w:b/>
          <w:bCs/>
        </w:rPr>
        <w:br w:type="page"/>
      </w:r>
    </w:p>
    <w:p w14:paraId="5EC906AF" w14:textId="6B3D9070" w:rsidR="009212B6" w:rsidRPr="00721767" w:rsidRDefault="00215EF2" w:rsidP="007D10C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Survival Rates: </w:t>
      </w:r>
      <w:r w:rsidR="00FE2355">
        <w:rPr>
          <w:b/>
          <w:bCs/>
        </w:rPr>
        <w:t xml:space="preserve">None of the drugs, nor the </w:t>
      </w:r>
      <w:r w:rsidR="00BF68FC">
        <w:rPr>
          <w:b/>
          <w:bCs/>
        </w:rPr>
        <w:t xml:space="preserve">control, </w:t>
      </w:r>
      <w:r w:rsidR="009D69F9">
        <w:rPr>
          <w:b/>
          <w:bCs/>
        </w:rPr>
        <w:t>resulted in</w:t>
      </w:r>
      <w:r w:rsidR="00BF68FC">
        <w:rPr>
          <w:b/>
          <w:bCs/>
        </w:rPr>
        <w:t xml:space="preserve"> full survival</w:t>
      </w:r>
      <w:r w:rsidR="007D10CA" w:rsidRPr="00721767">
        <w:rPr>
          <w:b/>
          <w:bCs/>
        </w:rPr>
        <w:t>.</w:t>
      </w:r>
      <w:r w:rsidR="003F74F1">
        <w:rPr>
          <w:b/>
          <w:bCs/>
        </w:rPr>
        <w:t xml:space="preserve"> </w:t>
      </w:r>
      <w:proofErr w:type="spellStart"/>
      <w:r w:rsidR="003F74F1">
        <w:rPr>
          <w:b/>
          <w:bCs/>
        </w:rPr>
        <w:t>Capomulin</w:t>
      </w:r>
      <w:proofErr w:type="spellEnd"/>
      <w:r w:rsidR="003F74F1">
        <w:rPr>
          <w:b/>
          <w:bCs/>
        </w:rPr>
        <w:t xml:space="preserve"> had the highest survival rate at 84%</w:t>
      </w:r>
      <w:r w:rsidR="00EC743F">
        <w:rPr>
          <w:b/>
          <w:bCs/>
        </w:rPr>
        <w:t xml:space="preserve">. </w:t>
      </w:r>
    </w:p>
    <w:p w14:paraId="16AEB6CD" w14:textId="77777777" w:rsidR="009212B6" w:rsidRDefault="009212B6" w:rsidP="009212B6">
      <w:pPr>
        <w:pStyle w:val="ListParagraph"/>
      </w:pPr>
    </w:p>
    <w:p w14:paraId="1D340E3F" w14:textId="1306F256" w:rsidR="007860FB" w:rsidRDefault="00A30583" w:rsidP="009212B6">
      <w:pPr>
        <w:pStyle w:val="ListParagraph"/>
      </w:pPr>
      <w:r>
        <w:t xml:space="preserve">Those survival rates compare with all the other treatments </w:t>
      </w:r>
      <w:r w:rsidR="005C58D4">
        <w:t xml:space="preserve">ranged from </w:t>
      </w:r>
      <w:r w:rsidR="005C58D4" w:rsidRPr="0013217A">
        <w:rPr>
          <w:b/>
          <w:bCs/>
        </w:rPr>
        <w:t>36%</w:t>
      </w:r>
      <w:r w:rsidR="005C58D4">
        <w:t xml:space="preserve"> to </w:t>
      </w:r>
      <w:r w:rsidR="005C58D4" w:rsidRPr="0013217A">
        <w:rPr>
          <w:b/>
          <w:bCs/>
        </w:rPr>
        <w:t>44%</w:t>
      </w:r>
      <w:r>
        <w:t>.</w:t>
      </w:r>
    </w:p>
    <w:p w14:paraId="759AA1E2" w14:textId="48414B6B" w:rsidR="00AB2921" w:rsidRDefault="00AB2921" w:rsidP="009212B6">
      <w:pPr>
        <w:pStyle w:val="ListParagraph"/>
      </w:pPr>
    </w:p>
    <w:p w14:paraId="5F1E36E6" w14:textId="0CA3BFC6" w:rsidR="00C55216" w:rsidRPr="008A4C3A" w:rsidRDefault="00AB2921" w:rsidP="008A4C3A">
      <w:pPr>
        <w:pStyle w:val="ListParagraph"/>
      </w:pPr>
      <w:r>
        <w:t xml:space="preserve">Since the survival rate was simply the number of mice from an original pool of 25 per treatment, and there were not multiple trials, </w:t>
      </w:r>
      <w:r w:rsidR="0072298B">
        <w:t xml:space="preserve">a standard error measurement and confidence interval </w:t>
      </w:r>
      <w:r w:rsidR="000834AD">
        <w:t xml:space="preserve">of the mean </w:t>
      </w:r>
      <w:r w:rsidR="0072298B">
        <w:t xml:space="preserve">for hypothesis testing was not calculated. Therefore, </w:t>
      </w:r>
      <w:r w:rsidR="008F1CD3">
        <w:t xml:space="preserve">these findings are not statistically </w:t>
      </w:r>
      <w:r w:rsidR="00C55216">
        <w:t>significant without further experimentation and analysis</w:t>
      </w:r>
      <w:r w:rsidR="008F1CD3">
        <w:t>.</w:t>
      </w:r>
    </w:p>
    <w:p w14:paraId="3F4F2E25" w14:textId="2D9CEDC8" w:rsidR="00C60701" w:rsidRPr="00C55216" w:rsidRDefault="00371129" w:rsidP="00C5521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5ADED4" wp14:editId="183DFAB0">
            <wp:extent cx="5943600" cy="594360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rvival_line-v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216">
        <w:rPr>
          <w:b/>
          <w:bCs/>
        </w:rPr>
        <w:br w:type="page"/>
      </w:r>
      <w:r w:rsidR="003B1B14">
        <w:rPr>
          <w:b/>
          <w:bCs/>
        </w:rPr>
        <w:lastRenderedPageBreak/>
        <w:t xml:space="preserve">Conclusion and </w:t>
      </w:r>
      <w:r w:rsidR="00C60701" w:rsidRPr="005351D3">
        <w:rPr>
          <w:b/>
          <w:bCs/>
        </w:rPr>
        <w:t>Recommendations</w:t>
      </w:r>
    </w:p>
    <w:p w14:paraId="09349EFD" w14:textId="42C3FF1D" w:rsidR="00C60701" w:rsidRDefault="00C60701" w:rsidP="00C60701"/>
    <w:p w14:paraId="1798F014" w14:textId="380C0B77" w:rsidR="00AD0110" w:rsidRPr="00566191" w:rsidRDefault="003B1B14" w:rsidP="002027DC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 w:rsidRPr="00566191">
        <w:rPr>
          <w:b/>
          <w:bCs/>
        </w:rPr>
        <w:t>Capomulin</w:t>
      </w:r>
      <w:proofErr w:type="spellEnd"/>
      <w:r w:rsidRPr="00566191">
        <w:t xml:space="preserve"> showed </w:t>
      </w:r>
      <w:r w:rsidR="004A691B" w:rsidRPr="00566191">
        <w:t xml:space="preserve">materially </w:t>
      </w:r>
      <w:r w:rsidR="0094382B" w:rsidRPr="00566191">
        <w:t xml:space="preserve">better </w:t>
      </w:r>
      <w:r w:rsidR="002401CB" w:rsidRPr="00566191">
        <w:t>results across tumor volume reduction</w:t>
      </w:r>
      <w:r w:rsidR="0094382B" w:rsidRPr="00566191">
        <w:t xml:space="preserve"> and </w:t>
      </w:r>
      <w:r w:rsidR="002401CB" w:rsidRPr="00566191">
        <w:t>slower growth in metastatic sites</w:t>
      </w:r>
      <w:r w:rsidR="0094382B" w:rsidRPr="00566191">
        <w:t xml:space="preserve"> with statistical significance. Additionally, </w:t>
      </w:r>
      <w:r w:rsidR="008A4C3A" w:rsidRPr="00566191">
        <w:t>it</w:t>
      </w:r>
      <w:r w:rsidR="0094382B" w:rsidRPr="00566191">
        <w:t xml:space="preserve"> also demonstrated </w:t>
      </w:r>
      <w:r w:rsidR="00401E14" w:rsidRPr="00566191">
        <w:t>t</w:t>
      </w:r>
      <w:r w:rsidR="002401CB" w:rsidRPr="00566191">
        <w:t>he highest survival rates</w:t>
      </w:r>
      <w:r w:rsidR="00401E14" w:rsidRPr="00566191">
        <w:t xml:space="preserve"> although the statistical significance of that difference can’t be evaluated</w:t>
      </w:r>
      <w:r w:rsidR="00017298" w:rsidRPr="00566191">
        <w:t>.</w:t>
      </w:r>
      <w:r w:rsidR="004A691B" w:rsidRPr="00566191">
        <w:t xml:space="preserve"> </w:t>
      </w:r>
      <w:r w:rsidR="00BF7003" w:rsidRPr="00566191">
        <w:rPr>
          <w:i/>
          <w:iCs/>
          <w:u w:val="single"/>
        </w:rPr>
        <w:t>Overall, w</w:t>
      </w:r>
      <w:r w:rsidR="00FB2943" w:rsidRPr="00566191">
        <w:rPr>
          <w:i/>
          <w:iCs/>
          <w:u w:val="single"/>
        </w:rPr>
        <w:t xml:space="preserve">e recommend continued aggressive evaluation of </w:t>
      </w:r>
      <w:proofErr w:type="spellStart"/>
      <w:r w:rsidR="008C7303" w:rsidRPr="00566191">
        <w:rPr>
          <w:i/>
          <w:iCs/>
          <w:u w:val="single"/>
        </w:rPr>
        <w:t>Capomulin</w:t>
      </w:r>
      <w:proofErr w:type="spellEnd"/>
      <w:r w:rsidR="00FB2943" w:rsidRPr="00566191">
        <w:rPr>
          <w:u w:val="single"/>
        </w:rPr>
        <w:t>.</w:t>
      </w:r>
    </w:p>
    <w:p w14:paraId="5DEB99D8" w14:textId="0719E7CD" w:rsidR="005B50C3" w:rsidRDefault="005B50C3" w:rsidP="005B50C3"/>
    <w:p w14:paraId="558677AC" w14:textId="5B2AA425" w:rsidR="009F5E1E" w:rsidRPr="009F5E1E" w:rsidRDefault="00A17EA0" w:rsidP="009F5E1E">
      <w:pPr>
        <w:pStyle w:val="ListParagraph"/>
        <w:numPr>
          <w:ilvl w:val="0"/>
          <w:numId w:val="5"/>
        </w:numPr>
      </w:pPr>
      <w:proofErr w:type="spellStart"/>
      <w:r w:rsidRPr="009F5E1E">
        <w:rPr>
          <w:b/>
          <w:bCs/>
        </w:rPr>
        <w:t>Infubinol</w:t>
      </w:r>
      <w:proofErr w:type="spellEnd"/>
      <w:r>
        <w:t xml:space="preserve"> </w:t>
      </w:r>
      <w:r w:rsidR="00E204EA">
        <w:t xml:space="preserve">demonstrated </w:t>
      </w:r>
      <w:r w:rsidR="00C94848">
        <w:t>a weaker, but still</w:t>
      </w:r>
      <w:r w:rsidR="00E204EA">
        <w:t xml:space="preserve"> </w:t>
      </w:r>
      <w:r w:rsidR="00CD09CD">
        <w:t xml:space="preserve">statistically significant </w:t>
      </w:r>
      <w:r w:rsidR="00E204EA">
        <w:t>beneficial response</w:t>
      </w:r>
      <w:r w:rsidR="00E27800">
        <w:t xml:space="preserve"> on metastatic site response but had the lowest survival rate.</w:t>
      </w:r>
    </w:p>
    <w:p w14:paraId="48E2F2C6" w14:textId="458883D9" w:rsidR="00AD0110" w:rsidRDefault="00AD0110"/>
    <w:p w14:paraId="21370795" w14:textId="33E142D9" w:rsidR="00AD0110" w:rsidRDefault="00F10399">
      <w:r>
        <w:t xml:space="preserve">See the </w:t>
      </w:r>
      <w:proofErr w:type="spellStart"/>
      <w:r>
        <w:t>Jupyter</w:t>
      </w:r>
      <w:proofErr w:type="spellEnd"/>
      <w:r>
        <w:t xml:space="preserve"> Notebook for detailed analysis and dataset tables.</w:t>
      </w:r>
    </w:p>
    <w:p w14:paraId="32A5FCC9" w14:textId="4D4237E9" w:rsidR="00A2341C" w:rsidRPr="0053570E" w:rsidRDefault="00A2341C" w:rsidP="0053570E">
      <w:pPr>
        <w:rPr>
          <w:b/>
          <w:bCs/>
        </w:rPr>
      </w:pPr>
      <w:bookmarkStart w:id="0" w:name="_GoBack"/>
      <w:bookmarkEnd w:id="0"/>
    </w:p>
    <w:sectPr w:rsidR="00A2341C" w:rsidRPr="0053570E" w:rsidSect="008F5CC1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A695F" w14:textId="77777777" w:rsidR="003C1B4C" w:rsidRDefault="003C1B4C" w:rsidP="00786B14">
      <w:r>
        <w:separator/>
      </w:r>
    </w:p>
  </w:endnote>
  <w:endnote w:type="continuationSeparator" w:id="0">
    <w:p w14:paraId="56C71463" w14:textId="77777777" w:rsidR="003C1B4C" w:rsidRDefault="003C1B4C" w:rsidP="00786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661252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EF4AFC" w14:textId="11B0D834" w:rsidR="00786B14" w:rsidRDefault="00786B14" w:rsidP="00AB24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A8DB3B" w14:textId="77777777" w:rsidR="00786B14" w:rsidRDefault="00786B14" w:rsidP="00786B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086877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27A528" w14:textId="53D291E3" w:rsidR="00786B14" w:rsidRDefault="00786B14" w:rsidP="00AB24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5E852C" w14:textId="77777777" w:rsidR="00786B14" w:rsidRDefault="00786B14" w:rsidP="00786B1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290DF" w14:textId="77777777" w:rsidR="003C1B4C" w:rsidRDefault="003C1B4C" w:rsidP="00786B14">
      <w:r>
        <w:separator/>
      </w:r>
    </w:p>
  </w:footnote>
  <w:footnote w:type="continuationSeparator" w:id="0">
    <w:p w14:paraId="4A2B08F1" w14:textId="77777777" w:rsidR="003C1B4C" w:rsidRDefault="003C1B4C" w:rsidP="00786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234A1"/>
    <w:multiLevelType w:val="hybridMultilevel"/>
    <w:tmpl w:val="5FC4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03A2"/>
    <w:multiLevelType w:val="hybridMultilevel"/>
    <w:tmpl w:val="ECA2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36411"/>
    <w:multiLevelType w:val="hybridMultilevel"/>
    <w:tmpl w:val="70141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90981"/>
    <w:multiLevelType w:val="hybridMultilevel"/>
    <w:tmpl w:val="169E3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147CD"/>
    <w:multiLevelType w:val="hybridMultilevel"/>
    <w:tmpl w:val="2B3E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771A6"/>
    <w:multiLevelType w:val="hybridMultilevel"/>
    <w:tmpl w:val="0A50F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A7"/>
    <w:rsid w:val="000007F6"/>
    <w:rsid w:val="00017298"/>
    <w:rsid w:val="000441A0"/>
    <w:rsid w:val="00044679"/>
    <w:rsid w:val="000478DF"/>
    <w:rsid w:val="000658D8"/>
    <w:rsid w:val="0008319B"/>
    <w:rsid w:val="000834AD"/>
    <w:rsid w:val="00086734"/>
    <w:rsid w:val="00097A33"/>
    <w:rsid w:val="000A025A"/>
    <w:rsid w:val="000A6D0B"/>
    <w:rsid w:val="000B5B6A"/>
    <w:rsid w:val="000C15DC"/>
    <w:rsid w:val="000D1E03"/>
    <w:rsid w:val="000E326F"/>
    <w:rsid w:val="000E5CD2"/>
    <w:rsid w:val="000F17B9"/>
    <w:rsid w:val="000F5F73"/>
    <w:rsid w:val="00106333"/>
    <w:rsid w:val="001261A6"/>
    <w:rsid w:val="00126425"/>
    <w:rsid w:val="0013217A"/>
    <w:rsid w:val="00136902"/>
    <w:rsid w:val="00145292"/>
    <w:rsid w:val="001731A1"/>
    <w:rsid w:val="00180698"/>
    <w:rsid w:val="00183774"/>
    <w:rsid w:val="001926DB"/>
    <w:rsid w:val="001A73C5"/>
    <w:rsid w:val="001B61DC"/>
    <w:rsid w:val="001D14C1"/>
    <w:rsid w:val="001F7C85"/>
    <w:rsid w:val="002027DC"/>
    <w:rsid w:val="00215EF2"/>
    <w:rsid w:val="00226372"/>
    <w:rsid w:val="0023067A"/>
    <w:rsid w:val="002401CB"/>
    <w:rsid w:val="00274732"/>
    <w:rsid w:val="002A7E14"/>
    <w:rsid w:val="002C59E0"/>
    <w:rsid w:val="002D77F5"/>
    <w:rsid w:val="002E47F4"/>
    <w:rsid w:val="002E57B1"/>
    <w:rsid w:val="002E6812"/>
    <w:rsid w:val="002F4F49"/>
    <w:rsid w:val="002F69D2"/>
    <w:rsid w:val="00301AFE"/>
    <w:rsid w:val="00321FE4"/>
    <w:rsid w:val="00326AE4"/>
    <w:rsid w:val="00327EFE"/>
    <w:rsid w:val="00344443"/>
    <w:rsid w:val="00350A2F"/>
    <w:rsid w:val="00351654"/>
    <w:rsid w:val="00371129"/>
    <w:rsid w:val="00387EC6"/>
    <w:rsid w:val="00393366"/>
    <w:rsid w:val="003A3326"/>
    <w:rsid w:val="003A5A40"/>
    <w:rsid w:val="003A6E6A"/>
    <w:rsid w:val="003A7D1E"/>
    <w:rsid w:val="003B1B14"/>
    <w:rsid w:val="003B69C2"/>
    <w:rsid w:val="003C1B4C"/>
    <w:rsid w:val="003D3130"/>
    <w:rsid w:val="003F0176"/>
    <w:rsid w:val="003F74F1"/>
    <w:rsid w:val="004015B2"/>
    <w:rsid w:val="00401D9D"/>
    <w:rsid w:val="00401E14"/>
    <w:rsid w:val="00402D46"/>
    <w:rsid w:val="00403240"/>
    <w:rsid w:val="00405979"/>
    <w:rsid w:val="004136DF"/>
    <w:rsid w:val="004571AF"/>
    <w:rsid w:val="00457E2A"/>
    <w:rsid w:val="00462CDA"/>
    <w:rsid w:val="00463732"/>
    <w:rsid w:val="00472962"/>
    <w:rsid w:val="00477A54"/>
    <w:rsid w:val="0048290D"/>
    <w:rsid w:val="00483E93"/>
    <w:rsid w:val="00497620"/>
    <w:rsid w:val="004A691B"/>
    <w:rsid w:val="004E6523"/>
    <w:rsid w:val="00500B51"/>
    <w:rsid w:val="005069C8"/>
    <w:rsid w:val="00506FBB"/>
    <w:rsid w:val="00520DFA"/>
    <w:rsid w:val="0052562A"/>
    <w:rsid w:val="005351D3"/>
    <w:rsid w:val="0053570E"/>
    <w:rsid w:val="00541299"/>
    <w:rsid w:val="00552DFA"/>
    <w:rsid w:val="005657D5"/>
    <w:rsid w:val="00566191"/>
    <w:rsid w:val="00586554"/>
    <w:rsid w:val="00595C63"/>
    <w:rsid w:val="005B316C"/>
    <w:rsid w:val="005B3B40"/>
    <w:rsid w:val="005B50C3"/>
    <w:rsid w:val="005C58D4"/>
    <w:rsid w:val="005C795D"/>
    <w:rsid w:val="005D5BCA"/>
    <w:rsid w:val="005F529F"/>
    <w:rsid w:val="005F5AEE"/>
    <w:rsid w:val="006108C0"/>
    <w:rsid w:val="006146F2"/>
    <w:rsid w:val="00617231"/>
    <w:rsid w:val="00622453"/>
    <w:rsid w:val="00623CD9"/>
    <w:rsid w:val="00624A13"/>
    <w:rsid w:val="00632075"/>
    <w:rsid w:val="0066191C"/>
    <w:rsid w:val="00662170"/>
    <w:rsid w:val="00663884"/>
    <w:rsid w:val="00666B9F"/>
    <w:rsid w:val="00672736"/>
    <w:rsid w:val="0067332D"/>
    <w:rsid w:val="00675DB8"/>
    <w:rsid w:val="00676DB7"/>
    <w:rsid w:val="006838C8"/>
    <w:rsid w:val="00690E1D"/>
    <w:rsid w:val="006B3DCC"/>
    <w:rsid w:val="006D56A8"/>
    <w:rsid w:val="006F2D18"/>
    <w:rsid w:val="006F5574"/>
    <w:rsid w:val="00707CD0"/>
    <w:rsid w:val="007115F9"/>
    <w:rsid w:val="00711C6F"/>
    <w:rsid w:val="00721767"/>
    <w:rsid w:val="0072298B"/>
    <w:rsid w:val="00725078"/>
    <w:rsid w:val="00731222"/>
    <w:rsid w:val="00740645"/>
    <w:rsid w:val="00742968"/>
    <w:rsid w:val="007430F8"/>
    <w:rsid w:val="00763062"/>
    <w:rsid w:val="007860FB"/>
    <w:rsid w:val="00786B14"/>
    <w:rsid w:val="007879CA"/>
    <w:rsid w:val="00795D69"/>
    <w:rsid w:val="007A2C9B"/>
    <w:rsid w:val="007A60FD"/>
    <w:rsid w:val="007B3ECC"/>
    <w:rsid w:val="007C31F4"/>
    <w:rsid w:val="007C6E6F"/>
    <w:rsid w:val="007D0CD3"/>
    <w:rsid w:val="007D10CA"/>
    <w:rsid w:val="00807F0D"/>
    <w:rsid w:val="00833BA3"/>
    <w:rsid w:val="008363DF"/>
    <w:rsid w:val="008833A1"/>
    <w:rsid w:val="00891DDB"/>
    <w:rsid w:val="00892588"/>
    <w:rsid w:val="008A0939"/>
    <w:rsid w:val="008A2A12"/>
    <w:rsid w:val="008A4C3A"/>
    <w:rsid w:val="008B6AC8"/>
    <w:rsid w:val="008C7303"/>
    <w:rsid w:val="008C756F"/>
    <w:rsid w:val="008C7B59"/>
    <w:rsid w:val="008D1319"/>
    <w:rsid w:val="008D7332"/>
    <w:rsid w:val="008F1CD3"/>
    <w:rsid w:val="008F5CC1"/>
    <w:rsid w:val="009159DD"/>
    <w:rsid w:val="00916A00"/>
    <w:rsid w:val="009212B6"/>
    <w:rsid w:val="0093734A"/>
    <w:rsid w:val="0094382B"/>
    <w:rsid w:val="00973437"/>
    <w:rsid w:val="00991BC5"/>
    <w:rsid w:val="009A11A6"/>
    <w:rsid w:val="009A192C"/>
    <w:rsid w:val="009A30E3"/>
    <w:rsid w:val="009D26EE"/>
    <w:rsid w:val="009D69F9"/>
    <w:rsid w:val="009E1978"/>
    <w:rsid w:val="009E5B64"/>
    <w:rsid w:val="009F457E"/>
    <w:rsid w:val="009F5E1E"/>
    <w:rsid w:val="00A04FC7"/>
    <w:rsid w:val="00A060AA"/>
    <w:rsid w:val="00A103AB"/>
    <w:rsid w:val="00A106C6"/>
    <w:rsid w:val="00A17EA0"/>
    <w:rsid w:val="00A2341C"/>
    <w:rsid w:val="00A23A70"/>
    <w:rsid w:val="00A2548E"/>
    <w:rsid w:val="00A30583"/>
    <w:rsid w:val="00A5250D"/>
    <w:rsid w:val="00A579D8"/>
    <w:rsid w:val="00A65865"/>
    <w:rsid w:val="00A86439"/>
    <w:rsid w:val="00A976FD"/>
    <w:rsid w:val="00A9786D"/>
    <w:rsid w:val="00AA5EEF"/>
    <w:rsid w:val="00AB2921"/>
    <w:rsid w:val="00AB4434"/>
    <w:rsid w:val="00AD0110"/>
    <w:rsid w:val="00AD32A8"/>
    <w:rsid w:val="00AE0FC7"/>
    <w:rsid w:val="00AE2E49"/>
    <w:rsid w:val="00AE4A1F"/>
    <w:rsid w:val="00B02947"/>
    <w:rsid w:val="00B13291"/>
    <w:rsid w:val="00B16C83"/>
    <w:rsid w:val="00B302B5"/>
    <w:rsid w:val="00B47D71"/>
    <w:rsid w:val="00B931FF"/>
    <w:rsid w:val="00B93BA4"/>
    <w:rsid w:val="00BA062C"/>
    <w:rsid w:val="00BA3CB5"/>
    <w:rsid w:val="00BC4C87"/>
    <w:rsid w:val="00BD726A"/>
    <w:rsid w:val="00BE25B7"/>
    <w:rsid w:val="00BF1AAA"/>
    <w:rsid w:val="00BF1FBB"/>
    <w:rsid w:val="00BF68FC"/>
    <w:rsid w:val="00BF7003"/>
    <w:rsid w:val="00C402F2"/>
    <w:rsid w:val="00C53B92"/>
    <w:rsid w:val="00C55216"/>
    <w:rsid w:val="00C60701"/>
    <w:rsid w:val="00C660C4"/>
    <w:rsid w:val="00C94848"/>
    <w:rsid w:val="00CC2CF3"/>
    <w:rsid w:val="00CD09CD"/>
    <w:rsid w:val="00CF5CCD"/>
    <w:rsid w:val="00D015C1"/>
    <w:rsid w:val="00D0175A"/>
    <w:rsid w:val="00D47AAC"/>
    <w:rsid w:val="00D5215C"/>
    <w:rsid w:val="00D73CBE"/>
    <w:rsid w:val="00D77CDC"/>
    <w:rsid w:val="00D813CD"/>
    <w:rsid w:val="00D93E67"/>
    <w:rsid w:val="00D94CB0"/>
    <w:rsid w:val="00DA1EEB"/>
    <w:rsid w:val="00DA720E"/>
    <w:rsid w:val="00DB145C"/>
    <w:rsid w:val="00DB55CD"/>
    <w:rsid w:val="00DC15E1"/>
    <w:rsid w:val="00DC34F5"/>
    <w:rsid w:val="00DC67DC"/>
    <w:rsid w:val="00DD069B"/>
    <w:rsid w:val="00DD53DC"/>
    <w:rsid w:val="00DE6053"/>
    <w:rsid w:val="00DF6E1F"/>
    <w:rsid w:val="00E03F4D"/>
    <w:rsid w:val="00E144B4"/>
    <w:rsid w:val="00E204EA"/>
    <w:rsid w:val="00E2433E"/>
    <w:rsid w:val="00E253BA"/>
    <w:rsid w:val="00E27800"/>
    <w:rsid w:val="00E43916"/>
    <w:rsid w:val="00E54B4B"/>
    <w:rsid w:val="00E901EC"/>
    <w:rsid w:val="00EA1E28"/>
    <w:rsid w:val="00EA644F"/>
    <w:rsid w:val="00EC4A0D"/>
    <w:rsid w:val="00EC743F"/>
    <w:rsid w:val="00ED20A8"/>
    <w:rsid w:val="00ED4FC2"/>
    <w:rsid w:val="00EE3D5A"/>
    <w:rsid w:val="00EE571B"/>
    <w:rsid w:val="00EE76A7"/>
    <w:rsid w:val="00EF0140"/>
    <w:rsid w:val="00EF515E"/>
    <w:rsid w:val="00F0655A"/>
    <w:rsid w:val="00F066C7"/>
    <w:rsid w:val="00F10399"/>
    <w:rsid w:val="00F1482B"/>
    <w:rsid w:val="00F159B3"/>
    <w:rsid w:val="00F22484"/>
    <w:rsid w:val="00F36396"/>
    <w:rsid w:val="00F41933"/>
    <w:rsid w:val="00F5518D"/>
    <w:rsid w:val="00F57584"/>
    <w:rsid w:val="00F57A3A"/>
    <w:rsid w:val="00F616E4"/>
    <w:rsid w:val="00F65805"/>
    <w:rsid w:val="00F77BDB"/>
    <w:rsid w:val="00F95EBF"/>
    <w:rsid w:val="00FA7759"/>
    <w:rsid w:val="00FB2921"/>
    <w:rsid w:val="00FB2943"/>
    <w:rsid w:val="00FB5255"/>
    <w:rsid w:val="00FC337E"/>
    <w:rsid w:val="00FC60C6"/>
    <w:rsid w:val="00FD2AAF"/>
    <w:rsid w:val="00FD3A23"/>
    <w:rsid w:val="00FD7171"/>
    <w:rsid w:val="00FE2355"/>
    <w:rsid w:val="00FF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54FDB"/>
  <w15:chartTrackingRefBased/>
  <w15:docId w15:val="{C919EAFA-2D36-F744-B1A1-3354DC16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64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6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B14"/>
  </w:style>
  <w:style w:type="character" w:styleId="PageNumber">
    <w:name w:val="page number"/>
    <w:basedOn w:val="DefaultParagraphFont"/>
    <w:uiPriority w:val="99"/>
    <w:semiHidden/>
    <w:unhideWhenUsed/>
    <w:rsid w:val="00786B14"/>
  </w:style>
  <w:style w:type="table" w:styleId="TableGrid">
    <w:name w:val="Table Grid"/>
    <w:basedOn w:val="TableNormal"/>
    <w:uiPriority w:val="39"/>
    <w:rsid w:val="00D813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Perumal</dc:creator>
  <cp:keywords/>
  <dc:description/>
  <cp:lastModifiedBy>Perumal, Alexis</cp:lastModifiedBy>
  <cp:revision>227</cp:revision>
  <cp:lastPrinted>2019-12-17T05:08:00Z</cp:lastPrinted>
  <dcterms:created xsi:type="dcterms:W3CDTF">2019-12-07T06:28:00Z</dcterms:created>
  <dcterms:modified xsi:type="dcterms:W3CDTF">2019-12-17T05:13:00Z</dcterms:modified>
</cp:coreProperties>
</file>