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fc8c19a5e0acbe766ba62f002d296be59d0959"/>
    <w:p>
      <w:pPr>
        <w:pStyle w:val="Heading1"/>
      </w:pPr>
      <w:r>
        <w:t xml:space="preserve">RAPPORT TECHNIQUE DE PROJET — GITOPS AVEC ARGOCD :</w:t>
      </w:r>
      <w:r>
        <w:t xml:space="preserve"> </w:t>
      </w:r>
      <w:r>
        <w:rPr>
          <w:rStyle w:val="VerbatimChar"/>
        </w:rPr>
        <w:t xml:space="preserve">DEVHUB CAMPUS</w:t>
      </w:r>
    </w:p>
    <w:p>
      <w:pPr>
        <w:pStyle w:val="FirstParagraph"/>
      </w:pPr>
      <w:r>
        <w:rPr>
          <w:b/>
          <w:bCs/>
        </w:rPr>
        <w:t xml:space="preserve">Cours d’architecture logicielle &amp; déploiement — M2 Ingénierie Web</w:t>
      </w:r>
      <w:r>
        <w:br/>
      </w:r>
      <w:r>
        <w:rPr>
          <w:b/>
          <w:bCs/>
        </w:rPr>
        <w:t xml:space="preserve">Binôme :</w:t>
      </w:r>
      <w:r>
        <w:t xml:space="preserve"> </w:t>
      </w:r>
      <w:r>
        <w:t xml:space="preserve">alexisprk</w:t>
      </w:r>
      <w:r>
        <w:br/>
      </w:r>
      <w:r>
        <w:rPr>
          <w:b/>
          <w:bCs/>
        </w:rPr>
        <w:t xml:space="preserve">Dépôt de configuration :</w:t>
      </w:r>
      <w:r>
        <w:t xml:space="preserve"> </w:t>
      </w:r>
      <w:hyperlink r:id="rId9">
        <w:r>
          <w:rPr>
            <w:rStyle w:val="Hyperlink"/>
          </w:rPr>
          <w:t xml:space="preserve">github.com/alexisprk/tp-argocd.git</w:t>
        </w:r>
      </w:hyperlink>
      <w:r>
        <w:br/>
      </w:r>
      <w:r>
        <w:rPr>
          <w:b/>
          <w:bCs/>
        </w:rPr>
        <w:t xml:space="preserve">Date :</w:t>
      </w:r>
      <w:r>
        <w:t xml:space="preserve"> </w:t>
      </w:r>
      <w:r>
        <w:t xml:space="preserve">Mai 2026</w:t>
      </w:r>
    </w:p>
    <w:p>
      <w:r>
        <w:pict>
          <v:rect style="width:0;height:1.5pt" o:hralign="center" o:hrstd="t" o:hr="t"/>
        </w:pict>
      </w:r>
    </w:p>
    <w:bookmarkStart w:id="11" w:name="étape-0-outillage"/>
    <w:p>
      <w:pPr>
        <w:pStyle w:val="Heading2"/>
      </w:pPr>
      <w:r>
        <w:t xml:space="preserve">Étape 0 — Outillage</w:t>
      </w:r>
    </w:p>
    <w:bookmarkStart w:id="10" w:name="X2ebdad6f631864891dc7496ada7534f82d7d45b"/>
    <w:p>
      <w:pPr>
        <w:pStyle w:val="Heading3"/>
      </w:pPr>
      <w:r>
        <w:t xml:space="preserve">Livrable : Version exacte des outils installés et validés dans WSL2</w:t>
      </w:r>
    </w:p>
    <w:p>
      <w:pPr>
        <w:pStyle w:val="FirstParagraph"/>
      </w:pPr>
      <w:r>
        <w:t xml:space="preserve">L’ensemble de nos outils s’exécute au sein de l’environnement</w:t>
      </w:r>
      <w:r>
        <w:t xml:space="preserve"> </w:t>
      </w:r>
      <w:r>
        <w:rPr>
          <w:b/>
          <w:bCs/>
        </w:rPr>
        <w:t xml:space="preserve">WSL2 (Ubuntu)</w:t>
      </w:r>
      <w:r>
        <w:t xml:space="preserve"> </w:t>
      </w:r>
      <w:r>
        <w:t xml:space="preserve">en parfaite synergie avec l’intégration Docker Desktop :</w:t>
      </w:r>
    </w:p>
    <w:p>
      <w:pPr>
        <w:pStyle w:val="SourceCode"/>
      </w:pPr>
      <w:r>
        <w:rPr>
          <w:rStyle w:val="VerbatimChar"/>
        </w:rPr>
        <w:t xml:space="preserve">$ kubectl version --client</w:t>
      </w:r>
      <w:r>
        <w:br/>
      </w:r>
      <w:r>
        <w:rPr>
          <w:rStyle w:val="VerbatimChar"/>
        </w:rPr>
        <w:t xml:space="preserve">Client Version: v1.30.2</w:t>
      </w:r>
      <w:r>
        <w:br/>
      </w:r>
      <w:r>
        <w:rPr>
          <w:rStyle w:val="VerbatimChar"/>
        </w:rPr>
        <w:t xml:space="preserve">KubeClientVersion: v1.36.0 (Helm embedded client)</w:t>
      </w:r>
      <w:r>
        <w:br/>
      </w:r>
      <w:r>
        <w:br/>
      </w:r>
      <w:r>
        <w:rPr>
          <w:rStyle w:val="VerbatimChar"/>
        </w:rPr>
        <w:t xml:space="preserve">$ helm version</w:t>
      </w:r>
      <w:r>
        <w:br/>
      </w:r>
      <w:r>
        <w:rPr>
          <w:rStyle w:val="VerbatimChar"/>
        </w:rPr>
        <w:t xml:space="preserve">version.BuildInfo{Version:"v4.2.0", GitCommit:"06468084e85c...", GoVersion:"go1.26.3"}</w:t>
      </w:r>
      <w:r>
        <w:br/>
      </w:r>
      <w:r>
        <w:br/>
      </w:r>
      <w:r>
        <w:rPr>
          <w:rStyle w:val="VerbatimChar"/>
        </w:rPr>
        <w:t xml:space="preserve">$ argocd version --client</w:t>
      </w:r>
      <w:r>
        <w:br/>
      </w:r>
      <w:r>
        <w:rPr>
          <w:rStyle w:val="VerbatimChar"/>
        </w:rPr>
        <w:t xml:space="preserve">argocd: v3.4.2+0dc6b1b</w:t>
      </w:r>
      <w:r>
        <w:br/>
      </w:r>
      <w:r>
        <w:rPr>
          <w:rStyle w:val="VerbatimChar"/>
        </w:rPr>
        <w:t xml:space="preserve">  GitCommit: 0dc6b1b57dd5bb925d5b03c3d09419ab9fb4225e</w:t>
      </w:r>
      <w:r>
        <w:br/>
      </w:r>
      <w:r>
        <w:rPr>
          <w:rStyle w:val="VerbatimChar"/>
        </w:rPr>
        <w:t xml:space="preserve">  Platform: windows/amd64</w:t>
      </w:r>
    </w:p>
    <w:p>
      <w:r>
        <w:pict>
          <v:rect style="width:0;height:1.5pt" o:hralign="center" o:hrstd="t" o:hr="t"/>
        </w:pict>
      </w:r>
    </w:p>
    <w:bookmarkEnd w:id="10"/>
    <w:bookmarkEnd w:id="11"/>
    <w:bookmarkStart w:id="15" w:name="étape-1-comprendre-gitops-en-1-page"/>
    <w:p>
      <w:pPr>
        <w:pStyle w:val="Heading2"/>
      </w:pPr>
      <w:r>
        <w:t xml:space="preserve">Étape 1 — Comprendre GitOps en 1 page</w:t>
      </w:r>
    </w:p>
    <w:bookmarkStart w:id="12" w:name="X51819cff1b0d626095bf8cba29b68be66d64da2"/>
    <w:p>
      <w:pPr>
        <w:pStyle w:val="Heading3"/>
      </w:pPr>
      <w:r>
        <w:t xml:space="preserve">1. Schéma comparatif : Flux</w:t>
      </w:r>
      <w:r>
        <w:t xml:space="preserve"> </w:t>
      </w:r>
      <w:r>
        <w:rPr>
          <w:i/>
          <w:iCs/>
        </w:rPr>
        <w:t xml:space="preserve">Push</w:t>
      </w:r>
      <w:r>
        <w:t xml:space="preserve"> </w:t>
      </w:r>
      <w:r>
        <w:t xml:space="preserve">vs. Flux</w:t>
      </w:r>
      <w:r>
        <w:t xml:space="preserve"> </w:t>
      </w:r>
      <w:r>
        <w:rPr>
          <w:i/>
          <w:iCs/>
        </w:rPr>
        <w:t xml:space="preserve">Pull</w:t>
      </w:r>
    </w:p>
    <w:p>
      <w:pPr>
        <w:pStyle w:val="SourceCode"/>
      </w:pPr>
      <w:r>
        <w:rPr>
          <w:rStyle w:val="VerbatimChar"/>
        </w:rPr>
        <w:t xml:space="preserve">graph TD</w:t>
      </w:r>
      <w:r>
        <w:br/>
      </w:r>
      <w:r>
        <w:rPr>
          <w:rStyle w:val="VerbatimChar"/>
        </w:rPr>
        <w:t xml:space="preserve">    subgraph "PARADIGME PUSH (TP 1 — Traditionnel)"</w:t>
      </w:r>
      <w:r>
        <w:br/>
      </w:r>
      <w:r>
        <w:rPr>
          <w:rStyle w:val="VerbatimChar"/>
        </w:rPr>
        <w:t xml:space="preserve">        A[Développeur / Git Commit] --&gt;|Push Code| B(Dépôt GitHub Code/Config)</w:t>
      </w:r>
      <w:r>
        <w:br/>
      </w:r>
      <w:r>
        <w:rPr>
          <w:rStyle w:val="VerbatimChar"/>
        </w:rPr>
        <w:t xml:space="preserve">        B --&gt;|Trigger Webhook| C(GitHub Actions Runner)</w:t>
      </w:r>
      <w:r>
        <w:br/>
      </w:r>
      <w:r>
        <w:rPr>
          <w:rStyle w:val="VerbatimChar"/>
        </w:rPr>
        <w:t xml:space="preserve">        C --&gt;|Pousse les changements : kubectl apply| D[Cluster K8s local]</w:t>
      </w:r>
      <w:r>
        <w:br/>
      </w:r>
      <w:r>
        <w:rPr>
          <w:rStyle w:val="VerbatimChar"/>
        </w:rPr>
        <w:t xml:space="preserve">        note1[La CI a les secrets administrateur du cluster]</w:t>
      </w:r>
      <w:r>
        <w:br/>
      </w:r>
      <w:r>
        <w:rPr>
          <w:rStyle w:val="VerbatimChar"/>
        </w:rPr>
        <w:t xml:space="preserve">        C -.-&gt; note1</w:t>
      </w:r>
      <w:r>
        <w:br/>
      </w:r>
      <w:r>
        <w:rPr>
          <w:rStyle w:val="VerbatimChar"/>
        </w:rPr>
        <w:t xml:space="preserve">    end</w:t>
      </w:r>
      <w:r>
        <w:br/>
      </w:r>
      <w:r>
        <w:br/>
      </w:r>
      <w:r>
        <w:rPr>
          <w:rStyle w:val="VerbatimChar"/>
        </w:rPr>
        <w:t xml:space="preserve">    subgraph "PARADIGME PULL (TP 2 — GitOps)"</w:t>
      </w:r>
      <w:r>
        <w:br/>
      </w:r>
      <w:r>
        <w:rPr>
          <w:rStyle w:val="VerbatimChar"/>
        </w:rPr>
        <w:t xml:space="preserve">        E[Développeur / Git Commit] --&gt;|Push Code/Config| F(Dépôt GitHub GitOps - Source of Truth)</w:t>
      </w:r>
      <w:r>
        <w:br/>
      </w:r>
      <w:r>
        <w:rPr>
          <w:rStyle w:val="VerbatimChar"/>
        </w:rPr>
        <w:t xml:space="preserve">        H[ArgoCD Controller - Agent Interne] --&gt;|Polling continu toutes les 3 min| F</w:t>
      </w:r>
      <w:r>
        <w:br/>
      </w:r>
      <w:r>
        <w:rPr>
          <w:rStyle w:val="VerbatimChar"/>
        </w:rPr>
        <w:t xml:space="preserve">        H --&gt;|Détecte l'écart et tire la configuration| G[Cluster K8s local]</w:t>
      </w:r>
      <w:r>
        <w:br/>
      </w:r>
      <w:r>
        <w:rPr>
          <w:rStyle w:val="VerbatimChar"/>
        </w:rPr>
        <w:t xml:space="preserve">        note2[Aucun secret admin du cluster n'est exposé en CI/CD externe]</w:t>
      </w:r>
      <w:r>
        <w:br/>
      </w:r>
      <w:r>
        <w:rPr>
          <w:rStyle w:val="VerbatimChar"/>
        </w:rPr>
        <w:t xml:space="preserve">        H -.-&gt; note2</w:t>
      </w:r>
      <w:r>
        <w:br/>
      </w:r>
      <w:r>
        <w:rPr>
          <w:rStyle w:val="VerbatimChar"/>
        </w:rPr>
        <w:t xml:space="preserve">    end</w:t>
      </w:r>
      <w:r>
        <w:br/>
      </w:r>
      <w:r>
        <w:br/>
      </w:r>
      <w:r>
        <w:rPr>
          <w:rStyle w:val="VerbatimChar"/>
        </w:rPr>
        <w:t xml:space="preserve">    style C fill:#ffe3e3,stroke:#cc0000,stroke-width:1.5px</w:t>
      </w:r>
      <w:r>
        <w:br/>
      </w:r>
      <w:r>
        <w:rPr>
          <w:rStyle w:val="VerbatimChar"/>
        </w:rPr>
        <w:t xml:space="preserve">    style H fill:#e3efff,stroke:#0066cc,stroke-width:2px</w:t>
      </w:r>
    </w:p>
    <w:bookmarkEnd w:id="12"/>
    <w:bookmarkStart w:id="13" w:name="tableau-de-comparaison-complété"/>
    <w:p>
      <w:pPr>
        <w:pStyle w:val="Heading3"/>
      </w:pPr>
      <w:r>
        <w:t xml:space="preserve">2. Tableau de comparaison complété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 Critère</w:t>
            </w:r>
          </w:p>
        </w:tc>
        <w:tc>
          <w:tcPr/>
          <w:p>
            <w:pPr>
              <w:pStyle w:val="Compact"/>
              <w:jc w:val="left"/>
            </w:pPr>
            <w:r>
              <w:rPr>
                <w:i/>
                <w:iCs/>
              </w:rPr>
              <w:t xml:space="preserve">Push</w:t>
            </w:r>
            <w:r>
              <w:t xml:space="preserve"> </w:t>
            </w:r>
            <w:r>
              <w:t xml:space="preserve">(</w:t>
            </w:r>
            <w:r>
              <w:rPr>
                <w:rStyle w:val="VerbatimChar"/>
              </w:rPr>
              <w:t xml:space="preserve">kubectl apply</w:t>
            </w:r>
            <w:r>
              <w:t xml:space="preserve"> </w:t>
            </w:r>
            <w:r>
              <w:t xml:space="preserve">en CI)</w:t>
            </w:r>
          </w:p>
        </w:tc>
        <w:tc>
          <w:tcPr/>
          <w:p>
            <w:pPr>
              <w:pStyle w:val="Compact"/>
              <w:jc w:val="left"/>
            </w:pPr>
            <w:r>
              <w:rPr>
                <w:i/>
                <w:iCs/>
              </w:rPr>
              <w:t xml:space="preserve">Pull</w:t>
            </w:r>
            <w:r>
              <w:t xml:space="preserve"> </w:t>
            </w:r>
            <w:r>
              <w:t xml:space="preserve">(ArgoCD)</w:t>
            </w:r>
          </w:p>
        </w:tc>
      </w:tr>
      <w:tr>
        <w:tc>
          <w:tcPr/>
          <w:p>
            <w:pPr>
              <w:pStyle w:val="Compact"/>
              <w:jc w:val="left"/>
            </w:pPr>
            <w:r>
              <w:rPr>
                <w:b/>
                <w:bCs/>
              </w:rPr>
              <w:t xml:space="preserve">Qui a les droits sur le cluster ?</w:t>
            </w:r>
          </w:p>
        </w:tc>
        <w:tc>
          <w:tcPr/>
          <w:p>
            <w:pPr>
              <w:pStyle w:val="Compact"/>
              <w:jc w:val="left"/>
            </w:pPr>
            <w:r>
              <w:t xml:space="preserve">La pipeline de CI/CD externe. Elle nécessite des privilèges élevés (</w:t>
            </w:r>
            <w:r>
              <w:rPr>
                <w:rStyle w:val="VerbatimChar"/>
              </w:rPr>
              <w:t xml:space="preserve">kubeconfig</w:t>
            </w:r>
            <w:r>
              <w:t xml:space="preserve"> </w:t>
            </w:r>
            <w:r>
              <w:t xml:space="preserve">d’administration) stockés hors du cluster.</w:t>
            </w:r>
          </w:p>
        </w:tc>
        <w:tc>
          <w:tcPr/>
          <w:p>
            <w:pPr>
              <w:pStyle w:val="Compact"/>
              <w:jc w:val="left"/>
            </w:pPr>
            <w:r>
              <w:t xml:space="preserve">L’agent ArgoCD s’exécutant</w:t>
            </w:r>
            <w:r>
              <w:t xml:space="preserve"> </w:t>
            </w:r>
            <w:r>
              <w:rPr>
                <w:i/>
                <w:iCs/>
              </w:rPr>
              <w:t xml:space="preserve">à l’intérieur</w:t>
            </w:r>
            <w:r>
              <w:t xml:space="preserve"> </w:t>
            </w:r>
            <w:r>
              <w:t xml:space="preserve">du cluster. Aucune clé d’accès réseau externe n’est exposée.</w:t>
            </w:r>
          </w:p>
        </w:tc>
      </w:tr>
      <w:tr>
        <w:tc>
          <w:tcPr/>
          <w:p>
            <w:pPr>
              <w:pStyle w:val="Compact"/>
              <w:jc w:val="left"/>
            </w:pPr>
            <w:r>
              <w:rPr>
                <w:b/>
                <w:bCs/>
              </w:rPr>
              <w:t xml:space="preserve">Où est l’historique des changements ?</w:t>
            </w:r>
          </w:p>
        </w:tc>
        <w:tc>
          <w:tcPr/>
          <w:p>
            <w:pPr>
              <w:pStyle w:val="Compact"/>
              <w:jc w:val="left"/>
            </w:pPr>
            <w:r>
              <w:t xml:space="preserve">Dispersé entre les rapports d’exécution des pipelines CI/CD, les commits de code et l’état volatil du cluster.</w:t>
            </w:r>
          </w:p>
        </w:tc>
        <w:tc>
          <w:tcPr/>
          <w:p>
            <w:pPr>
              <w:pStyle w:val="Compact"/>
              <w:jc w:val="left"/>
            </w:pPr>
            <w:r>
              <w:t xml:space="preserve">Centralisé et immuable dans l’historique Git de notre dépôt de configuration (chaque déploiement est un commit).</w:t>
            </w:r>
          </w:p>
        </w:tc>
      </w:tr>
      <w:tr>
        <w:tc>
          <w:tcPr/>
          <w:p>
            <w:pPr>
              <w:pStyle w:val="Compact"/>
              <w:jc w:val="left"/>
            </w:pPr>
            <w:r>
              <w:rPr>
                <w:b/>
                <w:bCs/>
              </w:rPr>
              <w:t xml:space="preserve">Que se passe-t-il si un dev modifie le cluster à la main ?</w:t>
            </w:r>
          </w:p>
        </w:tc>
        <w:tc>
          <w:tcPr/>
          <w:p>
            <w:pPr>
              <w:pStyle w:val="Compact"/>
              <w:jc w:val="left"/>
            </w:pPr>
            <w:r>
              <w:t xml:space="preserve">La modification passe inaperçue. Le cluster dérive silencieusement jusqu’à ce qu’un prochain déploiement de CI écrase la modification.</w:t>
            </w:r>
          </w:p>
        </w:tc>
        <w:tc>
          <w:tcPr/>
          <w:p>
            <w:pPr>
              <w:pStyle w:val="Compact"/>
              <w:jc w:val="left"/>
            </w:pPr>
            <w:r>
              <w:t xml:space="preserve">ArgoCD détecte l’écart instantanément, marque l’état comme</w:t>
            </w:r>
            <w:r>
              <w:t xml:space="preserve"> </w:t>
            </w:r>
            <w:r>
              <w:rPr>
                <w:rStyle w:val="VerbatimChar"/>
              </w:rPr>
              <w:t xml:space="preserve">OutOfSync</w:t>
            </w:r>
            <w:r>
              <w:t xml:space="preserve"> </w:t>
            </w:r>
            <w:r>
              <w:t xml:space="preserve">et réapplique automatiquement la configuration correcte (</w:t>
            </w:r>
            <w:r>
              <w:rPr>
                <w:rStyle w:val="VerbatimChar"/>
              </w:rPr>
              <w:t xml:space="preserve">selfHeal</w:t>
            </w:r>
            <w:r>
              <w:t xml:space="preserve">).</w:t>
            </w:r>
          </w:p>
        </w:tc>
      </w:tr>
      <w:tr>
        <w:tc>
          <w:tcPr/>
          <w:p>
            <w:pPr>
              <w:pStyle w:val="Compact"/>
              <w:jc w:val="left"/>
            </w:pPr>
            <w:r>
              <w:rPr>
                <w:b/>
                <w:bCs/>
              </w:rPr>
              <w:t xml:space="preserve">Comment ajouter un environnement de plus ?</w:t>
            </w:r>
          </w:p>
        </w:tc>
        <w:tc>
          <w:tcPr/>
          <w:p>
            <w:pPr>
              <w:pStyle w:val="Compact"/>
              <w:jc w:val="left"/>
            </w:pPr>
            <w:r>
              <w:t xml:space="preserve">Créer de nouveaux scripts de pipeline, dupliquer les variables d’environnement, et configurer des secrets de connexion supplémentaires.</w:t>
            </w:r>
          </w:p>
        </w:tc>
        <w:tc>
          <w:tcPr/>
          <w:p>
            <w:pPr>
              <w:pStyle w:val="Compact"/>
              <w:jc w:val="left"/>
            </w:pPr>
            <w:r>
              <w:t xml:space="preserve">Déclarer un simple manifest d’Application ArgoCD ou laisser l’ApplicationSet le générer dynamiquement.</w:t>
            </w:r>
          </w:p>
        </w:tc>
      </w:tr>
      <w:tr>
        <w:tc>
          <w:tcPr/>
          <w:p>
            <w:pPr>
              <w:pStyle w:val="Compact"/>
              <w:jc w:val="left"/>
            </w:pPr>
            <w:r>
              <w:rPr>
                <w:b/>
                <w:bCs/>
              </w:rPr>
              <w:t xml:space="preserve">Comment faire un rollback ?</w:t>
            </w:r>
          </w:p>
        </w:tc>
        <w:tc>
          <w:tcPr/>
          <w:p>
            <w:pPr>
              <w:pStyle w:val="Compact"/>
              <w:jc w:val="left"/>
            </w:pPr>
            <w:r>
              <w:t xml:space="preserve">Relancer une ancienne pipeline de CI en ciblant un commit précédent, ou exécuter un rollback manuel en ligne de commande.</w:t>
            </w:r>
          </w:p>
        </w:tc>
        <w:tc>
          <w:tcPr/>
          <w:p>
            <w:pPr>
              <w:pStyle w:val="Compact"/>
              <w:jc w:val="left"/>
            </w:pPr>
            <w:r>
              <w:t xml:space="preserve">Effectuer un</w:t>
            </w:r>
            <w:r>
              <w:t xml:space="preserve"> </w:t>
            </w:r>
            <w:r>
              <w:rPr>
                <w:rStyle w:val="VerbatimChar"/>
              </w:rPr>
              <w:t xml:space="preserve">git revert</w:t>
            </w:r>
            <w:r>
              <w:t xml:space="preserve"> </w:t>
            </w:r>
            <w:r>
              <w:t xml:space="preserve">du commit fautif. ArgoCD synchronise instantanément et reconverge vers l’état sain.</w:t>
            </w:r>
          </w:p>
        </w:tc>
      </w:tr>
      <w:tr>
        <w:tc>
          <w:tcPr/>
          <w:p>
            <w:pPr>
              <w:pStyle w:val="Compact"/>
              <w:jc w:val="left"/>
            </w:pPr>
            <w:r>
              <w:rPr>
                <w:b/>
                <w:bCs/>
              </w:rPr>
              <w:t xml:space="preserve">Combien de pipelines pour 30 services ?</w:t>
            </w:r>
          </w:p>
        </w:tc>
        <w:tc>
          <w:tcPr/>
          <w:p>
            <w:pPr>
              <w:pStyle w:val="Compact"/>
              <w:jc w:val="left"/>
            </w:pPr>
            <w:r>
              <w:t xml:space="preserve">30 pipelines complexes contenant des étapes d’authentification et de déploiement à maintenir individuellement.</w:t>
            </w:r>
          </w:p>
        </w:tc>
        <w:tc>
          <w:tcPr/>
          <w:p>
            <w:pPr>
              <w:pStyle w:val="Compact"/>
              <w:jc w:val="left"/>
            </w:pPr>
            <w:r>
              <w:t xml:space="preserve">30 pipelines de CI simplifiées (qui buildent et poussent uniquement l’image), et 0 pipeline de CD (ArgoCD gère tout).</w:t>
            </w:r>
          </w:p>
        </w:tc>
      </w:tr>
      <w:tr>
        <w:tc>
          <w:tcPr/>
          <w:p>
            <w:pPr>
              <w:pStyle w:val="Compact"/>
              <w:jc w:val="left"/>
            </w:pPr>
            <w:r>
              <w:rPr>
                <w:b/>
                <w:bCs/>
              </w:rPr>
              <w:t xml:space="preserve">Qui voit</w:t>
            </w:r>
            <w:r>
              <w:rPr>
                <w:b/>
                <w:bCs/>
              </w:rPr>
              <w:t xml:space="preserve"> </w:t>
            </w:r>
            <w:r>
              <w:rPr>
                <w:b/>
                <w:bCs/>
                <w:i/>
                <w:iCs/>
              </w:rPr>
              <w:t xml:space="preserve">en direct</w:t>
            </w:r>
            <w:r>
              <w:rPr>
                <w:b/>
                <w:bCs/>
              </w:rPr>
              <w:t xml:space="preserve"> </w:t>
            </w:r>
            <w:r>
              <w:rPr>
                <w:b/>
                <w:bCs/>
              </w:rPr>
              <w:t xml:space="preserve">ce qui tourne ?</w:t>
            </w:r>
          </w:p>
        </w:tc>
        <w:tc>
          <w:tcPr/>
          <w:p>
            <w:pPr>
              <w:pStyle w:val="Compact"/>
              <w:jc w:val="left"/>
            </w:pPr>
            <w:r>
              <w:t xml:space="preserve">Uniquement les profils Ops dotés d’un accès direct</w:t>
            </w:r>
            <w:r>
              <w:t xml:space="preserve"> </w:t>
            </w:r>
            <w:r>
              <w:rPr>
                <w:rStyle w:val="VerbatimChar"/>
              </w:rPr>
              <w:t xml:space="preserve">kubectl</w:t>
            </w:r>
            <w:r>
              <w:t xml:space="preserve">. Les développeurs travaillent en aveugle.</w:t>
            </w:r>
          </w:p>
        </w:tc>
        <w:tc>
          <w:tcPr/>
          <w:p>
            <w:pPr>
              <w:pStyle w:val="Compact"/>
              <w:jc w:val="left"/>
            </w:pPr>
            <w:r>
              <w:t xml:space="preserve">L’ensemble des développeurs et de l’équipe produit grâce à l’arbre applicatif graphique en temps réel proposé par l’UI ArgoCD.</w:t>
            </w:r>
          </w:p>
        </w:tc>
      </w:tr>
    </w:tbl>
    <w:bookmarkEnd w:id="13"/>
    <w:bookmarkStart w:id="14" w:name="prise-de-position-personnelle"/>
    <w:p>
      <w:pPr>
        <w:pStyle w:val="Heading3"/>
      </w:pPr>
      <w:r>
        <w:t xml:space="preserve">3. Prise de position personnelle</w:t>
      </w:r>
    </w:p>
    <w:p>
      <w:pPr>
        <w:pStyle w:val="BlockText"/>
      </w:pPr>
      <w:r>
        <w:t xml:space="preserve">« Pour mes futurs projets personnels, je privilégierai systématiquement le modèle</w:t>
      </w:r>
      <w:r>
        <w:t xml:space="preserve"> </w:t>
      </w:r>
      <w:r>
        <w:rPr>
          <w:b/>
          <w:bCs/>
        </w:rPr>
        <w:t xml:space="preserve">Pull (ArgoCD)</w:t>
      </w:r>
      <w:r>
        <w:t xml:space="preserve">. La suppression des secrets administrateur des outils de CI externes sécurise drastiquement l’infrastructure, tandis que l’interface Web d’ArgoCD offre une vision transparente et instantanée de l’état du cluster, ce qui accélère énormément le debugging. »</w:t>
      </w:r>
    </w:p>
    <w:p>
      <w:r>
        <w:pict>
          <v:rect style="width:0;height:1.5pt" o:hralign="center" o:hrstd="t" o:hr="t"/>
        </w:pict>
      </w:r>
    </w:p>
    <w:bookmarkEnd w:id="14"/>
    <w:bookmarkEnd w:id="15"/>
    <w:bookmarkStart w:id="16" w:name="étape-2-le-vocabulaire-dargocd"/>
    <w:p>
      <w:pPr>
        <w:pStyle w:val="Heading2"/>
      </w:pPr>
      <w:r>
        <w:t xml:space="preserve">Étape 2 — Le vocabulaire d’ArgoCD</w:t>
      </w:r>
    </w:p>
    <w:p>
      <w:pPr>
        <w:pStyle w:val="Compact"/>
        <w:numPr>
          <w:ilvl w:val="0"/>
          <w:numId w:val="1001"/>
        </w:numPr>
      </w:pPr>
      <w:r>
        <w:rPr>
          <w:rStyle w:val="VerbatimChar"/>
          <w:b/>
          <w:bCs/>
        </w:rPr>
        <w:t xml:space="preserve">Application</w:t>
      </w:r>
      <w:r>
        <w:t xml:space="preserve"> </w:t>
      </w:r>
      <w:r>
        <w:t xml:space="preserve">(ressource custom ArgoCD) : Définition logique reliant un dépôt Git source (état désiré) à un cluster/namespace cible (destination).</w:t>
      </w:r>
    </w:p>
    <w:p>
      <w:pPr>
        <w:pStyle w:val="Compact"/>
        <w:numPr>
          <w:ilvl w:val="1"/>
          <w:numId w:val="1002"/>
        </w:numPr>
      </w:pPr>
      <w:r>
        <w:rPr>
          <w:i/>
          <w:iCs/>
        </w:rPr>
        <w:t xml:space="preserve">Exemple dans mon projet</w:t>
      </w:r>
      <w:r>
        <w:t xml:space="preserve"> </w:t>
      </w:r>
      <w:r>
        <w:t xml:space="preserve">: L’Application</w:t>
      </w:r>
      <w:r>
        <w:t xml:space="preserve"> </w:t>
      </w:r>
      <w:r>
        <w:rPr>
          <w:rStyle w:val="VerbatimChar"/>
        </w:rPr>
        <w:t xml:space="preserve">annuaire-dev</w:t>
      </w:r>
      <w:r>
        <w:t xml:space="preserve"> </w:t>
      </w:r>
      <w:r>
        <w:t xml:space="preserve">qui pointe vers</w:t>
      </w:r>
      <w:r>
        <w:t xml:space="preserve"> </w:t>
      </w:r>
      <w:r>
        <w:rPr>
          <w:rStyle w:val="VerbatimChar"/>
        </w:rPr>
        <w:t xml:space="preserve">services/annuaire/chart</w:t>
      </w:r>
      <w:r>
        <w:t xml:space="preserve"> </w:t>
      </w:r>
      <w:r>
        <w:t xml:space="preserve">et déploie le microservice de l’annuaire dans le namespace</w:t>
      </w:r>
      <w:r>
        <w:t xml:space="preserve"> </w:t>
      </w:r>
      <w:r>
        <w:rPr>
          <w:rStyle w:val="VerbatimChar"/>
        </w:rPr>
        <w:t xml:space="preserve">devhub-dev</w:t>
      </w:r>
      <w:r>
        <w:t xml:space="preserve">.</w:t>
      </w:r>
    </w:p>
    <w:p>
      <w:pPr>
        <w:pStyle w:val="Compact"/>
        <w:numPr>
          <w:ilvl w:val="0"/>
          <w:numId w:val="1001"/>
        </w:numPr>
      </w:pPr>
      <w:r>
        <w:rPr>
          <w:rStyle w:val="VerbatimChar"/>
          <w:b/>
          <w:bCs/>
        </w:rPr>
        <w:t xml:space="preserve">AppProject</w:t>
      </w:r>
      <w:r>
        <w:t xml:space="preserve"> </w:t>
      </w:r>
      <w:r>
        <w:t xml:space="preserve">: Ressource de sécurité permettant d’isoler un groupe d’Applications, d’imposer des restrictions sur les dépôts sources, les types de ressources et les namespaces de destination.</w:t>
      </w:r>
    </w:p>
    <w:p>
      <w:pPr>
        <w:pStyle w:val="Compact"/>
        <w:numPr>
          <w:ilvl w:val="1"/>
          <w:numId w:val="1003"/>
        </w:numPr>
      </w:pPr>
      <w:r>
        <w:rPr>
          <w:i/>
          <w:iCs/>
        </w:rPr>
        <w:t xml:space="preserve">Exemple dans mon projet</w:t>
      </w:r>
      <w:r>
        <w:t xml:space="preserve"> </w:t>
      </w:r>
      <w:r>
        <w:t xml:space="preserve">: Le projet</w:t>
      </w:r>
      <w:r>
        <w:t xml:space="preserve"> </w:t>
      </w:r>
      <w:r>
        <w:rPr>
          <w:rStyle w:val="VerbatimChar"/>
        </w:rPr>
        <w:t xml:space="preserve">devhub</w:t>
      </w:r>
      <w:r>
        <w:t xml:space="preserve"> </w:t>
      </w:r>
      <w:r>
        <w:t xml:space="preserve">limitant les déploiements exclusivement aux namespaces du pattern</w:t>
      </w:r>
      <w:r>
        <w:t xml:space="preserve"> </w:t>
      </w:r>
      <w:r>
        <w:rPr>
          <w:rStyle w:val="VerbatimChar"/>
        </w:rPr>
        <w:t xml:space="preserve">devhub-*</w:t>
      </w:r>
      <w:r>
        <w:t xml:space="preserve"> </w:t>
      </w:r>
      <w:r>
        <w:t xml:space="preserve">et bloquant la création de ressources cluster-wide dangereuses.</w:t>
      </w:r>
    </w:p>
    <w:p>
      <w:pPr>
        <w:pStyle w:val="Compact"/>
        <w:numPr>
          <w:ilvl w:val="0"/>
          <w:numId w:val="1001"/>
        </w:numPr>
      </w:pPr>
      <w:r>
        <w:rPr>
          <w:rStyle w:val="VerbatimChar"/>
          <w:b/>
          <w:bCs/>
        </w:rPr>
        <w:t xml:space="preserve">Source</w:t>
      </w:r>
      <w:r>
        <w:t xml:space="preserve"> </w:t>
      </w:r>
      <w:r>
        <w:t xml:space="preserve">: L’état configuré dans Git. Il spécifie l’URL du dépôt Git, la révision (branche ou tag), le chemin des fichiers et les valeurs d’environnement spécifiques.</w:t>
      </w:r>
    </w:p>
    <w:p>
      <w:pPr>
        <w:pStyle w:val="Compact"/>
        <w:numPr>
          <w:ilvl w:val="1"/>
          <w:numId w:val="1004"/>
        </w:numPr>
      </w:pPr>
      <w:r>
        <w:rPr>
          <w:i/>
          <w:iCs/>
        </w:rPr>
        <w:t xml:space="preserve">Exemple dans mon projet</w:t>
      </w:r>
      <w:r>
        <w:t xml:space="preserve"> </w:t>
      </w:r>
      <w:r>
        <w:t xml:space="preserve">:</w:t>
      </w:r>
      <w:r>
        <w:t xml:space="preserve"> </w:t>
      </w:r>
      <w:r>
        <w:rPr>
          <w:rStyle w:val="VerbatimChar"/>
        </w:rPr>
        <w:t xml:space="preserve">https://github.com/alexisprk/tp-argocd.git</w:t>
      </w:r>
      <w:r>
        <w:t xml:space="preserve">, branche</w:t>
      </w:r>
      <w:r>
        <w:t xml:space="preserve"> </w:t>
      </w:r>
      <w:r>
        <w:rPr>
          <w:rStyle w:val="VerbatimChar"/>
        </w:rPr>
        <w:t xml:space="preserve">main</w:t>
      </w:r>
      <w:r>
        <w:t xml:space="preserve">, chemin</w:t>
      </w:r>
      <w:r>
        <w:t xml:space="preserve"> </w:t>
      </w:r>
      <w:r>
        <w:rPr>
          <w:rStyle w:val="VerbatimChar"/>
        </w:rPr>
        <w:t xml:space="preserve">services/planning/chart</w:t>
      </w:r>
      <w:r>
        <w:t xml:space="preserve">.</w:t>
      </w:r>
    </w:p>
    <w:p>
      <w:pPr>
        <w:pStyle w:val="Compact"/>
        <w:numPr>
          <w:ilvl w:val="0"/>
          <w:numId w:val="1001"/>
        </w:numPr>
      </w:pPr>
      <w:r>
        <w:rPr>
          <w:rStyle w:val="VerbatimChar"/>
          <w:b/>
          <w:bCs/>
        </w:rPr>
        <w:t xml:space="preserve">Destination</w:t>
      </w:r>
      <w:r>
        <w:t xml:space="preserve"> </w:t>
      </w:r>
      <w:r>
        <w:t xml:space="preserve">: L’adresse du serveur Kubernetes cible et le namespace de destination où les ressources Helm/YAML doivent être créées.</w:t>
      </w:r>
    </w:p>
    <w:p>
      <w:pPr>
        <w:pStyle w:val="Compact"/>
        <w:numPr>
          <w:ilvl w:val="1"/>
          <w:numId w:val="1005"/>
        </w:numPr>
      </w:pPr>
      <w:r>
        <w:rPr>
          <w:i/>
          <w:iCs/>
        </w:rPr>
        <w:t xml:space="preserve">Exemple dans mon projet</w:t>
      </w:r>
      <w:r>
        <w:t xml:space="preserve"> </w:t>
      </w:r>
      <w:r>
        <w:t xml:space="preserve">: Le cluster local</w:t>
      </w:r>
      <w:r>
        <w:t xml:space="preserve"> </w:t>
      </w:r>
      <w:r>
        <w:rPr>
          <w:rStyle w:val="VerbatimChar"/>
        </w:rPr>
        <w:t xml:space="preserve">https://kubernetes.default.svc</w:t>
      </w:r>
      <w:r>
        <w:t xml:space="preserve"> </w:t>
      </w:r>
      <w:r>
        <w:t xml:space="preserve">avec le namespace de destination</w:t>
      </w:r>
      <w:r>
        <w:t xml:space="preserve"> </w:t>
      </w:r>
      <w:r>
        <w:rPr>
          <w:rStyle w:val="VerbatimChar"/>
        </w:rPr>
        <w:t xml:space="preserve">devhub-dev</w:t>
      </w:r>
      <w:r>
        <w:t xml:space="preserve">.</w:t>
      </w:r>
    </w:p>
    <w:p>
      <w:pPr>
        <w:pStyle w:val="Compact"/>
        <w:numPr>
          <w:ilvl w:val="0"/>
          <w:numId w:val="1001"/>
        </w:numPr>
      </w:pPr>
      <w:r>
        <w:rPr>
          <w:rStyle w:val="VerbatimChar"/>
          <w:b/>
          <w:bCs/>
        </w:rPr>
        <w:t xml:space="preserve">Sync</w:t>
      </w:r>
      <w:r>
        <w:t xml:space="preserve"> </w:t>
      </w:r>
      <w:r>
        <w:t xml:space="preserve">(Sync Policy) : Processus de réconciliation automatique ou manuel par lequel ArgoCD applique les modifications de Git pour aligner l’état réel du cluster sur l’état désiré.</w:t>
      </w:r>
    </w:p>
    <w:p>
      <w:pPr>
        <w:pStyle w:val="Compact"/>
        <w:numPr>
          <w:ilvl w:val="1"/>
          <w:numId w:val="1006"/>
        </w:numPr>
      </w:pPr>
      <w:r>
        <w:rPr>
          <w:i/>
          <w:iCs/>
        </w:rPr>
        <w:t xml:space="preserve">Exemple dans mon projet</w:t>
      </w:r>
      <w:r>
        <w:t xml:space="preserve"> </w:t>
      </w:r>
      <w:r>
        <w:t xml:space="preserve">: L’application automatique de notre chart Helm par le contrôleur lors de la détection d’un nouveau commit.</w:t>
      </w:r>
    </w:p>
    <w:p>
      <w:pPr>
        <w:pStyle w:val="Compact"/>
        <w:numPr>
          <w:ilvl w:val="0"/>
          <w:numId w:val="1001"/>
        </w:numPr>
      </w:pPr>
      <w:r>
        <w:rPr>
          <w:rStyle w:val="VerbatimChar"/>
          <w:b/>
          <w:bCs/>
        </w:rPr>
        <w:t xml:space="preserve">Prune</w:t>
      </w:r>
      <w:r>
        <w:t xml:space="preserve"> </w:t>
      </w:r>
      <w:r>
        <w:t xml:space="preserve">: Option de synchronisation qui ordonne à ArgoCD de supprimer physiquement du cluster Kubernetes toute ressource qui a été effacée de notre dépôt Git.</w:t>
      </w:r>
    </w:p>
    <w:p>
      <w:pPr>
        <w:pStyle w:val="Compact"/>
        <w:numPr>
          <w:ilvl w:val="1"/>
          <w:numId w:val="1007"/>
        </w:numPr>
      </w:pPr>
      <w:r>
        <w:rPr>
          <w:i/>
          <w:iCs/>
        </w:rPr>
        <w:t xml:space="preserve">Exemple dans mon projet</w:t>
      </w:r>
      <w:r>
        <w:t xml:space="preserve"> </w:t>
      </w:r>
      <w:r>
        <w:t xml:space="preserve">: La suppression propre de notre Ingress dans le cluster dès que nous retirons sa configuration dans nos values Helm.</w:t>
      </w:r>
    </w:p>
    <w:p>
      <w:pPr>
        <w:pStyle w:val="Compact"/>
        <w:numPr>
          <w:ilvl w:val="0"/>
          <w:numId w:val="1001"/>
        </w:numPr>
      </w:pPr>
      <w:r>
        <w:rPr>
          <w:rStyle w:val="VerbatimChar"/>
          <w:b/>
          <w:bCs/>
        </w:rPr>
        <w:t xml:space="preserve">App of Apps</w:t>
      </w:r>
      <w:r>
        <w:t xml:space="preserve"> </w:t>
      </w:r>
      <w:r>
        <w:t xml:space="preserve">: Pattern d’orchestration GitOps dans lequel une Application ArgoCD racine (parent) surveille un dossier contenant d’autres déclarations d’Applications ArgoCD (enfants).</w:t>
      </w:r>
    </w:p>
    <w:p>
      <w:pPr>
        <w:pStyle w:val="Compact"/>
        <w:numPr>
          <w:ilvl w:val="1"/>
          <w:numId w:val="1008"/>
        </w:numPr>
      </w:pPr>
      <w:r>
        <w:rPr>
          <w:i/>
          <w:iCs/>
        </w:rPr>
        <w:t xml:space="preserve">Exemple dans mon projet</w:t>
      </w:r>
      <w:r>
        <w:t xml:space="preserve"> </w:t>
      </w:r>
      <w:r>
        <w:t xml:space="preserve">: L’application parent</w:t>
      </w:r>
      <w:r>
        <w:t xml:space="preserve"> </w:t>
      </w:r>
      <w:r>
        <w:rPr>
          <w:rStyle w:val="VerbatimChar"/>
        </w:rPr>
        <w:t xml:space="preserve">root</w:t>
      </w:r>
      <w:r>
        <w:t xml:space="preserve"> </w:t>
      </w:r>
      <w:r>
        <w:t xml:space="preserve">définie dans</w:t>
      </w:r>
      <w:r>
        <w:t xml:space="preserve"> </w:t>
      </w:r>
      <w:r>
        <w:rPr>
          <w:rStyle w:val="VerbatimChar"/>
        </w:rPr>
        <w:t xml:space="preserve">platform/bootstrap/root-app.yaml</w:t>
      </w:r>
      <w:r>
        <w:t xml:space="preserve"> </w:t>
      </w:r>
      <w:r>
        <w:t xml:space="preserve">qui surveille</w:t>
      </w:r>
      <w:r>
        <w:t xml:space="preserve"> </w:t>
      </w:r>
      <w:r>
        <w:rPr>
          <w:rStyle w:val="VerbatimChar"/>
        </w:rPr>
        <w:t xml:space="preserve">platform/apps/dev/</w:t>
      </w:r>
      <w:r>
        <w:t xml:space="preserve"> </w:t>
      </w:r>
      <w:r>
        <w:t xml:space="preserve">pour créer automatiquement nos applications</w:t>
      </w:r>
      <w:r>
        <w:t xml:space="preserve"> </w:t>
      </w:r>
      <w:r>
        <w:rPr>
          <w:rStyle w:val="VerbatimChar"/>
        </w:rPr>
        <w:t xml:space="preserve">annuaire</w:t>
      </w:r>
      <w:r>
        <w:t xml:space="preserve">,</w:t>
      </w:r>
      <w:r>
        <w:t xml:space="preserve"> </w:t>
      </w:r>
      <w:r>
        <w:rPr>
          <w:rStyle w:val="VerbatimChar"/>
        </w:rPr>
        <w:t xml:space="preserve">planning</w:t>
      </w:r>
      <w:r>
        <w:t xml:space="preserve">, et</w:t>
      </w:r>
      <w:r>
        <w:t xml:space="preserve"> </w:t>
      </w:r>
      <w:r>
        <w:rPr>
          <w:rStyle w:val="VerbatimChar"/>
        </w:rPr>
        <w:t xml:space="preserve">notif</w:t>
      </w:r>
      <w:r>
        <w:t xml:space="preserve">.</w:t>
      </w:r>
    </w:p>
    <w:p>
      <w:pPr>
        <w:pStyle w:val="Compact"/>
        <w:numPr>
          <w:ilvl w:val="0"/>
          <w:numId w:val="1001"/>
        </w:numPr>
      </w:pPr>
      <w:r>
        <w:rPr>
          <w:rStyle w:val="VerbatimChar"/>
          <w:b/>
          <w:bCs/>
        </w:rPr>
        <w:t xml:space="preserve">ApplicationSet</w:t>
      </w:r>
      <w:r>
        <w:t xml:space="preserve"> </w:t>
      </w:r>
      <w:r>
        <w:t xml:space="preserve">: Contrôleur de haut niveau qui génère de manière dynamique des Applications ArgoCD à l’aide de générateurs (comme un générateur de branches Git ou de Pull Requests).</w:t>
      </w:r>
    </w:p>
    <w:p>
      <w:pPr>
        <w:pStyle w:val="Compact"/>
        <w:numPr>
          <w:ilvl w:val="1"/>
          <w:numId w:val="1009"/>
        </w:numPr>
      </w:pPr>
      <w:r>
        <w:rPr>
          <w:i/>
          <w:iCs/>
        </w:rPr>
        <w:t xml:space="preserve">Exemple dans mon projet</w:t>
      </w:r>
      <w:r>
        <w:t xml:space="preserve"> </w:t>
      </w:r>
      <w:r>
        <w:t xml:space="preserve">: L’ApplicationSet</w:t>
      </w:r>
      <w:r>
        <w:t xml:space="preserve"> </w:t>
      </w:r>
      <w:r>
        <w:rPr>
          <w:rStyle w:val="VerbatimChar"/>
        </w:rPr>
        <w:t xml:space="preserve">annuaire-preview</w:t>
      </w:r>
      <w:r>
        <w:t xml:space="preserve"> </w:t>
      </w:r>
      <w:r>
        <w:t xml:space="preserve">qui détecte la création de branches</w:t>
      </w:r>
      <w:r>
        <w:t xml:space="preserve"> </w:t>
      </w:r>
      <w:r>
        <w:rPr>
          <w:rStyle w:val="VerbatimChar"/>
        </w:rPr>
        <w:t xml:space="preserve">feature/*</w:t>
      </w:r>
      <w:r>
        <w:t xml:space="preserve"> </w:t>
      </w:r>
      <w:r>
        <w:t xml:space="preserve">et génère automatiquement un namespace et une application isolée pour chaque branche.</w:t>
      </w:r>
    </w:p>
    <w:p>
      <w:pPr>
        <w:pStyle w:val="Compact"/>
        <w:numPr>
          <w:ilvl w:val="0"/>
          <w:numId w:val="1001"/>
        </w:numPr>
      </w:pPr>
      <w:r>
        <w:rPr>
          <w:rStyle w:val="VerbatimChar"/>
          <w:b/>
          <w:bCs/>
        </w:rPr>
        <w:t xml:space="preserve">Sync wave</w:t>
      </w:r>
      <w:r>
        <w:t xml:space="preserve"> </w:t>
      </w:r>
      <w:r>
        <w:t xml:space="preserve">: Mécanisme ordonnant le déploiement séquentiel des ressources K8s d’une application en fonction d’un poids numérique (de la vague la plus basse à la plus haute).</w:t>
      </w:r>
    </w:p>
    <w:p>
      <w:pPr>
        <w:pStyle w:val="Compact"/>
        <w:numPr>
          <w:ilvl w:val="1"/>
          <w:numId w:val="1010"/>
        </w:numPr>
      </w:pPr>
      <w:r>
        <w:rPr>
          <w:i/>
          <w:iCs/>
        </w:rPr>
        <w:t xml:space="preserve">Exemple dans mon projet</w:t>
      </w:r>
      <w:r>
        <w:t xml:space="preserve"> </w:t>
      </w:r>
      <w:r>
        <w:t xml:space="preserve">: Attribuer une vague</w:t>
      </w:r>
      <w:r>
        <w:t xml:space="preserve"> </w:t>
      </w:r>
      <w:r>
        <w:rPr>
          <w:rStyle w:val="VerbatimChar"/>
        </w:rPr>
        <w:t xml:space="preserve">-1</w:t>
      </w:r>
      <w:r>
        <w:t xml:space="preserve"> </w:t>
      </w:r>
      <w:r>
        <w:t xml:space="preserve">à un ConfigMap de base de données pour qu’il soit créé avant les Pods applicatifs (vague</w:t>
      </w:r>
      <w:r>
        <w:t xml:space="preserve"> </w:t>
      </w:r>
      <w:r>
        <w:rPr>
          <w:rStyle w:val="VerbatimChar"/>
        </w:rPr>
        <w:t xml:space="preserve">0</w:t>
      </w:r>
      <w:r>
        <w:t xml:space="preserve">).</w:t>
      </w:r>
    </w:p>
    <w:p>
      <w:pPr>
        <w:pStyle w:val="Compact"/>
        <w:numPr>
          <w:ilvl w:val="0"/>
          <w:numId w:val="1001"/>
        </w:numPr>
      </w:pPr>
      <w:r>
        <w:rPr>
          <w:rStyle w:val="VerbatimChar"/>
          <w:b/>
          <w:bCs/>
        </w:rPr>
        <w:t xml:space="preserve">Hook</w:t>
      </w:r>
      <w:r>
        <w:t xml:space="preserve"> </w:t>
      </w:r>
      <w:r>
        <w:t xml:space="preserve">(Resource Hooks) : Déclencheurs permettant d’exécuter des scripts ou des Jobs Kubernetes à des étapes clés du cycle de vie de la synchronisation (ex:</w:t>
      </w:r>
      <w:r>
        <w:t xml:space="preserve"> </w:t>
      </w:r>
      <w:r>
        <w:rPr>
          <w:rStyle w:val="VerbatimChar"/>
        </w:rPr>
        <w:t xml:space="preserve">PreSync</w:t>
      </w:r>
      <w:r>
        <w:t xml:space="preserve">,</w:t>
      </w:r>
      <w:r>
        <w:t xml:space="preserve"> </w:t>
      </w:r>
      <w:r>
        <w:rPr>
          <w:rStyle w:val="VerbatimChar"/>
        </w:rPr>
        <w:t xml:space="preserve">PostSync</w:t>
      </w:r>
      <w:r>
        <w:t xml:space="preserve">).</w:t>
      </w:r>
    </w:p>
    <w:p>
      <w:pPr>
        <w:pStyle w:val="Compact"/>
        <w:numPr>
          <w:ilvl w:val="1"/>
          <w:numId w:val="1011"/>
        </w:numPr>
      </w:pPr>
      <w:r>
        <w:rPr>
          <w:i/>
          <w:iCs/>
        </w:rPr>
        <w:t xml:space="preserve">Exemple dans mon projet</w:t>
      </w:r>
      <w:r>
        <w:t xml:space="preserve"> </w:t>
      </w:r>
      <w:r>
        <w:t xml:space="preserve">: L’exécution d’un Job de migration de base de données en phase</w:t>
      </w:r>
      <w:r>
        <w:t xml:space="preserve"> </w:t>
      </w:r>
      <w:r>
        <w:rPr>
          <w:rStyle w:val="VerbatimChar"/>
        </w:rPr>
        <w:t xml:space="preserve">PreSync</w:t>
      </w:r>
      <w:r>
        <w:t xml:space="preserve">, bloquant le déploiement du nouveau pod applicatif si la migration échoue.</w:t>
      </w:r>
    </w:p>
    <w:p>
      <w:r>
        <w:pict>
          <v:rect style="width:0;height:1.5pt" o:hralign="center" o:hrstd="t" o:hr="t"/>
        </w:pict>
      </w:r>
    </w:p>
    <w:bookmarkEnd w:id="16"/>
    <w:bookmarkStart w:id="20" w:name="X2eefc643fd0690b2ecfd982af98af5751020a76"/>
    <w:p>
      <w:pPr>
        <w:pStyle w:val="Heading2"/>
      </w:pPr>
      <w:r>
        <w:t xml:space="preserve">Étape 3 — Containerisation des services (Livrables Techniques)</w:t>
      </w:r>
    </w:p>
    <w:p>
      <w:pPr>
        <w:pStyle w:val="FirstParagraph"/>
      </w:pPr>
      <w:r>
        <w:t xml:space="preserve">Pour garantir une sécurité maximale et des performances optimales, les Dockerfiles des microservices ont été implémentés selon les normes industrielles :</w:t>
      </w:r>
      <w:r>
        <w:t xml:space="preserve"> </w:t>
      </w:r>
      <w:r>
        <w:rPr>
          <w:b/>
          <w:bCs/>
        </w:rPr>
        <w:t xml:space="preserve">images multi-stages</w:t>
      </w:r>
      <w:r>
        <w:t xml:space="preserve">,</w:t>
      </w:r>
      <w:r>
        <w:t xml:space="preserve"> </w:t>
      </w:r>
      <w:r>
        <w:rPr>
          <w:b/>
          <w:bCs/>
        </w:rPr>
        <w:t xml:space="preserve">exécution en mode non-root (UID 1001)</w:t>
      </w:r>
      <w:r>
        <w:t xml:space="preserve"> </w:t>
      </w:r>
      <w:r>
        <w:t xml:space="preserve">et</w:t>
      </w:r>
      <w:r>
        <w:t xml:space="preserve"> </w:t>
      </w:r>
      <w:r>
        <w:rPr>
          <w:b/>
          <w:bCs/>
        </w:rPr>
        <w:t xml:space="preserve">limitation drastique de la taille des images finales</w:t>
      </w:r>
      <w:r>
        <w:t xml:space="preserve">.</w:t>
      </w:r>
    </w:p>
    <w:bookmarkStart w:id="17" w:name="X1909254ce08e970b4addb6a986124df1a1e08ba"/>
    <w:p>
      <w:pPr>
        <w:pStyle w:val="Heading3"/>
      </w:pPr>
      <w:r>
        <w:t xml:space="preserve">1. Service Annuaire (</w:t>
      </w:r>
      <w:r>
        <w:rPr>
          <w:rStyle w:val="VerbatimChar"/>
        </w:rPr>
        <w:t xml:space="preserve">services/annuaire/Dockerfile</w:t>
      </w:r>
      <w:r>
        <w:t xml:space="preserve">) — Node.js</w:t>
      </w:r>
    </w:p>
    <w:p>
      <w:pPr>
        <w:pStyle w:val="Compact"/>
        <w:numPr>
          <w:ilvl w:val="0"/>
          <w:numId w:val="1012"/>
        </w:numPr>
      </w:pPr>
      <w:r>
        <w:rPr>
          <w:b/>
          <w:bCs/>
        </w:rPr>
        <w:t xml:space="preserve">Taille de l’image finale :</w:t>
      </w:r>
      <w:r>
        <w:t xml:space="preserve"> </w:t>
      </w:r>
      <w:r>
        <w:t xml:space="preserve">~168 Mo (Node.js Alpine optimisé)</w:t>
      </w:r>
    </w:p>
    <w:p>
      <w:pPr>
        <w:pStyle w:val="Compact"/>
        <w:numPr>
          <w:ilvl w:val="0"/>
          <w:numId w:val="1012"/>
        </w:numPr>
      </w:pPr>
      <w:r>
        <w:rPr>
          <w:b/>
          <w:bCs/>
        </w:rPr>
        <w:t xml:space="preserve">Sécurité :</w:t>
      </w:r>
      <w:r>
        <w:t xml:space="preserve"> </w:t>
      </w:r>
      <w:r>
        <w:t xml:space="preserve">Utilisateur non-root</w:t>
      </w:r>
      <w:r>
        <w:t xml:space="preserve"> </w:t>
      </w:r>
      <w:r>
        <w:rPr>
          <w:rStyle w:val="VerbatimChar"/>
        </w:rPr>
        <w:t xml:space="preserve">appuser</w:t>
      </w:r>
      <w:r>
        <w:t xml:space="preserve"> </w:t>
      </w:r>
      <w:r>
        <w:t xml:space="preserve">(UID 1001) créé et utilisé.</w:t>
      </w:r>
    </w:p>
    <w:p>
      <w:pPr>
        <w:pStyle w:val="Compact"/>
        <w:numPr>
          <w:ilvl w:val="0"/>
          <w:numId w:val="1012"/>
        </w:numPr>
      </w:pPr>
      <w:r>
        <w:rPr>
          <w:b/>
          <w:bCs/>
        </w:rPr>
        <w:t xml:space="preserve">Dockerfile complet :</w:t>
      </w:r>
    </w:p>
    <w:p>
      <w:pPr>
        <w:pStyle w:val="SourceCode"/>
      </w:pPr>
      <w:r>
        <w:rPr>
          <w:rStyle w:val="KeywordTok"/>
        </w:rPr>
        <w:t xml:space="preserve">FROM</w:t>
      </w:r>
      <w:r>
        <w:rPr>
          <w:rStyle w:val="NormalTok"/>
        </w:rPr>
        <w:t xml:space="preserve"> node:20-alpine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src/ ./src/</w:t>
      </w:r>
      <w:r>
        <w:br/>
      </w:r>
      <w:r>
        <w:br/>
      </w:r>
      <w:r>
        <w:rPr>
          <w:rStyle w:val="KeywordTok"/>
        </w:rPr>
        <w:t xml:space="preserve">FROM</w:t>
      </w:r>
      <w:r>
        <w:rPr>
          <w:rStyle w:val="NormalTok"/>
        </w:rPr>
        <w:t xml:space="preserve"> node:20-alpine </w:t>
      </w:r>
      <w:r>
        <w:rPr>
          <w:rStyle w:val="KeywordTok"/>
        </w:rPr>
        <w:t xml:space="preserve">AS</w:t>
      </w:r>
      <w:r>
        <w:rPr>
          <w:rStyle w:val="NormalTok"/>
        </w:rPr>
        <w:t xml:space="preserve"> runtime</w:t>
      </w:r>
      <w:r>
        <w:br/>
      </w:r>
      <w:r>
        <w:rPr>
          <w:rStyle w:val="KeywordTok"/>
        </w:rPr>
        <w:t xml:space="preserve">LABEL</w:t>
      </w:r>
      <w:r>
        <w:rPr>
          <w:rStyle w:val="NormalTok"/>
        </w:rPr>
        <w:t xml:space="preserve"> org.opencontainers.image.source=</w:t>
      </w:r>
      <w:r>
        <w:rPr>
          <w:rStyle w:val="StringTok"/>
        </w:rPr>
        <w:t xml:space="preserve">"https://github.com/alexisprk/tp-argocd"</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/app/node_modules ./node_modules</w:t>
      </w:r>
      <w:r>
        <w:br/>
      </w:r>
      <w:r>
        <w:rPr>
          <w:rStyle w:val="KeywordTok"/>
        </w:rPr>
        <w:t xml:space="preserve">COPY</w:t>
      </w:r>
      <w:r>
        <w:rPr>
          <w:rStyle w:val="NormalTok"/>
        </w:rPr>
        <w:t xml:space="preserve"> </w:t>
      </w:r>
      <w:r>
        <w:rPr>
          <w:rStyle w:val="OperatorTok"/>
        </w:rPr>
        <w:t xml:space="preserve">--from=build</w:t>
      </w:r>
      <w:r>
        <w:rPr>
          <w:rStyle w:val="NormalTok"/>
        </w:rPr>
        <w:t xml:space="preserve"> /app/src ./src</w:t>
      </w:r>
      <w:r>
        <w:br/>
      </w:r>
      <w:r>
        <w:rPr>
          <w:rStyle w:val="KeywordTok"/>
        </w:rPr>
        <w:t xml:space="preserve">COPY</w:t>
      </w:r>
      <w:r>
        <w:rPr>
          <w:rStyle w:val="NormalTok"/>
        </w:rPr>
        <w:t xml:space="preserve"> </w:t>
      </w:r>
      <w:r>
        <w:rPr>
          <w:rStyle w:val="OperatorTok"/>
        </w:rPr>
        <w:t xml:space="preserve">--from=build</w:t>
      </w:r>
      <w:r>
        <w:rPr>
          <w:rStyle w:val="NormalTok"/>
        </w:rPr>
        <w:t xml:space="preserve"> /app/package.json ./package.json</w:t>
      </w:r>
      <w:r>
        <w:br/>
      </w:r>
      <w:r>
        <w:rPr>
          <w:rStyle w:val="KeywordTok"/>
        </w:rPr>
        <w:t xml:space="preserve">RUN</w:t>
      </w:r>
      <w:r>
        <w:rPr>
          <w:rStyle w:val="NormalTok"/>
        </w:rPr>
        <w:t xml:space="preserve"> </w:t>
      </w:r>
      <w:r>
        <w:rPr>
          <w:rStyle w:val="ExtensionTok"/>
        </w:rPr>
        <w:t xml:space="preserve">addgroup</w:t>
      </w:r>
      <w:r>
        <w:rPr>
          <w:rStyle w:val="NormalTok"/>
        </w:rPr>
        <w:t xml:space="preserve"> </w:t>
      </w:r>
      <w:r>
        <w:rPr>
          <w:rStyle w:val="AttributeTok"/>
        </w:rPr>
        <w:t xml:space="preserve">-g</w:t>
      </w:r>
      <w:r>
        <w:rPr>
          <w:rStyle w:val="NormalTok"/>
        </w:rPr>
        <w:t xml:space="preserve"> 1001 appgroup </w:t>
      </w:r>
      <w:r>
        <w:rPr>
          <w:rStyle w:val="KeywordTok"/>
        </w:rPr>
        <w:t xml:space="preserve">&amp;&amp;</w:t>
      </w:r>
      <w:r>
        <w:rPr>
          <w:rStyle w:val="NormalTok"/>
        </w:rPr>
        <w:t xml:space="preserve"> </w:t>
      </w:r>
      <w:r>
        <w:rPr>
          <w:rStyle w:val="ExtensionTok"/>
        </w:rPr>
        <w:t xml:space="preserve">adduser</w:t>
      </w:r>
      <w:r>
        <w:rPr>
          <w:rStyle w:val="NormalTok"/>
        </w:rPr>
        <w:t xml:space="preserve"> </w:t>
      </w:r>
      <w:r>
        <w:rPr>
          <w:rStyle w:val="AttributeTok"/>
        </w:rPr>
        <w:t xml:space="preserve">-u</w:t>
      </w:r>
      <w:r>
        <w:rPr>
          <w:rStyle w:val="NormalTok"/>
        </w:rPr>
        <w:t xml:space="preserve"> 1001 </w:t>
      </w:r>
      <w:r>
        <w:rPr>
          <w:rStyle w:val="AttributeTok"/>
        </w:rPr>
        <w:t xml:space="preserve">-G</w:t>
      </w:r>
      <w:r>
        <w:rPr>
          <w:rStyle w:val="NormalTok"/>
        </w:rPr>
        <w:t xml:space="preserve"> appgroup </w:t>
      </w:r>
      <w:r>
        <w:rPr>
          <w:rStyle w:val="AttributeTok"/>
        </w:rPr>
        <w:t xml:space="preserve">-D</w:t>
      </w:r>
      <w:r>
        <w:rPr>
          <w:rStyle w:val="NormalTok"/>
        </w:rPr>
        <w:t xml:space="preserve"> appuser</w:t>
      </w:r>
      <w:r>
        <w:br/>
      </w:r>
      <w:r>
        <w:rPr>
          <w:rStyle w:val="KeywordTok"/>
        </w:rPr>
        <w:t xml:space="preserve">USER</w:t>
      </w:r>
      <w:r>
        <w:rPr>
          <w:rStyle w:val="NormalTok"/>
        </w:rPr>
        <w:t xml:space="preserve"> 1001</w:t>
      </w:r>
      <w:r>
        <w:br/>
      </w:r>
      <w:r>
        <w:rPr>
          <w:rStyle w:val="KeywordTok"/>
        </w:rPr>
        <w:t xml:space="preserve">ENV</w:t>
      </w:r>
      <w:r>
        <w:rPr>
          <w:rStyle w:val="NormalTok"/>
        </w:rPr>
        <w:t xml:space="preserve"> PORT=8080 LOG_LEVEL=info NODE_ENV=production</w:t>
      </w:r>
      <w:r>
        <w:br/>
      </w:r>
      <w:r>
        <w:rPr>
          <w:rStyle w:val="KeywordTok"/>
        </w:rPr>
        <w:t xml:space="preserve">EXPOSE</w:t>
      </w:r>
      <w:r>
        <w:rPr>
          <w:rStyle w:val="NormalTok"/>
        </w:rPr>
        <w:t xml:space="preserve"> 8080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"src/index.js"</w:t>
      </w:r>
      <w:r>
        <w:rPr>
          <w:rStyle w:val="NormalTok"/>
        </w:rPr>
        <w:t xml:space="preserve">]</w:t>
      </w:r>
    </w:p>
    <w:bookmarkEnd w:id="17"/>
    <w:bookmarkStart w:id="18" w:name="Xd9759a0eebabc995396d80be014a7b131f96df4"/>
    <w:p>
      <w:pPr>
        <w:pStyle w:val="Heading3"/>
      </w:pPr>
      <w:r>
        <w:t xml:space="preserve">2. Service Planning (</w:t>
      </w:r>
      <w:r>
        <w:rPr>
          <w:rStyle w:val="VerbatimChar"/>
        </w:rPr>
        <w:t xml:space="preserve">services/planning/Dockerfile</w:t>
      </w:r>
      <w:r>
        <w:t xml:space="preserve">) — Python</w:t>
      </w:r>
    </w:p>
    <w:p>
      <w:pPr>
        <w:pStyle w:val="Compact"/>
        <w:numPr>
          <w:ilvl w:val="0"/>
          <w:numId w:val="1013"/>
        </w:numPr>
      </w:pPr>
      <w:r>
        <w:rPr>
          <w:b/>
          <w:bCs/>
        </w:rPr>
        <w:t xml:space="preserve">Taille de l’image finale :</w:t>
      </w:r>
      <w:r>
        <w:t xml:space="preserve"> </w:t>
      </w:r>
      <w:r>
        <w:t xml:space="preserve">~122 Mo (Python slim et venv)</w:t>
      </w:r>
    </w:p>
    <w:p>
      <w:pPr>
        <w:pStyle w:val="Compact"/>
        <w:numPr>
          <w:ilvl w:val="0"/>
          <w:numId w:val="1013"/>
        </w:numPr>
      </w:pPr>
      <w:r>
        <w:rPr>
          <w:b/>
          <w:bCs/>
        </w:rPr>
        <w:t xml:space="preserve">Sécurité :</w:t>
      </w:r>
      <w:r>
        <w:t xml:space="preserve"> </w:t>
      </w:r>
      <w:r>
        <w:t xml:space="preserve">Utilisateur non-root</w:t>
      </w:r>
      <w:r>
        <w:t xml:space="preserve"> </w:t>
      </w:r>
      <w:r>
        <w:rPr>
          <w:rStyle w:val="VerbatimChar"/>
        </w:rPr>
        <w:t xml:space="preserve">appuser</w:t>
      </w:r>
      <w:r>
        <w:t xml:space="preserve"> </w:t>
      </w:r>
      <w:r>
        <w:t xml:space="preserve">(UID 1001).</w:t>
      </w:r>
    </w:p>
    <w:p>
      <w:pPr>
        <w:pStyle w:val="Compact"/>
        <w:numPr>
          <w:ilvl w:val="0"/>
          <w:numId w:val="1013"/>
        </w:numPr>
      </w:pPr>
      <w:r>
        <w:rPr>
          <w:b/>
          <w:bCs/>
        </w:rPr>
        <w:t xml:space="preserve">Dockerfile complet :</w:t>
      </w:r>
    </w:p>
    <w:p>
      <w:pPr>
        <w:pStyle w:val="SourceCode"/>
      </w:pPr>
      <w:r>
        <w:rPr>
          <w:rStyle w:val="KeywordTok"/>
        </w:rPr>
        <w:t xml:space="preserve">FROM</w:t>
      </w:r>
      <w:r>
        <w:rPr>
          <w:rStyle w:val="NormalTok"/>
        </w:rPr>
        <w:t xml:space="preserve"> python:3.12-slim </w:t>
      </w:r>
      <w:r>
        <w:rPr>
          <w:rStyle w:val="KeywordTok"/>
        </w:rPr>
        <w:t xml:space="preserve">AS</w:t>
      </w:r>
      <w:r>
        <w:rPr>
          <w:rStyle w:val="NormalTok"/>
        </w:rPr>
        <w:t xml:space="preserve"> build</w:t>
      </w:r>
      <w:r>
        <w:br/>
      </w:r>
      <w:r>
        <w:rPr>
          <w:rStyle w:val="KeywordTok"/>
        </w:rPr>
        <w:t xml:space="preserve">WORKDIR</w:t>
      </w:r>
      <w:r>
        <w:rPr>
          <w:rStyle w:val="NormalTok"/>
        </w:rPr>
        <w:t xml:space="preserve"> /app</w:t>
      </w:r>
      <w:r>
        <w:br/>
      </w:r>
      <w:r>
        <w:rPr>
          <w:rStyle w:val="KeywordTok"/>
        </w:rPr>
        <w:t xml:space="preserve">RUN</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venv /opt/venv</w:t>
      </w:r>
      <w:r>
        <w:br/>
      </w:r>
      <w:r>
        <w:rPr>
          <w:rStyle w:val="KeywordTok"/>
        </w:rPr>
        <w:t xml:space="preserve">ENV</w:t>
      </w:r>
      <w:r>
        <w:rPr>
          <w:rStyle w:val="NormalTok"/>
        </w:rPr>
        <w:t xml:space="preserve"> PATH=</w:t>
      </w:r>
      <w:r>
        <w:rPr>
          <w:rStyle w:val="StringTok"/>
        </w:rPr>
        <w:t xml:space="preserve">"/opt/venv/bin:$PATH"</w:t>
      </w:r>
      <w:r>
        <w:br/>
      </w:r>
      <w:r>
        <w:rPr>
          <w:rStyle w:val="KeywordTok"/>
        </w:rPr>
        <w:t xml:space="preserve">COPY</w:t>
      </w:r>
      <w:r>
        <w:rPr>
          <w:rStyle w:val="NormalTok"/>
        </w:rPr>
        <w:t xml:space="preserve"> requirements.txt ./</w:t>
      </w:r>
      <w:r>
        <w:br/>
      </w:r>
      <w:r>
        <w:rPr>
          <w:rStyle w:val="KeywordTok"/>
        </w:rPr>
        <w:t xml:space="preserve">RUN</w:t>
      </w:r>
      <w:r>
        <w:rPr>
          <w:rStyle w:val="NormalTok"/>
        </w:rPr>
        <w:t xml:space="preserve"> </w:t>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r>
        <w:br/>
      </w:r>
      <w:r>
        <w:rPr>
          <w:rStyle w:val="KeywordTok"/>
        </w:rPr>
        <w:t xml:space="preserve">COPY</w:t>
      </w:r>
      <w:r>
        <w:rPr>
          <w:rStyle w:val="NormalTok"/>
        </w:rPr>
        <w:t xml:space="preserve"> app/ ./app/</w:t>
      </w:r>
      <w:r>
        <w:br/>
      </w:r>
      <w:r>
        <w:br/>
      </w:r>
      <w:r>
        <w:rPr>
          <w:rStyle w:val="KeywordTok"/>
        </w:rPr>
        <w:t xml:space="preserve">FROM</w:t>
      </w:r>
      <w:r>
        <w:rPr>
          <w:rStyle w:val="NormalTok"/>
        </w:rPr>
        <w:t xml:space="preserve"> python:3.12-slim </w:t>
      </w:r>
      <w:r>
        <w:rPr>
          <w:rStyle w:val="KeywordTok"/>
        </w:rPr>
        <w:t xml:space="preserve">AS</w:t>
      </w:r>
      <w:r>
        <w:rPr>
          <w:rStyle w:val="NormalTok"/>
        </w:rPr>
        <w:t xml:space="preserve"> runtime</w:t>
      </w:r>
      <w:r>
        <w:br/>
      </w:r>
      <w:r>
        <w:rPr>
          <w:rStyle w:val="KeywordTok"/>
        </w:rPr>
        <w:t xml:space="preserve">LABEL</w:t>
      </w:r>
      <w:r>
        <w:rPr>
          <w:rStyle w:val="NormalTok"/>
        </w:rPr>
        <w:t xml:space="preserve"> org.opencontainers.image.source=</w:t>
      </w:r>
      <w:r>
        <w:rPr>
          <w:rStyle w:val="StringTok"/>
        </w:rPr>
        <w:t xml:space="preserve">"https://github.com/alexisprk/tp-argocd"</w:t>
      </w:r>
      <w:r>
        <w:br/>
      </w:r>
      <w:r>
        <w:rPr>
          <w:rStyle w:val="KeywordTok"/>
        </w:rPr>
        <w:t xml:space="preserve">WORKDIR</w:t>
      </w:r>
      <w:r>
        <w:rPr>
          <w:rStyle w:val="NormalTok"/>
        </w:rPr>
        <w:t xml:space="preserve"> /app</w:t>
      </w:r>
      <w:r>
        <w:br/>
      </w:r>
      <w:r>
        <w:rPr>
          <w:rStyle w:val="KeywordTok"/>
        </w:rPr>
        <w:t xml:space="preserve">COPY</w:t>
      </w:r>
      <w:r>
        <w:rPr>
          <w:rStyle w:val="NormalTok"/>
        </w:rPr>
        <w:t xml:space="preserve"> </w:t>
      </w:r>
      <w:r>
        <w:rPr>
          <w:rStyle w:val="OperatorTok"/>
        </w:rPr>
        <w:t xml:space="preserve">--from=build</w:t>
      </w:r>
      <w:r>
        <w:rPr>
          <w:rStyle w:val="NormalTok"/>
        </w:rPr>
        <w:t xml:space="preserve"> /opt/venv /opt/venv</w:t>
      </w:r>
      <w:r>
        <w:br/>
      </w:r>
      <w:r>
        <w:rPr>
          <w:rStyle w:val="KeywordTok"/>
        </w:rPr>
        <w:t xml:space="preserve">COPY</w:t>
      </w:r>
      <w:r>
        <w:rPr>
          <w:rStyle w:val="NormalTok"/>
        </w:rPr>
        <w:t xml:space="preserve"> </w:t>
      </w:r>
      <w:r>
        <w:rPr>
          <w:rStyle w:val="OperatorTok"/>
        </w:rPr>
        <w:t xml:space="preserve">--from=build</w:t>
      </w:r>
      <w:r>
        <w:rPr>
          <w:rStyle w:val="NormalTok"/>
        </w:rPr>
        <w:t xml:space="preserve"> /app/app ./app</w:t>
      </w:r>
      <w:r>
        <w:br/>
      </w:r>
      <w:r>
        <w:rPr>
          <w:rStyle w:val="KeywordTok"/>
        </w:rPr>
        <w:t xml:space="preserve">RUN</w:t>
      </w:r>
      <w:r>
        <w:rPr>
          <w:rStyle w:val="NormalTok"/>
        </w:rPr>
        <w:t xml:space="preserve"> </w:t>
      </w:r>
      <w:r>
        <w:rPr>
          <w:rStyle w:val="ExtensionTok"/>
        </w:rPr>
        <w:t xml:space="preserve">groupadd</w:t>
      </w:r>
      <w:r>
        <w:rPr>
          <w:rStyle w:val="NormalTok"/>
        </w:rPr>
        <w:t xml:space="preserve"> </w:t>
      </w:r>
      <w:r>
        <w:rPr>
          <w:rStyle w:val="AttributeTok"/>
        </w:rPr>
        <w:t xml:space="preserve">-g</w:t>
      </w:r>
      <w:r>
        <w:rPr>
          <w:rStyle w:val="NormalTok"/>
        </w:rPr>
        <w:t xml:space="preserve"> 1001 appgroup </w:t>
      </w:r>
      <w:r>
        <w:rPr>
          <w:rStyle w:val="KeywordTok"/>
        </w:rPr>
        <w:t xml:space="preserve">&amp;&amp;</w:t>
      </w:r>
      <w:r>
        <w:rPr>
          <w:rStyle w:val="NormalTok"/>
        </w:rPr>
        <w:t xml:space="preserve"> </w:t>
      </w:r>
      <w:r>
        <w:rPr>
          <w:rStyle w:val="ExtensionTok"/>
        </w:rPr>
        <w:t xml:space="preserve">useradd</w:t>
      </w:r>
      <w:r>
        <w:rPr>
          <w:rStyle w:val="NormalTok"/>
        </w:rPr>
        <w:t xml:space="preserve"> </w:t>
      </w:r>
      <w:r>
        <w:rPr>
          <w:rStyle w:val="AttributeTok"/>
        </w:rPr>
        <w:t xml:space="preserve">-r</w:t>
      </w:r>
      <w:r>
        <w:rPr>
          <w:rStyle w:val="NormalTok"/>
        </w:rPr>
        <w:t xml:space="preserve"> </w:t>
      </w:r>
      <w:r>
        <w:rPr>
          <w:rStyle w:val="AttributeTok"/>
        </w:rPr>
        <w:t xml:space="preserve">-u</w:t>
      </w:r>
      <w:r>
        <w:rPr>
          <w:rStyle w:val="NormalTok"/>
        </w:rPr>
        <w:t xml:space="preserve"> 1001 </w:t>
      </w:r>
      <w:r>
        <w:rPr>
          <w:rStyle w:val="AttributeTok"/>
        </w:rPr>
        <w:t xml:space="preserve">-g</w:t>
      </w:r>
      <w:r>
        <w:rPr>
          <w:rStyle w:val="NormalTok"/>
        </w:rPr>
        <w:t xml:space="preserve"> appgroup appuser</w:t>
      </w:r>
      <w:r>
        <w:br/>
      </w:r>
      <w:r>
        <w:rPr>
          <w:rStyle w:val="KeywordTok"/>
        </w:rPr>
        <w:t xml:space="preserve">USER</w:t>
      </w:r>
      <w:r>
        <w:rPr>
          <w:rStyle w:val="NormalTok"/>
        </w:rPr>
        <w:t xml:space="preserve"> 1001</w:t>
      </w:r>
      <w:r>
        <w:br/>
      </w:r>
      <w:r>
        <w:rPr>
          <w:rStyle w:val="KeywordTok"/>
        </w:rPr>
        <w:t xml:space="preserve">ENV</w:t>
      </w:r>
      <w:r>
        <w:rPr>
          <w:rStyle w:val="NormalTok"/>
        </w:rPr>
        <w:t xml:space="preserve"> PORT=8080 LOG_LEVEL=info PYTHONUNBUFFERED=1 PATH=</w:t>
      </w:r>
      <w:r>
        <w:rPr>
          <w:rStyle w:val="StringTok"/>
        </w:rPr>
        <w:t xml:space="preserve">"/opt/venv/bin:$PATH"</w:t>
      </w:r>
      <w:r>
        <w:br/>
      </w:r>
      <w:r>
        <w:rPr>
          <w:rStyle w:val="KeywordTok"/>
        </w:rPr>
        <w:t xml:space="preserve">EXPOSE</w:t>
      </w:r>
      <w:r>
        <w:rPr>
          <w:rStyle w:val="NormalTok"/>
        </w:rPr>
        <w:t xml:space="preserve"> 8080</w:t>
      </w:r>
      <w:r>
        <w:br/>
      </w:r>
      <w:r>
        <w:rPr>
          <w:rStyle w:val="KeywordTok"/>
        </w:rPr>
        <w:t xml:space="preserve">CMD</w:t>
      </w:r>
      <w:r>
        <w:rPr>
          <w:rStyle w:val="NormalTok"/>
        </w:rPr>
        <w:t xml:space="preserve"> [</w:t>
      </w:r>
      <w:r>
        <w:rPr>
          <w:rStyle w:val="StringTok"/>
        </w:rPr>
        <w:t xml:space="preserve">"uvicorn"</w:t>
      </w:r>
      <w:r>
        <w:rPr>
          <w:rStyle w:val="NormalTok"/>
        </w:rPr>
        <w:t xml:space="preserve">, </w:t>
      </w:r>
      <w:r>
        <w:rPr>
          <w:rStyle w:val="StringTok"/>
        </w:rPr>
        <w:t xml:space="preserve">"app.main:app"</w:t>
      </w:r>
      <w:r>
        <w:rPr>
          <w:rStyle w:val="NormalTok"/>
        </w:rPr>
        <w:t xml:space="preserve">, </w:t>
      </w:r>
      <w:r>
        <w:rPr>
          <w:rStyle w:val="StringTok"/>
        </w:rPr>
        <w:t xml:space="preserve">"--host"</w:t>
      </w:r>
      <w:r>
        <w:rPr>
          <w:rStyle w:val="NormalTok"/>
        </w:rPr>
        <w:t xml:space="preserve">, </w:t>
      </w:r>
      <w:r>
        <w:rPr>
          <w:rStyle w:val="StringTok"/>
        </w:rPr>
        <w:t xml:space="preserve">"0.0.0.0"</w:t>
      </w:r>
      <w:r>
        <w:rPr>
          <w:rStyle w:val="NormalTok"/>
        </w:rPr>
        <w:t xml:space="preserve">, </w:t>
      </w:r>
      <w:r>
        <w:rPr>
          <w:rStyle w:val="StringTok"/>
        </w:rPr>
        <w:t xml:space="preserve">"--port"</w:t>
      </w:r>
      <w:r>
        <w:rPr>
          <w:rStyle w:val="NormalTok"/>
        </w:rPr>
        <w:t xml:space="preserve">, </w:t>
      </w:r>
      <w:r>
        <w:rPr>
          <w:rStyle w:val="StringTok"/>
        </w:rPr>
        <w:t xml:space="preserve">"8080"</w:t>
      </w:r>
      <w:r>
        <w:rPr>
          <w:rStyle w:val="NormalTok"/>
        </w:rPr>
        <w:t xml:space="preserve">]</w:t>
      </w:r>
    </w:p>
    <w:bookmarkEnd w:id="18"/>
    <w:bookmarkStart w:id="19" w:name="X495a278fe9c42e79442d1604d48d9dfde62f8fa"/>
    <w:p>
      <w:pPr>
        <w:pStyle w:val="Heading3"/>
      </w:pPr>
      <w:r>
        <w:t xml:space="preserve">3. Service Notification (</w:t>
      </w:r>
      <w:r>
        <w:rPr>
          <w:rStyle w:val="VerbatimChar"/>
        </w:rPr>
        <w:t xml:space="preserve">services/notif/Dockerfile</w:t>
      </w:r>
      <w:r>
        <w:t xml:space="preserve">) — Go</w:t>
      </w:r>
    </w:p>
    <w:p>
      <w:pPr>
        <w:pStyle w:val="Compact"/>
        <w:numPr>
          <w:ilvl w:val="0"/>
          <w:numId w:val="1014"/>
        </w:numPr>
      </w:pPr>
      <w:r>
        <w:rPr>
          <w:b/>
          <w:bCs/>
        </w:rPr>
        <w:t xml:space="preserve">Taille de l’image finale :</w:t>
      </w:r>
      <w:r>
        <w:t xml:space="preserve"> </w:t>
      </w:r>
      <w:r>
        <w:t xml:space="preserve">~35 Mo (Distroless statique ultra-léger)</w:t>
      </w:r>
    </w:p>
    <w:p>
      <w:pPr>
        <w:pStyle w:val="Compact"/>
        <w:numPr>
          <w:ilvl w:val="0"/>
          <w:numId w:val="1014"/>
        </w:numPr>
      </w:pPr>
      <w:r>
        <w:rPr>
          <w:b/>
          <w:bCs/>
        </w:rPr>
        <w:t xml:space="preserve">Sécurité :</w:t>
      </w:r>
      <w:r>
        <w:t xml:space="preserve"> </w:t>
      </w:r>
      <w:r>
        <w:t xml:space="preserve">Utilisateur</w:t>
      </w:r>
      <w:r>
        <w:t xml:space="preserve"> </w:t>
      </w:r>
      <w:r>
        <w:rPr>
          <w:rStyle w:val="VerbatimChar"/>
        </w:rPr>
        <w:t xml:space="preserve">nonroot</w:t>
      </w:r>
      <w:r>
        <w:t xml:space="preserve"> </w:t>
      </w:r>
      <w:r>
        <w:t xml:space="preserve">intégré par défaut dans l’image de base de Google.</w:t>
      </w:r>
    </w:p>
    <w:p>
      <w:pPr>
        <w:pStyle w:val="Compact"/>
        <w:numPr>
          <w:ilvl w:val="0"/>
          <w:numId w:val="1014"/>
        </w:numPr>
      </w:pPr>
      <w:r>
        <w:rPr>
          <w:b/>
          <w:bCs/>
        </w:rPr>
        <w:t xml:space="preserve">Dockerfile complet :</w:t>
      </w:r>
    </w:p>
    <w:p>
      <w:pPr>
        <w:pStyle w:val="SourceCode"/>
      </w:pPr>
      <w:r>
        <w:rPr>
          <w:rStyle w:val="KeywordTok"/>
        </w:rPr>
        <w:t xml:space="preserve">FROM</w:t>
      </w:r>
      <w:r>
        <w:rPr>
          <w:rStyle w:val="NormalTok"/>
        </w:rPr>
        <w:t xml:space="preserve"> golang:1.22-alpine </w:t>
      </w:r>
      <w:r>
        <w:rPr>
          <w:rStyle w:val="KeywordTok"/>
        </w:rPr>
        <w:t xml:space="preserve">AS</w:t>
      </w:r>
      <w:r>
        <w:rPr>
          <w:rStyle w:val="NormalTok"/>
        </w:rPr>
        <w:t xml:space="preserve"> build</w:t>
      </w:r>
      <w:r>
        <w:br/>
      </w:r>
      <w:r>
        <w:rPr>
          <w:rStyle w:val="KeywordTok"/>
        </w:rPr>
        <w:t xml:space="preserve">WORKDIR</w:t>
      </w:r>
      <w:r>
        <w:rPr>
          <w:rStyle w:val="NormalTok"/>
        </w:rPr>
        <w:t xml:space="preserve"> /src</w:t>
      </w:r>
      <w:r>
        <w:br/>
      </w:r>
      <w:r>
        <w:rPr>
          <w:rStyle w:val="KeywordTok"/>
        </w:rPr>
        <w:t xml:space="preserve">COPY</w:t>
      </w:r>
      <w:r>
        <w:rPr>
          <w:rStyle w:val="NormalTok"/>
        </w:rPr>
        <w:t xml:space="preserve"> go.mod ./</w:t>
      </w:r>
      <w:r>
        <w:br/>
      </w:r>
      <w:r>
        <w:rPr>
          <w:rStyle w:val="KeywordTok"/>
        </w:rPr>
        <w:t xml:space="preserve">RUN</w:t>
      </w:r>
      <w:r>
        <w:rPr>
          <w:rStyle w:val="NormalTok"/>
        </w:rPr>
        <w:t xml:space="preserve"> </w:t>
      </w:r>
      <w:r>
        <w:rPr>
          <w:rStyle w:val="ExtensionTok"/>
        </w:rPr>
        <w:t xml:space="preserve">go</w:t>
      </w:r>
      <w:r>
        <w:rPr>
          <w:rStyle w:val="NormalTok"/>
        </w:rPr>
        <w:t xml:space="preserve"> mod download</w:t>
      </w:r>
      <w:r>
        <w:br/>
      </w:r>
      <w:r>
        <w:rPr>
          <w:rStyle w:val="KeywordTok"/>
        </w:rPr>
        <w:t xml:space="preserve">COPY</w:t>
      </w:r>
      <w:r>
        <w:rPr>
          <w:rStyle w:val="NormalTok"/>
        </w:rPr>
        <w:t xml:space="preserve"> cmd/ ./cmd/</w:t>
      </w:r>
      <w:r>
        <w:br/>
      </w:r>
      <w:r>
        <w:rPr>
          <w:rStyle w:val="KeywordTok"/>
        </w:rPr>
        <w:t xml:space="preserve">RUN</w:t>
      </w:r>
      <w:r>
        <w:rPr>
          <w:rStyle w:val="NormalTok"/>
        </w:rPr>
        <w:t xml:space="preserve"> </w:t>
      </w:r>
      <w:r>
        <w:rPr>
          <w:rStyle w:val="VariableTok"/>
        </w:rPr>
        <w:t xml:space="preserve">CGO_ENABLED</w:t>
      </w:r>
      <w:r>
        <w:rPr>
          <w:rStyle w:val="OperatorTok"/>
        </w:rPr>
        <w:t xml:space="preserve">=</w:t>
      </w:r>
      <w:r>
        <w:rPr>
          <w:rStyle w:val="NormalTok"/>
        </w:rPr>
        <w:t xml:space="preserve">0 </w:t>
      </w:r>
      <w:r>
        <w:rPr>
          <w:rStyle w:val="VariableTok"/>
        </w:rPr>
        <w:t xml:space="preserve">GOOS</w:t>
      </w:r>
      <w:r>
        <w:rPr>
          <w:rStyle w:val="OperatorTok"/>
        </w:rPr>
        <w:t xml:space="preserve">=</w:t>
      </w:r>
      <w:r>
        <w:rPr>
          <w:rStyle w:val="NormalTok"/>
        </w:rPr>
        <w:t xml:space="preserve">linux </w:t>
      </w:r>
      <w:r>
        <w:rPr>
          <w:rStyle w:val="ExtensionTok"/>
        </w:rPr>
        <w:t xml:space="preserve">go</w:t>
      </w:r>
      <w:r>
        <w:rPr>
          <w:rStyle w:val="NormalTok"/>
        </w:rPr>
        <w:t xml:space="preserve"> build </w:t>
      </w:r>
      <w:r>
        <w:rPr>
          <w:rStyle w:val="AttributeTok"/>
        </w:rPr>
        <w:t xml:space="preserve">-ldflags</w:t>
      </w:r>
      <w:r>
        <w:rPr>
          <w:rStyle w:val="OperatorTok"/>
        </w:rPr>
        <w:t xml:space="preserve">=</w:t>
      </w:r>
      <w:r>
        <w:rPr>
          <w:rStyle w:val="StringTok"/>
        </w:rPr>
        <w:t xml:space="preserve">"-s -w"</w:t>
      </w:r>
      <w:r>
        <w:rPr>
          <w:rStyle w:val="NormalTok"/>
        </w:rPr>
        <w:t xml:space="preserve"> </w:t>
      </w:r>
      <w:r>
        <w:rPr>
          <w:rStyle w:val="AttributeTok"/>
        </w:rPr>
        <w:t xml:space="preserve">-o</w:t>
      </w:r>
      <w:r>
        <w:rPr>
          <w:rStyle w:val="NormalTok"/>
        </w:rPr>
        <w:t xml:space="preserve"> /out/notif ./cmd</w:t>
      </w:r>
      <w:r>
        <w:br/>
      </w:r>
      <w:r>
        <w:br/>
      </w:r>
      <w:r>
        <w:rPr>
          <w:rStyle w:val="KeywordTok"/>
        </w:rPr>
        <w:t xml:space="preserve">FROM</w:t>
      </w:r>
      <w:r>
        <w:rPr>
          <w:rStyle w:val="NormalTok"/>
        </w:rPr>
        <w:t xml:space="preserve"> gcr.io/distroless/static:nonroot </w:t>
      </w:r>
      <w:r>
        <w:rPr>
          <w:rStyle w:val="KeywordTok"/>
        </w:rPr>
        <w:t xml:space="preserve">AS</w:t>
      </w:r>
      <w:r>
        <w:rPr>
          <w:rStyle w:val="NormalTok"/>
        </w:rPr>
        <w:t xml:space="preserve"> runtime</w:t>
      </w:r>
      <w:r>
        <w:br/>
      </w:r>
      <w:r>
        <w:rPr>
          <w:rStyle w:val="KeywordTok"/>
        </w:rPr>
        <w:t xml:space="preserve">LABEL</w:t>
      </w:r>
      <w:r>
        <w:rPr>
          <w:rStyle w:val="NormalTok"/>
        </w:rPr>
        <w:t xml:space="preserve"> org.opencontainers.image.source=</w:t>
      </w:r>
      <w:r>
        <w:rPr>
          <w:rStyle w:val="StringTok"/>
        </w:rPr>
        <w:t xml:space="preserve">"https://github.com/alexisprk/tp-argocd"</w:t>
      </w:r>
      <w:r>
        <w:br/>
      </w:r>
      <w:r>
        <w:rPr>
          <w:rStyle w:val="KeywordTok"/>
        </w:rPr>
        <w:t xml:space="preserve">COPY</w:t>
      </w:r>
      <w:r>
        <w:rPr>
          <w:rStyle w:val="NormalTok"/>
        </w:rPr>
        <w:t xml:space="preserve"> </w:t>
      </w:r>
      <w:r>
        <w:rPr>
          <w:rStyle w:val="OperatorTok"/>
        </w:rPr>
        <w:t xml:space="preserve">--from=build</w:t>
      </w:r>
      <w:r>
        <w:rPr>
          <w:rStyle w:val="NormalTok"/>
        </w:rPr>
        <w:t xml:space="preserve"> /out/notif /notif</w:t>
      </w:r>
      <w:r>
        <w:br/>
      </w:r>
      <w:r>
        <w:rPr>
          <w:rStyle w:val="KeywordTok"/>
        </w:rPr>
        <w:t xml:space="preserve">ENV</w:t>
      </w:r>
      <w:r>
        <w:rPr>
          <w:rStyle w:val="NormalTok"/>
        </w:rPr>
        <w:t xml:space="preserve"> PORT=8080 LOG_LEVEL=info</w:t>
      </w:r>
      <w:r>
        <w:br/>
      </w:r>
      <w:r>
        <w:rPr>
          <w:rStyle w:val="KeywordTok"/>
        </w:rPr>
        <w:t xml:space="preserve">EXPOSE</w:t>
      </w:r>
      <w:r>
        <w:rPr>
          <w:rStyle w:val="NormalTok"/>
        </w:rPr>
        <w:t xml:space="preserve"> 8080</w:t>
      </w:r>
      <w:r>
        <w:br/>
      </w:r>
      <w:r>
        <w:rPr>
          <w:rStyle w:val="KeywordTok"/>
        </w:rPr>
        <w:t xml:space="preserve">ENTRYPOINT</w:t>
      </w:r>
      <w:r>
        <w:rPr>
          <w:rStyle w:val="NormalTok"/>
        </w:rPr>
        <w:t xml:space="preserve"> [</w:t>
      </w:r>
      <w:r>
        <w:rPr>
          <w:rStyle w:val="StringTok"/>
        </w:rPr>
        <w:t xml:space="preserve">"/notif"</w:t>
      </w:r>
      <w:r>
        <w:rPr>
          <w:rStyle w:val="NormalTok"/>
        </w:rPr>
        <w:t xml:space="preserve">]</w:t>
      </w:r>
    </w:p>
    <w:p>
      <w:r>
        <w:pict>
          <v:rect style="width:0;height:1.5pt" o:hralign="center" o:hrstd="t" o:hr="t"/>
        </w:pict>
      </w:r>
    </w:p>
    <w:bookmarkEnd w:id="19"/>
    <w:bookmarkEnd w:id="20"/>
    <w:bookmarkStart w:id="24" w:name="Xf59b703b50e33a3c96ca47b8da776606d3cf0df"/>
    <w:p>
      <w:pPr>
        <w:pStyle w:val="Heading2"/>
      </w:pPr>
      <w:r>
        <w:t xml:space="preserve">Étape 4 — Écriture des Charts Helm (Livrables Techniques)</w:t>
      </w:r>
    </w:p>
    <w:p>
      <w:pPr>
        <w:pStyle w:val="FirstParagraph"/>
      </w:pPr>
      <w:r>
        <w:t xml:space="preserve">Chaque service dispose d’un chart Helm modulaire structuré de manière homogène. Les configurations spécifiques aux environnements sont factorisées dans des fichiers de valeurs séparés.</w:t>
      </w:r>
    </w:p>
    <w:bookmarkStart w:id="23" w:name="Xe73fbdd5e3849023c5206efdb280d950e8604c5"/>
    <w:p>
      <w:pPr>
        <w:pStyle w:val="Heading3"/>
      </w:pPr>
      <w:r>
        <w:t xml:space="preserve">Structure du Chart Helm (</w:t>
      </w:r>
      <w:r>
        <w:rPr>
          <w:rStyle w:val="VerbatimChar"/>
        </w:rPr>
        <w:t xml:space="preserve">services/annuaire/chart/</w:t>
      </w:r>
      <w:r>
        <w:t xml:space="preserve">) :</w:t>
      </w:r>
    </w:p>
    <w:p>
      <w:pPr>
        <w:pStyle w:val="SourceCode"/>
      </w:pPr>
      <w:r>
        <w:rPr>
          <w:rStyle w:val="VerbatimChar"/>
        </w:rPr>
        <w:t xml:space="preserve">chart/</w:t>
      </w:r>
      <w:r>
        <w:br/>
      </w:r>
      <w:r>
        <w:rPr>
          <w:rStyle w:val="VerbatimChar"/>
        </w:rPr>
        <w:t xml:space="preserve">├── Chart.yaml</w:t>
      </w:r>
      <w:r>
        <w:br/>
      </w:r>
      <w:r>
        <w:rPr>
          <w:rStyle w:val="VerbatimChar"/>
        </w:rPr>
        <w:t xml:space="preserve">├── values.yaml            # Valeurs par défaut</w:t>
      </w:r>
      <w:r>
        <w:br/>
      </w:r>
      <w:r>
        <w:rPr>
          <w:rStyle w:val="VerbatimChar"/>
        </w:rPr>
        <w:t xml:space="preserve">├── values-dev.yaml        # Surcharges stables de Dev</w:t>
      </w:r>
      <w:r>
        <w:br/>
      </w:r>
      <w:r>
        <w:rPr>
          <w:rStyle w:val="VerbatimChar"/>
        </w:rPr>
        <w:t xml:space="preserve">├── values-staging.yaml    # Surcharges de Staging</w:t>
      </w:r>
      <w:r>
        <w:br/>
      </w:r>
      <w:r>
        <w:rPr>
          <w:rStyle w:val="VerbatimChar"/>
        </w:rPr>
        <w:t xml:space="preserve">├── values-preview.yaml    # Surcharges dynamiques pour Previews éphémères</w:t>
      </w:r>
      <w:r>
        <w:br/>
      </w:r>
      <w:r>
        <w:rPr>
          <w:rStyle w:val="VerbatimChar"/>
        </w:rPr>
        <w:t xml:space="preserve">└── templates/</w:t>
      </w:r>
      <w:r>
        <w:br/>
      </w:r>
      <w:r>
        <w:rPr>
          <w:rStyle w:val="VerbatimChar"/>
        </w:rPr>
        <w:t xml:space="preserve">    ├── _helpers.tpl       # Nommage et labels standardisés K8s</w:t>
      </w:r>
      <w:r>
        <w:br/>
      </w:r>
      <w:r>
        <w:rPr>
          <w:rStyle w:val="VerbatimChar"/>
        </w:rPr>
        <w:t xml:space="preserve">    ├── deployment.yaml    # Pod securityContext, limites CPU/RAM et probes</w:t>
      </w:r>
      <w:r>
        <w:br/>
      </w:r>
      <w:r>
        <w:rPr>
          <w:rStyle w:val="VerbatimChar"/>
        </w:rPr>
        <w:t xml:space="preserve">    ├── service.yaml</w:t>
      </w:r>
      <w:r>
        <w:br/>
      </w:r>
      <w:r>
        <w:rPr>
          <w:rStyle w:val="VerbatimChar"/>
        </w:rPr>
        <w:t xml:space="preserve">    └── ingress.yaml       # Activé conditionnellement</w:t>
      </w:r>
    </w:p>
    <w:bookmarkStart w:id="21" w:name="extrait-de-values-dev.yaml"/>
    <w:p>
      <w:pPr>
        <w:pStyle w:val="Heading4"/>
      </w:pPr>
      <w:r>
        <w:t xml:space="preserve">Extrait de</w:t>
      </w:r>
      <w:r>
        <w:t xml:space="preserve"> </w:t>
      </w:r>
      <w:r>
        <w:rPr>
          <w:rStyle w:val="VerbatimChar"/>
        </w:rPr>
        <w:t xml:space="preserve">values-dev.yaml</w:t>
      </w:r>
      <w:r>
        <w:t xml:space="preserve"> </w:t>
      </w:r>
      <w:r>
        <w:t xml:space="preserve">:</w:t>
      </w:r>
    </w:p>
    <w:p>
      <w:pPr>
        <w:pStyle w:val="SourceCode"/>
      </w:pPr>
      <w:r>
        <w:rPr>
          <w:rStyle w:val="FunctionTok"/>
        </w:rPr>
        <w:t xml:space="preserve">replicaCount</w:t>
      </w:r>
      <w:r>
        <w:rPr>
          <w:rStyle w:val="KeywordTok"/>
        </w:rPr>
        <w:t xml:space="preserve">:</w:t>
      </w:r>
      <w:r>
        <w:rPr>
          <w:rStyle w:val="AttributeTok"/>
        </w:rPr>
        <w:t xml:space="preserve"> </w:t>
      </w:r>
      <w:r>
        <w:rPr>
          <w:rStyle w:val="DecValTok"/>
        </w:rPr>
        <w:t xml:space="preserve">2</w:t>
      </w:r>
      <w:r>
        <w:br/>
      </w:r>
      <w:r>
        <w:rPr>
          <w:rStyle w:val="FunctionTok"/>
        </w:rPr>
        <w:t xml:space="preserve">image</w:t>
      </w:r>
      <w:r>
        <w:rPr>
          <w:rStyle w:val="KeywordTok"/>
        </w:rPr>
        <w:t xml:space="preserve">:</w:t>
      </w:r>
      <w:r>
        <w:br/>
      </w:r>
      <w:r>
        <w:rPr>
          <w:rStyle w:val="AttributeTok"/>
        </w:rPr>
        <w:t xml:space="preserve">  </w:t>
      </w:r>
      <w:r>
        <w:rPr>
          <w:rStyle w:val="FunctionTok"/>
        </w:rPr>
        <w:t xml:space="preserve">repository</w:t>
      </w:r>
      <w:r>
        <w:rPr>
          <w:rStyle w:val="KeywordTok"/>
        </w:rPr>
        <w:t xml:space="preserve">:</w:t>
      </w:r>
      <w:r>
        <w:rPr>
          <w:rStyle w:val="AttributeTok"/>
        </w:rPr>
        <w:t xml:space="preserve"> ghcr.io/alexisprk/annuaire</w:t>
      </w:r>
      <w:r>
        <w:br/>
      </w:r>
      <w:r>
        <w:rPr>
          <w:rStyle w:val="AttributeTok"/>
        </w:rPr>
        <w:t xml:space="preserve">  </w:t>
      </w:r>
      <w:r>
        <w:rPr>
          <w:rStyle w:val="FunctionTok"/>
        </w:rPr>
        <w:t xml:space="preserve">tag</w:t>
      </w:r>
      <w:r>
        <w:rPr>
          <w:rStyle w:val="KeywordTok"/>
        </w:rPr>
        <w:t xml:space="preserve">:</w:t>
      </w:r>
      <w:r>
        <w:rPr>
          <w:rStyle w:val="AttributeTok"/>
        </w:rPr>
        <w:t xml:space="preserve"> dev</w:t>
      </w:r>
      <w:r>
        <w:br/>
      </w:r>
      <w:r>
        <w:rPr>
          <w:rStyle w:val="FunctionTok"/>
        </w:rPr>
        <w:t xml:space="preserve">ingress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annuaire.devhub.local</w:t>
      </w:r>
    </w:p>
    <w:bookmarkEnd w:id="21"/>
    <w:bookmarkStart w:id="22" w:name="extrait-de-values-preview.yaml"/>
    <w:p>
      <w:pPr>
        <w:pStyle w:val="Heading4"/>
      </w:pPr>
      <w:r>
        <w:t xml:space="preserve">Extrait de</w:t>
      </w:r>
      <w:r>
        <w:t xml:space="preserve"> </w:t>
      </w:r>
      <w:r>
        <w:rPr>
          <w:rStyle w:val="VerbatimChar"/>
        </w:rPr>
        <w:t xml:space="preserve">values-preview.yaml</w:t>
      </w:r>
      <w:r>
        <w:t xml:space="preserve"> </w:t>
      </w:r>
      <w:r>
        <w:t xml:space="preserve">:</w:t>
      </w:r>
    </w:p>
    <w:p>
      <w:pPr>
        <w:pStyle w:val="SourceCode"/>
      </w:pPr>
      <w:r>
        <w:rPr>
          <w:rStyle w:val="FunctionTok"/>
        </w:rPr>
        <w:t xml:space="preserve">replicaCount</w:t>
      </w:r>
      <w:r>
        <w:rPr>
          <w:rStyle w:val="KeywordTok"/>
        </w:rPr>
        <w:t xml:space="preserve">:</w:t>
      </w:r>
      <w:r>
        <w:rPr>
          <w:rStyle w:val="AttributeTok"/>
        </w:rPr>
        <w:t xml:space="preserve"> </w:t>
      </w:r>
      <w:r>
        <w:rPr>
          <w:rStyle w:val="DecValTok"/>
        </w:rPr>
        <w:t xml:space="preserve">1</w:t>
      </w:r>
      <w:r>
        <w:rPr>
          <w:rStyle w:val="CommentTok"/>
        </w:rPr>
        <w:t xml:space="preserve"> # Optimisation des ressources</w:t>
      </w:r>
      <w:r>
        <w:br/>
      </w:r>
      <w:r>
        <w:rPr>
          <w:rStyle w:val="FunctionTok"/>
        </w:rPr>
        <w:t xml:space="preserve">ingress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host</w:t>
      </w:r>
      <w:r>
        <w:rPr>
          <w:rStyle w:val="KeywordTok"/>
        </w:rPr>
        <w:t xml:space="preserve">:</w:t>
      </w:r>
      <w:r>
        <w:rPr>
          <w:rStyle w:val="AttributeTok"/>
        </w:rPr>
        <w:t xml:space="preserve"> annuaire-preview.devhub.local</w:t>
      </w:r>
      <w:r>
        <w:rPr>
          <w:rStyle w:val="CommentTok"/>
        </w:rPr>
        <w:t xml:space="preserve"> # Écrasé dynamiquement par l'ApplicationSet</w:t>
      </w:r>
    </w:p>
    <w:p>
      <w:r>
        <w:pict>
          <v:rect style="width:0;height:1.5pt" o:hralign="center" o:hrstd="t" o:hr="t"/>
        </w:pict>
      </w:r>
    </w:p>
    <w:bookmarkEnd w:id="22"/>
    <w:bookmarkEnd w:id="23"/>
    <w:bookmarkEnd w:id="24"/>
    <w:bookmarkStart w:id="27" w:name="X895ea4964f7f0fe23d06815d836716281e881ab"/>
    <w:p>
      <w:pPr>
        <w:pStyle w:val="Heading2"/>
      </w:pPr>
      <w:r>
        <w:t xml:space="preserve">Étape 5 — Première Application et Synchronisation</w:t>
      </w:r>
    </w:p>
    <w:bookmarkStart w:id="25" w:name="Xb38d40b8c4a3d2c2ae634e204fba9aa54a48639"/>
    <w:p>
      <w:pPr>
        <w:pStyle w:val="Heading3"/>
      </w:pPr>
      <w:r>
        <w:t xml:space="preserve">1. Comparaison entre</w:t>
      </w:r>
      <w:r>
        <w:t xml:space="preserve"> </w:t>
      </w:r>
      <w:r>
        <w:rPr>
          <w:rStyle w:val="VerbatimChar"/>
        </w:rPr>
        <w:t xml:space="preserve">selfHeal: true</w:t>
      </w:r>
      <w:r>
        <w:t xml:space="preserve"> </w:t>
      </w:r>
      <w:r>
        <w:t xml:space="preserve">et</w:t>
      </w:r>
      <w:r>
        <w:t xml:space="preserve"> </w:t>
      </w:r>
      <w:r>
        <w:rPr>
          <w:rStyle w:val="VerbatimChar"/>
        </w:rPr>
        <w:t xml:space="preserve">prune: true</w:t>
      </w:r>
    </w:p>
    <w:p>
      <w:pPr>
        <w:pStyle w:val="Compact"/>
        <w:numPr>
          <w:ilvl w:val="0"/>
          <w:numId w:val="1015"/>
        </w:numPr>
      </w:pPr>
      <w:r>
        <w:rPr>
          <w:rStyle w:val="VerbatimChar"/>
          <w:b/>
          <w:bCs/>
        </w:rPr>
        <w:t xml:space="preserve">selfHeal: true</w:t>
      </w:r>
      <w:r>
        <w:rPr>
          <w:b/>
          <w:bCs/>
        </w:rPr>
        <w:t xml:space="preserve"> </w:t>
      </w:r>
      <w:r>
        <w:rPr>
          <w:b/>
          <w:bCs/>
        </w:rPr>
        <w:t xml:space="preserve">(Auto-correction du Drift)</w:t>
      </w:r>
    </w:p>
    <w:p>
      <w:pPr>
        <w:pStyle w:val="Compact"/>
        <w:numPr>
          <w:ilvl w:val="1"/>
          <w:numId w:val="1016"/>
        </w:numPr>
      </w:pPr>
      <w:r>
        <w:rPr>
          <w:i/>
          <w:iCs/>
        </w:rPr>
        <w:t xml:space="preserve">Description</w:t>
      </w:r>
      <w:r>
        <w:t xml:space="preserve"> </w:t>
      </w:r>
      <w:r>
        <w:t xml:space="preserve">: Si l’état réel des ressources dérive de l’état désigné dans Git (ex: action manuelle</w:t>
      </w:r>
      <w:r>
        <w:t xml:space="preserve"> </w:t>
      </w:r>
      <w:r>
        <w:rPr>
          <w:rStyle w:val="VerbatimChar"/>
        </w:rPr>
        <w:t xml:space="preserve">kubectl</w:t>
      </w:r>
      <w:r>
        <w:t xml:space="preserve">), ArgoCD réapplique immédiatement l’état Git pour restaurer la source de vérité.</w:t>
      </w:r>
    </w:p>
    <w:p>
      <w:pPr>
        <w:pStyle w:val="Compact"/>
        <w:numPr>
          <w:ilvl w:val="1"/>
          <w:numId w:val="1016"/>
        </w:numPr>
      </w:pPr>
      <w:r>
        <w:rPr>
          <w:i/>
          <w:iCs/>
        </w:rPr>
        <w:t xml:space="preserve">Danger concret</w:t>
      </w:r>
      <w:r>
        <w:t xml:space="preserve"> </w:t>
      </w:r>
      <w:r>
        <w:t xml:space="preserve">: Lors d’un incident de charge à 3h du matin, un opérateur de garde augmente les répliques à 15 pods (</w:t>
      </w:r>
      <w:r>
        <w:rPr>
          <w:rStyle w:val="VerbatimChar"/>
        </w:rPr>
        <w:t xml:space="preserve">kubectl scale deploy annuaire --replicas=15</w:t>
      </w:r>
      <w:r>
        <w:t xml:space="preserve">) pour encaisser le trafic.</w:t>
      </w:r>
      <w:r>
        <w:t xml:space="preserve"> </w:t>
      </w:r>
      <w:r>
        <w:rPr>
          <w:rStyle w:val="VerbatimChar"/>
        </w:rPr>
        <w:t xml:space="preserve">selfHeal</w:t>
      </w:r>
      <w:r>
        <w:t xml:space="preserve"> </w:t>
      </w:r>
      <w:r>
        <w:t xml:space="preserve">va détecter ce drift et forcer instantanément le retour à 2 pods, entraînant la saturation immédiate du service et une panne globale.</w:t>
      </w:r>
    </w:p>
    <w:p>
      <w:pPr>
        <w:pStyle w:val="Compact"/>
        <w:numPr>
          <w:ilvl w:val="0"/>
          <w:numId w:val="1015"/>
        </w:numPr>
      </w:pPr>
      <w:r>
        <w:rPr>
          <w:rStyle w:val="VerbatimChar"/>
          <w:b/>
          <w:bCs/>
        </w:rPr>
        <w:t xml:space="preserve">prune: true</w:t>
      </w:r>
      <w:r>
        <w:rPr>
          <w:b/>
          <w:bCs/>
        </w:rPr>
        <w:t xml:space="preserve"> </w:t>
      </w:r>
      <w:r>
        <w:rPr>
          <w:b/>
          <w:bCs/>
        </w:rPr>
        <w:t xml:space="preserve">(Nettoyage automatique des ressources orphelines)</w:t>
      </w:r>
    </w:p>
    <w:p>
      <w:pPr>
        <w:pStyle w:val="Compact"/>
        <w:numPr>
          <w:ilvl w:val="1"/>
          <w:numId w:val="1017"/>
        </w:numPr>
      </w:pPr>
      <w:r>
        <w:rPr>
          <w:i/>
          <w:iCs/>
        </w:rPr>
        <w:t xml:space="preserve">Description</w:t>
      </w:r>
      <w:r>
        <w:t xml:space="preserve"> </w:t>
      </w:r>
      <w:r>
        <w:t xml:space="preserve">: Si une ressource Kubernetes est supprimée du dépôt Git, ArgoCD la supprime automatiquement du cluster lors de la synchronisation suivante.</w:t>
      </w:r>
    </w:p>
    <w:p>
      <w:pPr>
        <w:pStyle w:val="Compact"/>
        <w:numPr>
          <w:ilvl w:val="1"/>
          <w:numId w:val="1017"/>
        </w:numPr>
      </w:pPr>
      <w:r>
        <w:rPr>
          <w:i/>
          <w:iCs/>
        </w:rPr>
        <w:t xml:space="preserve">Danger concret</w:t>
      </w:r>
      <w:r>
        <w:t xml:space="preserve"> </w:t>
      </w:r>
      <w:r>
        <w:t xml:space="preserve">: Un développeur supprime par erreur un manifest YAML vital (ex. le ConfigMap contenant la configuration de base de données ou un StatefulSet) et le commit sur</w:t>
      </w:r>
      <w:r>
        <w:t xml:space="preserve"> </w:t>
      </w:r>
      <w:r>
        <w:rPr>
          <w:rStyle w:val="VerbatimChar"/>
        </w:rPr>
        <w:t xml:space="preserve">main</w:t>
      </w:r>
      <w:r>
        <w:t xml:space="preserve">. ArgoCD détruira immédiatement la ressource dans le cluster, ce qui peut engendrer une corruption ou une perte totale de service instantanée.</w:t>
      </w:r>
    </w:p>
    <w:bookmarkEnd w:id="25"/>
    <w:bookmarkStart w:id="26" w:name="X1ddf471580ad89e212f00e3dffcdc3360e30a0a"/>
    <w:p>
      <w:pPr>
        <w:pStyle w:val="Heading3"/>
      </w:pPr>
      <w:r>
        <w:t xml:space="preserve">2. Notre premier manifest d’Application (</w:t>
      </w:r>
      <w:r>
        <w:rPr>
          <w:rStyle w:val="VerbatimChar"/>
        </w:rPr>
        <w:t xml:space="preserve">platform/apps/dev/annuaire.yaml</w:t>
      </w:r>
      <w:r>
        <w:t xml:space="preserve">)</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annuaire-dev</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AttributeTok"/>
        </w:rPr>
        <w:t xml:space="preserve">  </w:t>
      </w:r>
      <w:r>
        <w:rPr>
          <w:rStyle w:val="FunctionTok"/>
        </w:rPr>
        <w:t xml:space="preserve">finalizers</w:t>
      </w:r>
      <w:r>
        <w:rPr>
          <w:rStyle w:val="KeywordTok"/>
        </w:rPr>
        <w:t xml:space="preserve">:</w:t>
      </w:r>
      <w:r>
        <w:br/>
      </w:r>
      <w:r>
        <w:rPr>
          <w:rStyle w:val="AttributeTok"/>
        </w:rPr>
        <w:t xml:space="preserve">    </w:t>
      </w:r>
      <w:r>
        <w:rPr>
          <w:rStyle w:val="KeywordTok"/>
        </w:rPr>
        <w:t xml:space="preserve">-</w:t>
      </w:r>
      <w:r>
        <w:rPr>
          <w:rStyle w:val="AttributeTok"/>
        </w:rPr>
        <w:t xml:space="preserve"> resources-finalizer.argocd.argoproj.io</w:t>
      </w:r>
      <w:r>
        <w:br/>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devhub</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StringTok"/>
        </w:rPr>
        <w:t xml:space="preserve">'https://github.com/alexisprk/tp-argocd.git'</w:t>
      </w:r>
      <w:r>
        <w:br/>
      </w:r>
      <w:r>
        <w:rPr>
          <w:rStyle w:val="AttributeTok"/>
        </w:rPr>
        <w:t xml:space="preserve">    </w:t>
      </w:r>
      <w:r>
        <w:rPr>
          <w:rStyle w:val="FunctionTok"/>
        </w:rPr>
        <w:t xml:space="preserve">targetRevision</w:t>
      </w:r>
      <w:r>
        <w:rPr>
          <w:rStyle w:val="KeywordTok"/>
        </w:rPr>
        <w:t xml:space="preserve">:</w:t>
      </w:r>
      <w:r>
        <w:rPr>
          <w:rStyle w:val="AttributeTok"/>
        </w:rPr>
        <w:t xml:space="preserve"> main</w:t>
      </w:r>
      <w:r>
        <w:br/>
      </w:r>
      <w:r>
        <w:rPr>
          <w:rStyle w:val="AttributeTok"/>
        </w:rPr>
        <w:t xml:space="preserve">    </w:t>
      </w:r>
      <w:r>
        <w:rPr>
          <w:rStyle w:val="FunctionTok"/>
        </w:rPr>
        <w:t xml:space="preserve">path</w:t>
      </w:r>
      <w:r>
        <w:rPr>
          <w:rStyle w:val="KeywordTok"/>
        </w:rPr>
        <w:t xml:space="preserve">:</w:t>
      </w:r>
      <w:r>
        <w:rPr>
          <w:rStyle w:val="AttributeTok"/>
        </w:rPr>
        <w:t xml:space="preserve"> services/annuaire/chart</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values.yaml</w:t>
      </w:r>
      <w:r>
        <w:br/>
      </w:r>
      <w:r>
        <w:rPr>
          <w:rStyle w:val="AttributeTok"/>
        </w:rPr>
        <w:t xml:space="preserve">        </w:t>
      </w:r>
      <w:r>
        <w:rPr>
          <w:rStyle w:val="KeywordTok"/>
        </w:rPr>
        <w:t xml:space="preserve">-</w:t>
      </w:r>
      <w:r>
        <w:rPr>
          <w:rStyle w:val="AttributeTok"/>
        </w:rPr>
        <w:t xml:space="preserve"> values-dev.yaml</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devhub-dev</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p>
      <w:r>
        <w:pict>
          <v:rect style="width:0;height:1.5pt" o:hralign="center" o:hrstd="t" o:hr="t"/>
        </w:pict>
      </w:r>
    </w:p>
    <w:bookmarkEnd w:id="26"/>
    <w:bookmarkEnd w:id="27"/>
    <w:bookmarkStart w:id="30" w:name="étape-6-le-pattern-app-of-apps"/>
    <w:p>
      <w:pPr>
        <w:pStyle w:val="Heading2"/>
      </w:pPr>
      <w:r>
        <w:t xml:space="preserve">Étape 6 — Le pattern</w:t>
      </w:r>
      <w:r>
        <w:t xml:space="preserve"> </w:t>
      </w:r>
      <w:r>
        <w:rPr>
          <w:i/>
          <w:iCs/>
        </w:rPr>
        <w:t xml:space="preserve">App of Apps</w:t>
      </w:r>
    </w:p>
    <w:bookmarkStart w:id="28" w:name="X7abc9cefccde73fdb40931291034d089f714f35"/>
    <w:p>
      <w:pPr>
        <w:pStyle w:val="Heading3"/>
      </w:pPr>
      <w:r>
        <w:t xml:space="preserve">1. Argumentation :</w:t>
      </w:r>
      <w:r>
        <w:t xml:space="preserve"> </w:t>
      </w:r>
      <w:r>
        <w:rPr>
          <w:i/>
          <w:iCs/>
        </w:rPr>
        <w:t xml:space="preserve">Pourquoi le pattern App of Apps n’est-il pas équivalent à une simple commande</w:t>
      </w:r>
      <w:r>
        <w:rPr>
          <w:i/>
          <w:iCs/>
        </w:rPr>
        <w:t xml:space="preserve"> </w:t>
      </w:r>
      <w:r>
        <w:rPr>
          <w:rStyle w:val="VerbatimChar"/>
          <w:i/>
          <w:iCs/>
        </w:rPr>
        <w:t xml:space="preserve">kubectl apply -f apps/dev/</w:t>
      </w:r>
      <w:r>
        <w:rPr>
          <w:i/>
          <w:iCs/>
        </w:rPr>
        <w:t xml:space="preserve"> </w:t>
      </w:r>
      <w:r>
        <w:rPr>
          <w:i/>
          <w:iCs/>
        </w:rPr>
        <w:t xml:space="preserve">?</w:t>
      </w:r>
    </w:p>
    <w:p>
      <w:pPr>
        <w:numPr>
          <w:ilvl w:val="0"/>
          <w:numId w:val="1018"/>
        </w:numPr>
      </w:pPr>
      <w:r>
        <w:rPr>
          <w:b/>
          <w:bCs/>
        </w:rPr>
        <w:t xml:space="preserve">Boucle de réconciliation et de convergence continue</w:t>
      </w:r>
      <w:r>
        <w:br/>
      </w:r>
      <w:r>
        <w:t xml:space="preserve">Une simple commande</w:t>
      </w:r>
      <w:r>
        <w:t xml:space="preserve"> </w:t>
      </w:r>
      <w:r>
        <w:rPr>
          <w:rStyle w:val="VerbatimChar"/>
        </w:rPr>
        <w:t xml:space="preserve">kubectl apply -f</w:t>
      </w:r>
      <w:r>
        <w:t xml:space="preserve"> </w:t>
      </w:r>
      <w:r>
        <w:t xml:space="preserve">est une opération unitaire poussée à un instant</w:t>
      </w:r>
      <w:r>
        <w:t xml:space="preserve"> </w:t>
      </w:r>
      <m:oMath>
        <m:r>
          <m:t>T</m:t>
        </m:r>
      </m:oMath>
      <w:r>
        <w:t xml:space="preserve">. Une fois appliquée, Kubernetes ne garantit plus que l’état reste identique si des modifications manuelles (dérive) ont lieu. Le pattern</w:t>
      </w:r>
      <w:r>
        <w:t xml:space="preserve"> </w:t>
      </w:r>
      <w:r>
        <w:rPr>
          <w:i/>
          <w:iCs/>
        </w:rPr>
        <w:t xml:space="preserve">App of Apps</w:t>
      </w:r>
      <w:r>
        <w:t xml:space="preserve"> </w:t>
      </w:r>
      <w:r>
        <w:t xml:space="preserve">d’ArgoCD instaure une surveillance en boucle fermée. L’Application racine surveille en permanence le dossier</w:t>
      </w:r>
      <w:r>
        <w:t xml:space="preserve"> </w:t>
      </w:r>
      <w:r>
        <w:rPr>
          <w:rStyle w:val="VerbatimChar"/>
        </w:rPr>
        <w:t xml:space="preserve">platform/apps/dev/</w:t>
      </w:r>
      <w:r>
        <w:t xml:space="preserve"> </w:t>
      </w:r>
      <w:r>
        <w:t xml:space="preserve">dans Git et met à jour les Applications enfants dès qu’un commit y est détecté, tout en bloquant et annulant les dérives de configuration.</w:t>
      </w:r>
    </w:p>
    <w:p>
      <w:pPr>
        <w:numPr>
          <w:ilvl w:val="0"/>
          <w:numId w:val="1018"/>
        </w:numPr>
      </w:pPr>
      <w:r>
        <w:rPr>
          <w:b/>
          <w:bCs/>
        </w:rPr>
        <w:t xml:space="preserve">Cycle de vie hiérarchisé et suppression en cascade (Finalizers)</w:t>
      </w:r>
      <w:r>
        <w:br/>
      </w:r>
      <w:r>
        <w:t xml:space="preserve">Grâce au paramétrage du finalizer</w:t>
      </w:r>
      <w:r>
        <w:t xml:space="preserve"> </w:t>
      </w:r>
      <w:r>
        <w:rPr>
          <w:rStyle w:val="VerbatimChar"/>
        </w:rPr>
        <w:t xml:space="preserve">resources-finalizer.argocd.argoproj.io</w:t>
      </w:r>
      <w:r>
        <w:t xml:space="preserve"> </w:t>
      </w:r>
      <w:r>
        <w:t xml:space="preserve">sur l’Application racine, supprimer l’application</w:t>
      </w:r>
      <w:r>
        <w:t xml:space="preserve"> </w:t>
      </w:r>
      <w:r>
        <w:rPr>
          <w:rStyle w:val="VerbatimChar"/>
        </w:rPr>
        <w:t xml:space="preserve">root</w:t>
      </w:r>
      <w:r>
        <w:t xml:space="preserve"> </w:t>
      </w:r>
      <w:r>
        <w:t xml:space="preserve">déclenche la destruction ordonnée, propre et intégrale de l’ensemble des 3 sous-applications applicatives (</w:t>
      </w:r>
      <w:r>
        <w:rPr>
          <w:rStyle w:val="VerbatimChar"/>
        </w:rPr>
        <w:t xml:space="preserve">annuaire</w:t>
      </w:r>
      <w:r>
        <w:t xml:space="preserve">,</w:t>
      </w:r>
      <w:r>
        <w:t xml:space="preserve"> </w:t>
      </w:r>
      <w:r>
        <w:rPr>
          <w:rStyle w:val="VerbatimChar"/>
        </w:rPr>
        <w:t xml:space="preserve">planning</w:t>
      </w:r>
      <w:r>
        <w:t xml:space="preserve">,</w:t>
      </w:r>
      <w:r>
        <w:t xml:space="preserve"> </w:t>
      </w:r>
      <w:r>
        <w:rPr>
          <w:rStyle w:val="VerbatimChar"/>
        </w:rPr>
        <w:t xml:space="preserve">notif</w:t>
      </w:r>
      <w:r>
        <w:t xml:space="preserve">) ainsi que de leurs namespaces et Ingress associés, évitant tout reste de ressource</w:t>
      </w:r>
      <w:r>
        <w:t xml:space="preserve"> </w:t>
      </w:r>
      <w:r>
        <w:t xml:space="preserve">“zombie”</w:t>
      </w:r>
      <w:r>
        <w:t xml:space="preserve"> </w:t>
      </w:r>
      <w:r>
        <w:t xml:space="preserve">sur le cluster.</w:t>
      </w:r>
    </w:p>
    <w:p>
      <w:pPr>
        <w:numPr>
          <w:ilvl w:val="0"/>
          <w:numId w:val="1018"/>
        </w:numPr>
      </w:pPr>
      <w:r>
        <w:rPr>
          <w:b/>
          <w:bCs/>
        </w:rPr>
        <w:t xml:space="preserve">Imposition centralisée de politiques de sécurité (AppProject)</w:t>
      </w:r>
      <w:r>
        <w:br/>
      </w:r>
      <w:r>
        <w:t xml:space="preserve">Les Applications créées via le pattern</w:t>
      </w:r>
      <w:r>
        <w:t xml:space="preserve"> </w:t>
      </w:r>
      <w:r>
        <w:rPr>
          <w:i/>
          <w:iCs/>
        </w:rPr>
        <w:t xml:space="preserve">App of Apps</w:t>
      </w:r>
      <w:r>
        <w:t xml:space="preserve"> </w:t>
      </w:r>
      <w:r>
        <w:t xml:space="preserve">sont rattachées au projet de sécurité</w:t>
      </w:r>
      <w:r>
        <w:t xml:space="preserve"> </w:t>
      </w:r>
      <w:r>
        <w:rPr>
          <w:rStyle w:val="VerbatimChar"/>
        </w:rPr>
        <w:t xml:space="preserve">AppProject devhub</w:t>
      </w:r>
      <w:r>
        <w:t xml:space="preserve">. Ce dernier restreint de manière stricte les dépôts sources, les namespaces applicatifs valides (ex. uniquement</w:t>
      </w:r>
      <w:r>
        <w:t xml:space="preserve"> </w:t>
      </w:r>
      <w:r>
        <w:rPr>
          <w:rStyle w:val="VerbatimChar"/>
        </w:rPr>
        <w:t xml:space="preserve">devhub-*</w:t>
      </w:r>
      <w:r>
        <w:t xml:space="preserve">) et interdit la création de privilèges ou de ressources globales (ex:</w:t>
      </w:r>
      <w:r>
        <w:t xml:space="preserve"> </w:t>
      </w:r>
      <w:r>
        <w:rPr>
          <w:rStyle w:val="VerbatimChar"/>
        </w:rPr>
        <w:t xml:space="preserve">ClusterRole</w:t>
      </w:r>
      <w:r>
        <w:t xml:space="preserve">), ce qu’un simple script de</w:t>
      </w:r>
      <w:r>
        <w:t xml:space="preserve"> </w:t>
      </w:r>
      <w:r>
        <w:rPr>
          <w:rStyle w:val="VerbatimChar"/>
        </w:rPr>
        <w:t xml:space="preserve">kubectl apply</w:t>
      </w:r>
      <w:r>
        <w:t xml:space="preserve"> </w:t>
      </w:r>
      <w:r>
        <w:t xml:space="preserve">ne peut pas restreindre nativement.</w:t>
      </w:r>
    </w:p>
    <w:bookmarkEnd w:id="28"/>
    <w:bookmarkStart w:id="29" w:name="X09c17942cbe20da2a98127cac0b5eba6d47e3bb"/>
    <w:p>
      <w:pPr>
        <w:pStyle w:val="Heading3"/>
      </w:pPr>
      <w:r>
        <w:t xml:space="preserve">2. Structure et Visualisation du Pattern dans ArgoCD</w:t>
      </w:r>
    </w:p>
    <w:p>
      <w:pPr>
        <w:pStyle w:val="FirstParagraph"/>
      </w:pPr>
      <w:r>
        <w:t xml:space="preserve">L’application racine</w:t>
      </w:r>
      <w:r>
        <w:t xml:space="preserve"> </w:t>
      </w:r>
      <w:r>
        <w:rPr>
          <w:rStyle w:val="VerbatimChar"/>
          <w:b/>
          <w:bCs/>
        </w:rPr>
        <w:t xml:space="preserve">root</w:t>
      </w:r>
      <w:r>
        <w:t xml:space="preserve"> </w:t>
      </w:r>
      <w:r>
        <w:t xml:space="preserve">surveille le dossier GitOps de notre dépôt de plateforme et orchestre l’arbre complet :</w:t>
      </w:r>
    </w:p>
    <w:p>
      <w:pPr>
        <w:pStyle w:val="SourceCode"/>
      </w:pPr>
      <w:r>
        <w:rPr>
          <w:rStyle w:val="VerbatimChar"/>
        </w:rPr>
        <w:t xml:space="preserve">[Application: root] (surveille platform/apps/dev/)</w:t>
      </w:r>
      <w:r>
        <w:br/>
      </w:r>
      <w:r>
        <w:rPr>
          <w:rStyle w:val="VerbatimChar"/>
        </w:rPr>
        <w:t xml:space="preserve">├── └─ [Application: annuaire-dev] ──&gt; [Deployment/Service/Ingress/Pods]</w:t>
      </w:r>
      <w:r>
        <w:br/>
      </w:r>
      <w:r>
        <w:rPr>
          <w:rStyle w:val="VerbatimChar"/>
        </w:rPr>
        <w:t xml:space="preserve">├── └─ [Application: planning-dev] ──&gt; [Deployment/Service/Ingress/Pods]</w:t>
      </w:r>
      <w:r>
        <w:br/>
      </w:r>
      <w:r>
        <w:rPr>
          <w:rStyle w:val="VerbatimChar"/>
        </w:rPr>
        <w:t xml:space="preserve">└── └─ [Application: notif-dev] ──&gt; [Deployment/Service/Ingress/Pods]</w:t>
      </w:r>
    </w:p>
    <w:p>
      <w:r>
        <w:pict>
          <v:rect style="width:0;height:1.5pt" o:hralign="center" o:hrstd="t" o:hr="t"/>
        </w:pict>
      </w:r>
    </w:p>
    <w:bookmarkEnd w:id="29"/>
    <w:bookmarkEnd w:id="30"/>
    <w:bookmarkStart w:id="34" w:name="X794c699b9bce4534a6ac9ae347c5bfa40507320"/>
    <w:p>
      <w:pPr>
        <w:pStyle w:val="Heading2"/>
      </w:pPr>
      <w:r>
        <w:t xml:space="preserve">Étape 7 —</w:t>
      </w:r>
      <w:r>
        <w:t xml:space="preserve"> </w:t>
      </w:r>
      <w:r>
        <w:rPr>
          <w:rStyle w:val="VerbatimChar"/>
        </w:rPr>
        <w:t xml:space="preserve">ApplicationSet</w:t>
      </w:r>
      <w:r>
        <w:t xml:space="preserve"> </w:t>
      </w:r>
      <w:r>
        <w:t xml:space="preserve">et environnements de preview par branche</w:t>
      </w:r>
    </w:p>
    <w:p>
      <w:pPr>
        <w:pStyle w:val="FirstParagraph"/>
      </w:pPr>
      <w:r>
        <w:t xml:space="preserve">Pour offrir à chaque développeur un environnement de test isolé lors de la création d’une branche de fonctionnalité, nous avons implémenté le pattern des</w:t>
      </w:r>
      <w:r>
        <w:t xml:space="preserve"> </w:t>
      </w:r>
      <w:r>
        <w:rPr>
          <w:b/>
          <w:bCs/>
        </w:rPr>
        <w:t xml:space="preserve">environnements de preview éphémères</w:t>
      </w:r>
      <w:r>
        <w:t xml:space="preserve"> </w:t>
      </w:r>
      <w:r>
        <w:t xml:space="preserve">via des</w:t>
      </w:r>
      <w:r>
        <w:t xml:space="preserve"> </w:t>
      </w:r>
      <w:r>
        <w:rPr>
          <w:rStyle w:val="VerbatimChar"/>
        </w:rPr>
        <w:t xml:space="preserve">ApplicationSets</w:t>
      </w:r>
      <w:r>
        <w:t xml:space="preserve"> </w:t>
      </w:r>
      <w:r>
        <w:t xml:space="preserve">pilotés par un générateur Git.</w:t>
      </w:r>
    </w:p>
    <w:bookmarkStart w:id="31" w:name="X3cf348cc30d7d5f8ddb1292dfea400ae9ae4741"/>
    <w:p>
      <w:pPr>
        <w:pStyle w:val="Heading3"/>
      </w:pPr>
      <w:r>
        <w:t xml:space="preserve">1. Choix du générateur :</w:t>
      </w:r>
      <w:r>
        <w:t xml:space="preserve"> </w:t>
      </w:r>
      <w:r>
        <w:rPr>
          <w:rStyle w:val="VerbatimChar"/>
        </w:rPr>
        <w:t xml:space="preserve">Git Generator</w:t>
      </w:r>
      <w:r>
        <w:t xml:space="preserve"> </w:t>
      </w:r>
      <w:r>
        <w:t xml:space="preserve">(sur branches)</w:t>
      </w:r>
    </w:p>
    <w:p>
      <w:pPr>
        <w:pStyle w:val="FirstParagraph"/>
      </w:pPr>
      <w:r>
        <w:t xml:space="preserve">Nous avons choisi le</w:t>
      </w:r>
      <w:r>
        <w:t xml:space="preserve"> </w:t>
      </w:r>
      <w:r>
        <w:rPr>
          <w:b/>
          <w:bCs/>
        </w:rPr>
        <w:t xml:space="preserve">Generateur Git (branches)</w:t>
      </w:r>
      <w:r>
        <w:t xml:space="preserve"> </w:t>
      </w:r>
      <w:r>
        <w:t xml:space="preserve">car il s’adosse directement sur l’état de notre dépôt GitHub. Dès qu’un développeur pousse une branche correspondant au filtre</w:t>
      </w:r>
      <w:r>
        <w:t xml:space="preserve"> </w:t>
      </w:r>
      <w:r>
        <w:rPr>
          <w:rStyle w:val="VerbatimChar"/>
        </w:rPr>
        <w:t xml:space="preserve">feature/*</w:t>
      </w:r>
      <w:r>
        <w:t xml:space="preserve">, ArgoCD le détecte et instancie l’environnement. Si la branche est fusionnée et supprimée, l’environnement est immédiatement détruit (</w:t>
      </w:r>
      <w:r>
        <w:rPr>
          <w:rStyle w:val="VerbatimChar"/>
        </w:rPr>
        <w:t xml:space="preserve">prune: true</w:t>
      </w:r>
      <w:r>
        <w:t xml:space="preserve">).</w:t>
      </w:r>
    </w:p>
    <w:bookmarkEnd w:id="31"/>
    <w:bookmarkStart w:id="32" w:name="X4f4084005bc3a088429f1127dacf7628f20ce01"/>
    <w:p>
      <w:pPr>
        <w:pStyle w:val="Heading3"/>
      </w:pPr>
      <w:r>
        <w:t xml:space="preserve">2. Gestion de la Naming Convention et de l’Ingress</w:t>
      </w:r>
    </w:p>
    <w:p>
      <w:pPr>
        <w:pStyle w:val="FirstParagraph"/>
      </w:pPr>
      <w:r>
        <w:t xml:space="preserve">Les noms de branches contiennent fréquemment des caractères invalides pour Kubernetes (par exemple des majuscules ou des slashes comme</w:t>
      </w:r>
      <w:r>
        <w:t xml:space="preserve"> </w:t>
      </w:r>
      <w:r>
        <w:rPr>
          <w:rStyle w:val="VerbatimChar"/>
        </w:rPr>
        <w:t xml:space="preserve">feature/demo-prof</w:t>
      </w:r>
      <w:r>
        <w:t xml:space="preserve">). L’ApplicationSet résout ce problème en utilisant des variables normalisées comme</w:t>
      </w:r>
      <w:r>
        <w:t xml:space="preserve"> </w:t>
      </w:r>
      <w:r>
        <w:rPr>
          <w:rStyle w:val="VerbatimChar"/>
        </w:rPr>
        <w:t xml:space="preserve">{{branch_slug}}</w:t>
      </w:r>
      <w:r>
        <w:t xml:space="preserve"> </w:t>
      </w:r>
      <w:r>
        <w:t xml:space="preserve">(qui convertit</w:t>
      </w:r>
      <w:r>
        <w:t xml:space="preserve"> </w:t>
      </w:r>
      <w:r>
        <w:rPr>
          <w:rStyle w:val="VerbatimChar"/>
        </w:rPr>
        <w:t xml:space="preserve">feature/demo-prof</w:t>
      </w:r>
      <w:r>
        <w:t xml:space="preserve"> </w:t>
      </w:r>
      <w:r>
        <w:t xml:space="preserve">en</w:t>
      </w:r>
      <w:r>
        <w:t xml:space="preserve"> </w:t>
      </w:r>
      <w:r>
        <w:rPr>
          <w:rStyle w:val="VerbatimChar"/>
        </w:rPr>
        <w:t xml:space="preserve">feature-demo-prof</w:t>
      </w:r>
      <w:r>
        <w:t xml:space="preserve">), assurant un nommage de namespace valide.</w:t>
      </w:r>
      <w:r>
        <w:t xml:space="preserve"> </w:t>
      </w:r>
      <w:r>
        <w:t xml:space="preserve">L’adresse d’accès Ingress est surchargée dynamiquement pour correspondre au sous-domaine de la branche :</w:t>
      </w:r>
      <w:r>
        <w:t xml:space="preserve"> </w:t>
      </w:r>
      <w:r>
        <w:rPr>
          <w:rStyle w:val="VerbatimChar"/>
        </w:rPr>
        <w:t xml:space="preserve">{{branch_slug}}.devhub.local</w:t>
      </w:r>
      <w:r>
        <w:t xml:space="preserve">.</w:t>
      </w:r>
    </w:p>
    <w:bookmarkEnd w:id="32"/>
    <w:bookmarkStart w:id="33" w:name="Xd0459fde4ab47eba0eba1e86443aea8ce67dc1b"/>
    <w:p>
      <w:pPr>
        <w:pStyle w:val="Heading3"/>
      </w:pPr>
      <w:r>
        <w:t xml:space="preserve">3. Manifeste d’un ApplicationSet (</w:t>
      </w:r>
      <w:r>
        <w:rPr>
          <w:rStyle w:val="VerbatimChar"/>
        </w:rPr>
        <w:t xml:space="preserve">platform/apps/preview/annuaire.yaml</w:t>
      </w:r>
      <w:r>
        <w:t xml:space="preserve">)</w:t>
      </w:r>
    </w:p>
    <w:p>
      <w:pPr>
        <w:pStyle w:val="SourceCode"/>
      </w:pPr>
      <w:r>
        <w:rPr>
          <w:rStyle w:val="FunctionTok"/>
        </w:rPr>
        <w:t xml:space="preserve">apiVersion</w:t>
      </w:r>
      <w:r>
        <w:rPr>
          <w:rStyle w:val="KeywordTok"/>
        </w:rPr>
        <w:t xml:space="preserve">:</w:t>
      </w:r>
      <w:r>
        <w:rPr>
          <w:rStyle w:val="AttributeTok"/>
        </w:rPr>
        <w:t xml:space="preserve"> argoproj.io/v1alpha1</w:t>
      </w:r>
      <w:r>
        <w:br/>
      </w:r>
      <w:r>
        <w:rPr>
          <w:rStyle w:val="FunctionTok"/>
        </w:rPr>
        <w:t xml:space="preserve">kind</w:t>
      </w:r>
      <w:r>
        <w:rPr>
          <w:rStyle w:val="KeywordTok"/>
        </w:rPr>
        <w:t xml:space="preserve">:</w:t>
      </w:r>
      <w:r>
        <w:rPr>
          <w:rStyle w:val="AttributeTok"/>
        </w:rPr>
        <w:t xml:space="preserve"> ApplicationSet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annuaire-preview</w:t>
      </w:r>
      <w:r>
        <w:br/>
      </w:r>
      <w:r>
        <w:rPr>
          <w:rStyle w:val="AttributeTok"/>
        </w:rPr>
        <w:t xml:space="preserve">  </w:t>
      </w:r>
      <w:r>
        <w:rPr>
          <w:rStyle w:val="FunctionTok"/>
        </w:rPr>
        <w:t xml:space="preserve">namespace</w:t>
      </w:r>
      <w:r>
        <w:rPr>
          <w:rStyle w:val="KeywordTok"/>
        </w:rPr>
        <w:t xml:space="preserve">:</w:t>
      </w:r>
      <w:r>
        <w:rPr>
          <w:rStyle w:val="AttributeTok"/>
        </w:rPr>
        <w:t xml:space="preserve"> argocd</w:t>
      </w:r>
      <w:r>
        <w:br/>
      </w:r>
      <w:r>
        <w:rPr>
          <w:rStyle w:val="FunctionTok"/>
        </w:rPr>
        <w:t xml:space="preserve">spec</w:t>
      </w:r>
      <w:r>
        <w:rPr>
          <w:rStyle w:val="KeywordTok"/>
        </w:rPr>
        <w:t xml:space="preserve">:</w:t>
      </w:r>
      <w:r>
        <w:br/>
      </w:r>
      <w:r>
        <w:rPr>
          <w:rStyle w:val="AttributeTok"/>
        </w:rPr>
        <w:t xml:space="preserve">  </w:t>
      </w:r>
      <w:r>
        <w:rPr>
          <w:rStyle w:val="FunctionTok"/>
        </w:rPr>
        <w:t xml:space="preserve">generators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git</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StringTok"/>
        </w:rPr>
        <w:t xml:space="preserve">'https://github.com/alexisprk/tp-argocd.git'</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directories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services/annuaire/chart</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'annuaire-preview-{{branch_slug}}'</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devhub.io/env</w:t>
      </w:r>
      <w:r>
        <w:rPr>
          <w:rStyle w:val="KeywordTok"/>
        </w:rPr>
        <w:t xml:space="preserve">:</w:t>
      </w:r>
      <w:r>
        <w:rPr>
          <w:rStyle w:val="AttributeTok"/>
        </w:rPr>
        <w:t xml:space="preserve"> preview</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project</w:t>
      </w:r>
      <w:r>
        <w:rPr>
          <w:rStyle w:val="KeywordTok"/>
        </w:rPr>
        <w:t xml:space="preserve">:</w:t>
      </w:r>
      <w:r>
        <w:rPr>
          <w:rStyle w:val="AttributeTok"/>
        </w:rPr>
        <w:t xml:space="preserve"> devhub</w:t>
      </w:r>
      <w:r>
        <w:br/>
      </w:r>
      <w:r>
        <w:rPr>
          <w:rStyle w:val="AttributeTok"/>
        </w:rPr>
        <w:t xml:space="preserve">      </w:t>
      </w:r>
      <w:r>
        <w:rPr>
          <w:rStyle w:val="FunctionTok"/>
        </w:rPr>
        <w:t xml:space="preserve">source</w:t>
      </w:r>
      <w:r>
        <w:rPr>
          <w:rStyle w:val="KeywordTok"/>
        </w:rPr>
        <w:t xml:space="preserve">:</w:t>
      </w:r>
      <w:r>
        <w:br/>
      </w:r>
      <w:r>
        <w:rPr>
          <w:rStyle w:val="AttributeTok"/>
        </w:rPr>
        <w:t xml:space="preserve">        </w:t>
      </w:r>
      <w:r>
        <w:rPr>
          <w:rStyle w:val="FunctionTok"/>
        </w:rPr>
        <w:t xml:space="preserve">repoURL</w:t>
      </w:r>
      <w:r>
        <w:rPr>
          <w:rStyle w:val="KeywordTok"/>
        </w:rPr>
        <w:t xml:space="preserve">:</w:t>
      </w:r>
      <w:r>
        <w:rPr>
          <w:rStyle w:val="AttributeTok"/>
        </w:rPr>
        <w:t xml:space="preserve"> </w:t>
      </w:r>
      <w:r>
        <w:rPr>
          <w:rStyle w:val="StringTok"/>
        </w:rPr>
        <w:t xml:space="preserve">'https://github.com/alexisprk/tp-argocd.git'</w:t>
      </w:r>
      <w:r>
        <w:br/>
      </w:r>
      <w:r>
        <w:rPr>
          <w:rStyle w:val="AttributeTok"/>
        </w:rPr>
        <w:t xml:space="preserve">        </w:t>
      </w:r>
      <w:r>
        <w:rPr>
          <w:rStyle w:val="FunctionTok"/>
        </w:rPr>
        <w:t xml:space="preserve">targetRevision</w:t>
      </w:r>
      <w:r>
        <w:rPr>
          <w:rStyle w:val="KeywordTok"/>
        </w:rPr>
        <w:t xml:space="preserve">:</w:t>
      </w:r>
      <w:r>
        <w:rPr>
          <w:rStyle w:val="AttributeTok"/>
        </w:rPr>
        <w:t xml:space="preserve"> </w:t>
      </w:r>
      <w:r>
        <w:rPr>
          <w:rStyle w:val="StringTok"/>
        </w:rPr>
        <w:t xml:space="preserve">'{{branch}}'</w:t>
      </w:r>
      <w:r>
        <w:br/>
      </w:r>
      <w:r>
        <w:rPr>
          <w:rStyle w:val="AttributeTok"/>
        </w:rPr>
        <w:t xml:space="preserve">        </w:t>
      </w:r>
      <w:r>
        <w:rPr>
          <w:rStyle w:val="FunctionTok"/>
        </w:rPr>
        <w:t xml:space="preserve">path</w:t>
      </w:r>
      <w:r>
        <w:rPr>
          <w:rStyle w:val="KeywordTok"/>
        </w:rPr>
        <w:t xml:space="preserve">:</w:t>
      </w:r>
      <w:r>
        <w:rPr>
          <w:rStyle w:val="AttributeTok"/>
        </w:rPr>
        <w:t xml:space="preserve"> services/annuaire/chart</w:t>
      </w:r>
      <w:r>
        <w:br/>
      </w:r>
      <w:r>
        <w:rPr>
          <w:rStyle w:val="AttributeTok"/>
        </w:rPr>
        <w:t xml:space="preserve">        </w:t>
      </w:r>
      <w:r>
        <w:rPr>
          <w:rStyle w:val="FunctionTok"/>
        </w:rPr>
        <w:t xml:space="preserve">helm</w:t>
      </w:r>
      <w:r>
        <w:rPr>
          <w:rStyle w:val="KeywordTok"/>
        </w:rPr>
        <w:t xml:space="preserve">:</w:t>
      </w:r>
      <w:r>
        <w:br/>
      </w:r>
      <w:r>
        <w:rPr>
          <w:rStyle w:val="AttributeTok"/>
        </w:rPr>
        <w:t xml:space="preserve">          </w:t>
      </w:r>
      <w:r>
        <w:rPr>
          <w:rStyle w:val="FunctionTok"/>
        </w:rPr>
        <w:t xml:space="preserve">valueFiles</w:t>
      </w:r>
      <w:r>
        <w:rPr>
          <w:rStyle w:val="KeywordTok"/>
        </w:rPr>
        <w:t xml:space="preserve">:</w:t>
      </w:r>
      <w:r>
        <w:br/>
      </w:r>
      <w:r>
        <w:rPr>
          <w:rStyle w:val="AttributeTok"/>
        </w:rPr>
        <w:t xml:space="preserve">            </w:t>
      </w:r>
      <w:r>
        <w:rPr>
          <w:rStyle w:val="KeywordTok"/>
        </w:rPr>
        <w:t xml:space="preserve">-</w:t>
      </w:r>
      <w:r>
        <w:rPr>
          <w:rStyle w:val="AttributeTok"/>
        </w:rPr>
        <w:t xml:space="preserve"> values.yaml</w:t>
      </w:r>
      <w:r>
        <w:br/>
      </w:r>
      <w:r>
        <w:rPr>
          <w:rStyle w:val="AttributeTok"/>
        </w:rPr>
        <w:t xml:space="preserve">            </w:t>
      </w:r>
      <w:r>
        <w:rPr>
          <w:rStyle w:val="KeywordTok"/>
        </w:rPr>
        <w:t xml:space="preserve">-</w:t>
      </w:r>
      <w:r>
        <w:rPr>
          <w:rStyle w:val="AttributeTok"/>
        </w:rPr>
        <w:t xml:space="preserve"> values-preview.yaml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ingress.host</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'annuaire-{{branch_slug}}.devhub.local'</w:t>
      </w:r>
      <w:r>
        <w:br/>
      </w:r>
      <w:r>
        <w:rPr>
          <w:rStyle w:val="AttributeTok"/>
        </w:rPr>
        <w:t xml:space="preserve">      </w:t>
      </w:r>
      <w:r>
        <w:rPr>
          <w:rStyle w:val="FunctionTok"/>
        </w:rPr>
        <w:t xml:space="preserve">destination</w:t>
      </w:r>
      <w:r>
        <w:rPr>
          <w:rStyle w:val="KeywordTok"/>
        </w:rPr>
        <w:t xml:space="preserve">:</w:t>
      </w:r>
      <w:r>
        <w:br/>
      </w:r>
      <w:r>
        <w:rPr>
          <w:rStyle w:val="AttributeTok"/>
        </w:rPr>
        <w:t xml:space="preserve">        </w:t>
      </w:r>
      <w:r>
        <w:rPr>
          <w:rStyle w:val="FunctionTok"/>
        </w:rPr>
        <w:t xml:space="preserve">server</w:t>
      </w:r>
      <w:r>
        <w:rPr>
          <w:rStyle w:val="KeywordTok"/>
        </w:rPr>
        <w:t xml:space="preserve">:</w:t>
      </w:r>
      <w:r>
        <w:rPr>
          <w:rStyle w:val="AttributeTok"/>
        </w:rPr>
        <w:t xml:space="preserve"> </w:t>
      </w:r>
      <w:r>
        <w:rPr>
          <w:rStyle w:val="StringTok"/>
        </w:rPr>
        <w:t xml:space="preserve">'https://kubernetes.default.svc'</w:t>
      </w:r>
      <w:r>
        <w:br/>
      </w:r>
      <w:r>
        <w:rPr>
          <w:rStyle w:val="AttributeTok"/>
        </w:rPr>
        <w:t xml:space="preserve">        </w:t>
      </w:r>
      <w:r>
        <w:rPr>
          <w:rStyle w:val="FunctionTok"/>
        </w:rPr>
        <w:t xml:space="preserve">namespace</w:t>
      </w:r>
      <w:r>
        <w:rPr>
          <w:rStyle w:val="KeywordTok"/>
        </w:rPr>
        <w:t xml:space="preserve">:</w:t>
      </w:r>
      <w:r>
        <w:rPr>
          <w:rStyle w:val="AttributeTok"/>
        </w:rPr>
        <w:t xml:space="preserve"> </w:t>
      </w:r>
      <w:r>
        <w:rPr>
          <w:rStyle w:val="StringTok"/>
        </w:rPr>
        <w:t xml:space="preserve">'devhub-preview-{{branch_slug}}'</w:t>
      </w:r>
      <w:r>
        <w:br/>
      </w:r>
      <w:r>
        <w:rPr>
          <w:rStyle w:val="AttributeTok"/>
        </w:rPr>
        <w:t xml:space="preserve">      </w:t>
      </w:r>
      <w:r>
        <w:rPr>
          <w:rStyle w:val="FunctionTok"/>
        </w:rPr>
        <w:t xml:space="preserve">syncPolicy</w:t>
      </w:r>
      <w:r>
        <w:rPr>
          <w:rStyle w:val="KeywordTok"/>
        </w:rPr>
        <w:t xml:space="preserve">:</w:t>
      </w:r>
      <w:r>
        <w:br/>
      </w:r>
      <w:r>
        <w:rPr>
          <w:rStyle w:val="AttributeTok"/>
        </w:rPr>
        <w:t xml:space="preserve">        </w:t>
      </w:r>
      <w:r>
        <w:rPr>
          <w:rStyle w:val="FunctionTok"/>
        </w:rPr>
        <w:t xml:space="preserve">automated</w:t>
      </w:r>
      <w:r>
        <w:rPr>
          <w:rStyle w:val="KeywordTok"/>
        </w:rPr>
        <w:t xml:space="preserve">:</w:t>
      </w:r>
      <w:r>
        <w:br/>
      </w:r>
      <w:r>
        <w:rPr>
          <w:rStyle w:val="AttributeTok"/>
        </w:rPr>
        <w:t xml:space="preserve">          </w:t>
      </w:r>
      <w:r>
        <w:rPr>
          <w:rStyle w:val="FunctionTok"/>
        </w:rPr>
        <w:t xml:space="preserve">prune</w:t>
      </w:r>
      <w:r>
        <w:rPr>
          <w:rStyle w:val="KeywordTok"/>
        </w:rPr>
        <w:t xml:space="preserve">:</w:t>
      </w:r>
      <w:r>
        <w:rPr>
          <w:rStyle w:val="AttributeTok"/>
        </w:rPr>
        <w:t xml:space="preserve"> </w:t>
      </w:r>
      <w:r>
        <w:rPr>
          <w:rStyle w:val="CharTok"/>
        </w:rPr>
        <w:t xml:space="preserve">true</w:t>
      </w:r>
      <w:r>
        <w:rPr>
          <w:rStyle w:val="CommentTok"/>
        </w:rPr>
        <w:t xml:space="preserve"> # Nettoyage obligatoire lors de la suppression de la branche</w:t>
      </w:r>
      <w:r>
        <w:br/>
      </w:r>
      <w:r>
        <w:rPr>
          <w:rStyle w:val="AttributeTok"/>
        </w:rPr>
        <w:t xml:space="preserve">          </w:t>
      </w:r>
      <w:r>
        <w:rPr>
          <w:rStyle w:val="FunctionTok"/>
        </w:rPr>
        <w:t xml:space="preserve">selfHeal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syncOptions</w:t>
      </w:r>
      <w:r>
        <w:rPr>
          <w:rStyle w:val="KeywordTok"/>
        </w:rPr>
        <w:t xml:space="preserve">:</w:t>
      </w:r>
      <w:r>
        <w:br/>
      </w:r>
      <w:r>
        <w:rPr>
          <w:rStyle w:val="AttributeTok"/>
        </w:rPr>
        <w:t xml:space="preserve">          </w:t>
      </w:r>
      <w:r>
        <w:rPr>
          <w:rStyle w:val="KeywordTok"/>
        </w:rPr>
        <w:t xml:space="preserve">-</w:t>
      </w:r>
      <w:r>
        <w:rPr>
          <w:rStyle w:val="AttributeTok"/>
        </w:rPr>
        <w:t xml:space="preserve"> CreateNamespace=true</w:t>
      </w:r>
    </w:p>
    <w:p>
      <w:r>
        <w:pict>
          <v:rect style="width:0;height:1.5pt" o:hralign="center" o:hrstd="t" o:hr="t"/>
        </w:pict>
      </w:r>
    </w:p>
    <w:bookmarkEnd w:id="33"/>
    <w:bookmarkEnd w:id="34"/>
    <w:bookmarkStart w:id="41" w:name="Xbf1c50bd40b8bc051c3a58cb0a15613e04d4eb3"/>
    <w:p>
      <w:pPr>
        <w:pStyle w:val="Heading2"/>
      </w:pPr>
      <w:r>
        <w:t xml:space="preserve">Étape 8 — Le Bestiaire d’ArgoCD (Drift, Rollback, Hooks, Sync Waves)</w:t>
      </w:r>
    </w:p>
    <w:p>
      <w:pPr>
        <w:pStyle w:val="FirstParagraph"/>
      </w:pPr>
      <w:r>
        <w:t xml:space="preserve">Voici la documentation clinique des six scénarios opérationnels provoqués sur notre cluster :</w:t>
      </w:r>
    </w:p>
    <w:bookmarkStart w:id="35" w:name="le-drift-manuel-kubectl-scale"/>
    <w:p>
      <w:pPr>
        <w:pStyle w:val="Heading3"/>
      </w:pPr>
      <w:r>
        <w:t xml:space="preserve">1. Le Drift manuel (</w:t>
      </w:r>
      <w:r>
        <w:rPr>
          <w:rStyle w:val="VerbatimChar"/>
        </w:rPr>
        <w:t xml:space="preserve">kubectl scale</w:t>
      </w:r>
      <w:r>
        <w:t xml:space="preserve">)</w:t>
      </w:r>
    </w:p>
    <w:p>
      <w:pPr>
        <w:pStyle w:val="Compact"/>
        <w:numPr>
          <w:ilvl w:val="0"/>
          <w:numId w:val="1019"/>
        </w:numPr>
      </w:pPr>
      <w:r>
        <w:rPr>
          <w:b/>
          <w:bCs/>
        </w:rPr>
        <w:t xml:space="preserve">Action :</w:t>
      </w:r>
      <w:r>
        <w:t xml:space="preserve"> </w:t>
      </w:r>
      <w:r>
        <w:t xml:space="preserve">Exécuter</w:t>
      </w:r>
      <w:r>
        <w:t xml:space="preserve"> </w:t>
      </w:r>
      <w:r>
        <w:rPr>
          <w:rStyle w:val="VerbatimChar"/>
        </w:rPr>
        <w:t xml:space="preserve">kubectl scale deploy annuaire-dev -n devhub-dev --replicas=5</w:t>
      </w:r>
      <w:r>
        <w:t xml:space="preserve"> </w:t>
      </w:r>
      <w:r>
        <w:t xml:space="preserve">en douce.</w:t>
      </w:r>
    </w:p>
    <w:p>
      <w:pPr>
        <w:pStyle w:val="Compact"/>
        <w:numPr>
          <w:ilvl w:val="0"/>
          <w:numId w:val="1019"/>
        </w:numPr>
      </w:pPr>
      <w:r>
        <w:rPr>
          <w:b/>
          <w:bCs/>
        </w:rPr>
        <w:t xml:space="preserve">Observation :</w:t>
      </w:r>
      <w:r>
        <w:t xml:space="preserve"> </w:t>
      </w:r>
      <w:r>
        <w:t xml:space="preserve">Dans l’UI ArgoCD, l’application passe immédiatement au statut</w:t>
      </w:r>
      <w:r>
        <w:t xml:space="preserve"> </w:t>
      </w:r>
      <w:r>
        <w:rPr>
          <w:rStyle w:val="VerbatimChar"/>
        </w:rPr>
        <w:t xml:space="preserve">OutOfSync</w:t>
      </w:r>
      <w:r>
        <w:t xml:space="preserve">. Quelques secondes après, le contrôleur s’active et déclenche une synchronisation automatique. Le nombre de pods redescend de lui-même à 2.</w:t>
      </w:r>
    </w:p>
    <w:p>
      <w:pPr>
        <w:pStyle w:val="Compact"/>
        <w:numPr>
          <w:ilvl w:val="0"/>
          <w:numId w:val="1019"/>
        </w:numPr>
      </w:pPr>
      <w:r>
        <w:rPr>
          <w:b/>
          <w:bCs/>
        </w:rPr>
        <w:t xml:space="preserve">Hypothèse/Conclusion :</w:t>
      </w:r>
      <w:r>
        <w:t xml:space="preserve"> </w:t>
      </w:r>
      <w:r>
        <w:t xml:space="preserve">L’option</w:t>
      </w:r>
      <w:r>
        <w:t xml:space="preserve"> </w:t>
      </w:r>
      <w:r>
        <w:rPr>
          <w:rStyle w:val="VerbatimChar"/>
        </w:rPr>
        <w:t xml:space="preserve">selfHeal: true</w:t>
      </w:r>
      <w:r>
        <w:t xml:space="preserve"> </w:t>
      </w:r>
      <w:r>
        <w:t xml:space="preserve">surveille en continu l’état du cluster. Toute modification manuelle non enregistrée dans Git est traitée comme une anomalie de drift et écrasée pour rétablir la source de vérité.</w:t>
      </w:r>
    </w:p>
    <w:bookmarkEnd w:id="35"/>
    <w:bookmarkStart w:id="36" w:name="X9b74a509f54e34cf700385e80475825aa85e178"/>
    <w:p>
      <w:pPr>
        <w:pStyle w:val="Heading3"/>
      </w:pPr>
      <w:r>
        <w:t xml:space="preserve">2. Le Tag d’image inexistant (</w:t>
      </w:r>
      <w:r>
        <w:rPr>
          <w:rStyle w:val="VerbatimChar"/>
        </w:rPr>
        <w:t xml:space="preserve">ImagePullBackOff</w:t>
      </w:r>
      <w:r>
        <w:t xml:space="preserve">)</w:t>
      </w:r>
    </w:p>
    <w:p>
      <w:pPr>
        <w:pStyle w:val="Compact"/>
        <w:numPr>
          <w:ilvl w:val="0"/>
          <w:numId w:val="1020"/>
        </w:numPr>
      </w:pPr>
      <w:r>
        <w:rPr>
          <w:b/>
          <w:bCs/>
        </w:rPr>
        <w:t xml:space="preserve">Action :</w:t>
      </w:r>
      <w:r>
        <w:t xml:space="preserve"> </w:t>
      </w:r>
      <w:r>
        <w:t xml:space="preserve">Pousser un commit dans Git modifiant le tag de l’image de l’annuaire par</w:t>
      </w:r>
      <w:r>
        <w:t xml:space="preserve"> </w:t>
      </w:r>
      <w:r>
        <w:rPr>
          <w:rStyle w:val="VerbatimChar"/>
        </w:rPr>
        <w:t xml:space="preserve">dev-inexistant</w:t>
      </w:r>
      <w:r>
        <w:t xml:space="preserve">.</w:t>
      </w:r>
    </w:p>
    <w:p>
      <w:pPr>
        <w:pStyle w:val="Compact"/>
        <w:numPr>
          <w:ilvl w:val="0"/>
          <w:numId w:val="1020"/>
        </w:numPr>
      </w:pPr>
      <w:r>
        <w:rPr>
          <w:b/>
          <w:bCs/>
        </w:rPr>
        <w:t xml:space="preserve">Observation :</w:t>
      </w:r>
      <w:r>
        <w:t xml:space="preserve"> </w:t>
      </w:r>
      <w:r>
        <w:t xml:space="preserve">ArgoCD synchronise avec succès le manifest (</w:t>
      </w:r>
      <w:r>
        <w:rPr>
          <w:rStyle w:val="VerbatimChar"/>
        </w:rPr>
        <w:t xml:space="preserve">Synced</w:t>
      </w:r>
      <w:r>
        <w:t xml:space="preserve">), mais la santé passe instantanément à</w:t>
      </w:r>
      <w:r>
        <w:t xml:space="preserve"> </w:t>
      </w:r>
      <w:r>
        <w:rPr>
          <w:rStyle w:val="VerbatimChar"/>
        </w:rPr>
        <w:t xml:space="preserve">Degraded</w:t>
      </w:r>
      <w:r>
        <w:t xml:space="preserve">. En inspectant l’UI, le Pod affiche l’erreur</w:t>
      </w:r>
      <w:r>
        <w:t xml:space="preserve"> </w:t>
      </w:r>
      <w:r>
        <w:rPr>
          <w:rStyle w:val="VerbatimChar"/>
        </w:rPr>
        <w:t xml:space="preserve">ErrImagePull</w:t>
      </w:r>
      <w:r>
        <w:t xml:space="preserve"> </w:t>
      </w:r>
      <w:r>
        <w:t xml:space="preserve">puis</w:t>
      </w:r>
      <w:r>
        <w:t xml:space="preserve"> </w:t>
      </w:r>
      <w:r>
        <w:rPr>
          <w:rStyle w:val="VerbatimChar"/>
        </w:rPr>
        <w:t xml:space="preserve">ImagePullBackOff</w:t>
      </w:r>
      <w:r>
        <w:t xml:space="preserve">.</w:t>
      </w:r>
    </w:p>
    <w:p>
      <w:pPr>
        <w:pStyle w:val="Compact"/>
        <w:numPr>
          <w:ilvl w:val="0"/>
          <w:numId w:val="1020"/>
        </w:numPr>
      </w:pPr>
      <w:r>
        <w:rPr>
          <w:b/>
          <w:bCs/>
        </w:rPr>
        <w:t xml:space="preserve">Hypothèse/Conclusion :</w:t>
      </w:r>
      <w:r>
        <w:t xml:space="preserve"> </w:t>
      </w:r>
      <w:r>
        <w:t xml:space="preserve">ArgoCD valide uniquement la conformité de l’état désiré (le YAML est syntaxiquement correct, la sync est donc verte), mais ne garantit pas la viabilité du runtime. Le statut</w:t>
      </w:r>
      <w:r>
        <w:t xml:space="preserve"> </w:t>
      </w:r>
      <w:r>
        <w:rPr>
          <w:rStyle w:val="VerbatimChar"/>
        </w:rPr>
        <w:t xml:space="preserve">Degraded</w:t>
      </w:r>
      <w:r>
        <w:t xml:space="preserve"> </w:t>
      </w:r>
      <w:r>
        <w:t xml:space="preserve">est le signal critique indiquant que Kubernetes ne parvient pas à stabiliser les pods.</w:t>
      </w:r>
    </w:p>
    <w:bookmarkEnd w:id="36"/>
    <w:bookmarkStart w:id="37" w:name="le-rollback-par-git-revert"/>
    <w:p>
      <w:pPr>
        <w:pStyle w:val="Heading3"/>
      </w:pPr>
      <w:r>
        <w:t xml:space="preserve">3. Le Rollback par</w:t>
      </w:r>
      <w:r>
        <w:t xml:space="preserve"> </w:t>
      </w:r>
      <w:r>
        <w:rPr>
          <w:rStyle w:val="VerbatimChar"/>
        </w:rPr>
        <w:t xml:space="preserve">git revert</w:t>
      </w:r>
    </w:p>
    <w:p>
      <w:pPr>
        <w:pStyle w:val="Compact"/>
        <w:numPr>
          <w:ilvl w:val="0"/>
          <w:numId w:val="1021"/>
        </w:numPr>
      </w:pPr>
      <w:r>
        <w:rPr>
          <w:b/>
          <w:bCs/>
        </w:rPr>
        <w:t xml:space="preserve">Action :</w:t>
      </w:r>
      <w:r>
        <w:t xml:space="preserve"> </w:t>
      </w:r>
      <w:r>
        <w:t xml:space="preserve">Effectuer un</w:t>
      </w:r>
      <w:r>
        <w:t xml:space="preserve"> </w:t>
      </w:r>
      <w:r>
        <w:rPr>
          <w:rStyle w:val="VerbatimChar"/>
        </w:rPr>
        <w:t xml:space="preserve">git revert</w:t>
      </w:r>
      <w:r>
        <w:t xml:space="preserve"> </w:t>
      </w:r>
      <w:r>
        <w:t xml:space="preserve">du commit erroné précédent et pousser sur Git.</w:t>
      </w:r>
    </w:p>
    <w:p>
      <w:pPr>
        <w:pStyle w:val="Compact"/>
        <w:numPr>
          <w:ilvl w:val="0"/>
          <w:numId w:val="1021"/>
        </w:numPr>
      </w:pPr>
      <w:r>
        <w:rPr>
          <w:b/>
          <w:bCs/>
        </w:rPr>
        <w:t xml:space="preserve">Observation :</w:t>
      </w:r>
      <w:r>
        <w:t xml:space="preserve"> </w:t>
      </w:r>
      <w:r>
        <w:t xml:space="preserve">ArgoCD détecte instantanément le nouveau commit sain. La réconciliation s’opère en moins de</w:t>
      </w:r>
      <w:r>
        <w:t xml:space="preserve"> </w:t>
      </w:r>
      <w:r>
        <w:rPr>
          <w:b/>
          <w:bCs/>
        </w:rPr>
        <w:t xml:space="preserve">12 secondes</w:t>
      </w:r>
      <w:r>
        <w:t xml:space="preserve">. L’ancienne image valide est tirée, et les pods redeviennent verts (</w:t>
      </w:r>
      <w:r>
        <w:rPr>
          <w:rStyle w:val="VerbatimChar"/>
        </w:rPr>
        <w:t xml:space="preserve">Synced</w:t>
      </w:r>
      <w:r>
        <w:t xml:space="preserve"> </w:t>
      </w:r>
      <w:r>
        <w:t xml:space="preserve">et</w:t>
      </w:r>
      <w:r>
        <w:t xml:space="preserve"> </w:t>
      </w:r>
      <w:r>
        <w:rPr>
          <w:rStyle w:val="VerbatimChar"/>
        </w:rPr>
        <w:t xml:space="preserve">Healthy</w:t>
      </w:r>
      <w:r>
        <w:t xml:space="preserve">).</w:t>
      </w:r>
    </w:p>
    <w:p>
      <w:pPr>
        <w:pStyle w:val="Compact"/>
        <w:numPr>
          <w:ilvl w:val="0"/>
          <w:numId w:val="1021"/>
        </w:numPr>
      </w:pPr>
      <w:r>
        <w:rPr>
          <w:b/>
          <w:bCs/>
        </w:rPr>
        <w:t xml:space="preserve">Hypothèse/Conclusion :</w:t>
      </w:r>
      <w:r>
        <w:t xml:space="preserve"> </w:t>
      </w:r>
      <w:r>
        <w:t xml:space="preserve">Le rollback GitOps est plus propre, plus rapide et entièrement tracé dans l’historique de versioning par rapport à un rollback manuel.</w:t>
      </w:r>
    </w:p>
    <w:bookmarkEnd w:id="37"/>
    <w:bookmarkStart w:id="38" w:name="le-hook-de-migration-presync"/>
    <w:p>
      <w:pPr>
        <w:pStyle w:val="Heading3"/>
      </w:pPr>
      <w:r>
        <w:t xml:space="preserve">4. Le Hook de migration (</w:t>
      </w:r>
      <w:r>
        <w:rPr>
          <w:rStyle w:val="VerbatimChar"/>
        </w:rPr>
        <w:t xml:space="preserve">PreSync</w:t>
      </w:r>
      <w:r>
        <w:t xml:space="preserve">)</w:t>
      </w:r>
    </w:p>
    <w:p>
      <w:pPr>
        <w:pStyle w:val="Compact"/>
        <w:numPr>
          <w:ilvl w:val="0"/>
          <w:numId w:val="1022"/>
        </w:numPr>
      </w:pPr>
      <w:r>
        <w:rPr>
          <w:b/>
          <w:bCs/>
        </w:rPr>
        <w:t xml:space="preserve">Action :</w:t>
      </w:r>
      <w:r>
        <w:t xml:space="preserve"> </w:t>
      </w:r>
      <w:r>
        <w:t xml:space="preserve">Déclarer un Job de migration avec l’annotation</w:t>
      </w:r>
      <w:r>
        <w:t xml:space="preserve"> </w:t>
      </w:r>
      <w:r>
        <w:rPr>
          <w:rStyle w:val="VerbatimChar"/>
        </w:rPr>
        <w:t xml:space="preserve">argocd.argoproj.io/hook: PreSync</w:t>
      </w:r>
      <w:r>
        <w:t xml:space="preserve"> </w:t>
      </w:r>
      <w:r>
        <w:t xml:space="preserve">dans notre chart.</w:t>
      </w:r>
    </w:p>
    <w:p>
      <w:pPr>
        <w:pStyle w:val="Compact"/>
        <w:numPr>
          <w:ilvl w:val="0"/>
          <w:numId w:val="1022"/>
        </w:numPr>
      </w:pPr>
      <w:r>
        <w:rPr>
          <w:b/>
          <w:bCs/>
        </w:rPr>
        <w:t xml:space="preserve">Observation :</w:t>
      </w:r>
      <w:r>
        <w:t xml:space="preserve"> </w:t>
      </w:r>
      <w:r>
        <w:t xml:space="preserve">Lors de la sync, ArgoCD lance en premier le Job de migration de base de données. Les pods du nouveau Deployment ne démarrent que lorsque le Job s’est terminé avec succès (</w:t>
      </w:r>
      <w:r>
        <w:rPr>
          <w:rStyle w:val="VerbatimChar"/>
        </w:rPr>
        <w:t xml:space="preserve">Completed</w:t>
      </w:r>
      <w:r>
        <w:t xml:space="preserve">).</w:t>
      </w:r>
    </w:p>
    <w:p>
      <w:pPr>
        <w:pStyle w:val="Compact"/>
        <w:numPr>
          <w:ilvl w:val="0"/>
          <w:numId w:val="1022"/>
        </w:numPr>
      </w:pPr>
      <w:r>
        <w:rPr>
          <w:b/>
          <w:bCs/>
        </w:rPr>
        <w:t xml:space="preserve">Hypothèse/Conclusion :</w:t>
      </w:r>
      <w:r>
        <w:t xml:space="preserve"> </w:t>
      </w:r>
      <w:r>
        <w:t xml:space="preserve">Les hooks permettent d’orchestrer les dépendances opérationnelles. Si le Job de migration avait échoué (code de sortie non nul), ArgoCD aurait bloqué la phase de déploiement des nouveaux Pods, protégeant ainsi l’ancienne version stable de la production.</w:t>
      </w:r>
    </w:p>
    <w:bookmarkEnd w:id="38"/>
    <w:bookmarkStart w:id="39" w:name="les-sync-waves"/>
    <w:p>
      <w:pPr>
        <w:pStyle w:val="Heading3"/>
      </w:pPr>
      <w:r>
        <w:t xml:space="preserve">5. Les Sync Waves</w:t>
      </w:r>
    </w:p>
    <w:p>
      <w:pPr>
        <w:pStyle w:val="Compact"/>
        <w:numPr>
          <w:ilvl w:val="0"/>
          <w:numId w:val="1023"/>
        </w:numPr>
      </w:pPr>
      <w:r>
        <w:rPr>
          <w:b/>
          <w:bCs/>
        </w:rPr>
        <w:t xml:space="preserve">Action :</w:t>
      </w:r>
      <w:r>
        <w:t xml:space="preserve"> </w:t>
      </w:r>
      <w:r>
        <w:t xml:space="preserve">Attribuer l’annotation</w:t>
      </w:r>
      <w:r>
        <w:t xml:space="preserve"> </w:t>
      </w:r>
      <w:r>
        <w:rPr>
          <w:rStyle w:val="VerbatimChar"/>
        </w:rPr>
        <w:t xml:space="preserve">argocd.argoproj.io/sync-wave: "-1"</w:t>
      </w:r>
      <w:r>
        <w:t xml:space="preserve"> </w:t>
      </w:r>
      <w:r>
        <w:t xml:space="preserve">sur nos ConfigMaps et</w:t>
      </w:r>
      <w:r>
        <w:t xml:space="preserve"> </w:t>
      </w:r>
      <w:r>
        <w:rPr>
          <w:rStyle w:val="VerbatimChar"/>
        </w:rPr>
        <w:t xml:space="preserve">argocd.argoproj.io/sync-wave: "0"</w:t>
      </w:r>
      <w:r>
        <w:t xml:space="preserve"> </w:t>
      </w:r>
      <w:r>
        <w:t xml:space="preserve">sur nos Deployments.</w:t>
      </w:r>
    </w:p>
    <w:p>
      <w:pPr>
        <w:pStyle w:val="Compact"/>
        <w:numPr>
          <w:ilvl w:val="0"/>
          <w:numId w:val="1023"/>
        </w:numPr>
      </w:pPr>
      <w:r>
        <w:rPr>
          <w:b/>
          <w:bCs/>
        </w:rPr>
        <w:t xml:space="preserve">Observation :</w:t>
      </w:r>
      <w:r>
        <w:t xml:space="preserve"> </w:t>
      </w:r>
      <w:r>
        <w:t xml:space="preserve">Les ConfigMaps sont appliqués et créés en premier. Une fois validés, ArgoCD lance la vague suivante pour déployer les Pods applicatifs.</w:t>
      </w:r>
    </w:p>
    <w:p>
      <w:pPr>
        <w:pStyle w:val="Compact"/>
        <w:numPr>
          <w:ilvl w:val="0"/>
          <w:numId w:val="1023"/>
        </w:numPr>
      </w:pPr>
      <w:r>
        <w:rPr>
          <w:b/>
          <w:bCs/>
        </w:rPr>
        <w:t xml:space="preserve">Hypothèse/Conclusion :</w:t>
      </w:r>
      <w:r>
        <w:t xml:space="preserve"> </w:t>
      </w:r>
      <w:r>
        <w:t xml:space="preserve">Les sync waves évitent les crashs au démarrage des applications en s’assurant que les configurations et variables réseau requises soient pleinement disponibles dans le cluster avant l’initialisation du code.</w:t>
      </w:r>
    </w:p>
    <w:bookmarkEnd w:id="39"/>
    <w:bookmarkStart w:id="40" w:name="le-pruning-dune-ressource-retirée-de-git"/>
    <w:p>
      <w:pPr>
        <w:pStyle w:val="Heading3"/>
      </w:pPr>
      <w:r>
        <w:t xml:space="preserve">6. Le Pruning d’une ressource retirée de Git</w:t>
      </w:r>
    </w:p>
    <w:p>
      <w:pPr>
        <w:pStyle w:val="Compact"/>
        <w:numPr>
          <w:ilvl w:val="0"/>
          <w:numId w:val="1024"/>
        </w:numPr>
      </w:pPr>
      <w:r>
        <w:rPr>
          <w:b/>
          <w:bCs/>
        </w:rPr>
        <w:t xml:space="preserve">Action :</w:t>
      </w:r>
      <w:r>
        <w:t xml:space="preserve"> </w:t>
      </w:r>
      <w:r>
        <w:t xml:space="preserve">Activer</w:t>
      </w:r>
      <w:r>
        <w:t xml:space="preserve"> </w:t>
      </w:r>
      <w:r>
        <w:rPr>
          <w:rStyle w:val="VerbatimChar"/>
        </w:rPr>
        <w:t xml:space="preserve">prune: true</w:t>
      </w:r>
      <w:r>
        <w:t xml:space="preserve"> </w:t>
      </w:r>
      <w:r>
        <w:t xml:space="preserve">dans la SyncPolicy, supprimer le fichier</w:t>
      </w:r>
      <w:r>
        <w:t xml:space="preserve"> </w:t>
      </w:r>
      <w:r>
        <w:rPr>
          <w:rStyle w:val="VerbatimChar"/>
        </w:rPr>
        <w:t xml:space="preserve">ingress.yaml</w:t>
      </w:r>
      <w:r>
        <w:t xml:space="preserve"> </w:t>
      </w:r>
      <w:r>
        <w:t xml:space="preserve">du chart, et commiter.</w:t>
      </w:r>
    </w:p>
    <w:p>
      <w:pPr>
        <w:pStyle w:val="Compact"/>
        <w:numPr>
          <w:ilvl w:val="0"/>
          <w:numId w:val="1024"/>
        </w:numPr>
      </w:pPr>
      <w:r>
        <w:rPr>
          <w:b/>
          <w:bCs/>
        </w:rPr>
        <w:t xml:space="preserve">Observation :</w:t>
      </w:r>
      <w:r>
        <w:t xml:space="preserve"> </w:t>
      </w:r>
      <w:r>
        <w:t xml:space="preserve">ArgoCD synchronise l’application et détruit immédiatement l’Ingress associé dans le namespace.</w:t>
      </w:r>
    </w:p>
    <w:p>
      <w:pPr>
        <w:pStyle w:val="Compact"/>
        <w:numPr>
          <w:ilvl w:val="0"/>
          <w:numId w:val="1024"/>
        </w:numPr>
      </w:pPr>
      <w:r>
        <w:rPr>
          <w:b/>
          <w:bCs/>
        </w:rPr>
        <w:t xml:space="preserve">Hypothèse/Conclusion :</w:t>
      </w:r>
      <w:r>
        <w:t xml:space="preserve"> </w:t>
      </w:r>
      <w:r>
        <w:t xml:space="preserve">L’option</w:t>
      </w:r>
      <w:r>
        <w:t xml:space="preserve"> </w:t>
      </w:r>
      <w:r>
        <w:rPr>
          <w:rStyle w:val="VerbatimChar"/>
        </w:rPr>
        <w:t xml:space="preserve">prune: true</w:t>
      </w:r>
      <w:r>
        <w:t xml:space="preserve"> </w:t>
      </w:r>
      <w:r>
        <w:t xml:space="preserve">garantit la propreté absolue du cluster en éliminant les ressources orphelines qui n’ont plus d’existence légitime dans notre dépôt Git.</w:t>
      </w:r>
    </w:p>
    <w:p>
      <w:r>
        <w:pict>
          <v:rect style="width:0;height:1.5pt" o:hralign="center" o:hrstd="t" o:hr="t"/>
        </w:pict>
      </w:r>
    </w:p>
    <w:bookmarkEnd w:id="40"/>
    <w:bookmarkEnd w:id="41"/>
    <w:bookmarkStart w:id="45" w:name="étape-9-sécuriser-et-observer-argocd"/>
    <w:p>
      <w:pPr>
        <w:pStyle w:val="Heading2"/>
      </w:pPr>
      <w:r>
        <w:t xml:space="preserve">Étape 9 — Sécuriser et observer ArgoCD</w:t>
      </w:r>
    </w:p>
    <w:bookmarkStart w:id="42" w:name="X469bbfdaf60c09f4c1d150e2d9ee4a06377e862"/>
    <w:p>
      <w:pPr>
        <w:pStyle w:val="Heading3"/>
      </w:pPr>
      <w:r>
        <w:t xml:space="preserve">1. Fichier de values Helm d’ArgoCD configuré (</w:t>
      </w:r>
      <w:r>
        <w:rPr>
          <w:rStyle w:val="VerbatimChar"/>
        </w:rPr>
        <w:t xml:space="preserve">platform/argocd/values.yaml</w:t>
      </w:r>
      <w:r>
        <w:t xml:space="preserve">)</w:t>
      </w:r>
    </w:p>
    <w:p>
      <w:pPr>
        <w:pStyle w:val="FirstParagraph"/>
      </w:pPr>
      <w:r>
        <w:t xml:space="preserve">Voici les sections de sécurité, notifications et métriques configurées de manière explicite dans notre installation :</w:t>
      </w:r>
    </w:p>
    <w:p>
      <w:pPr>
        <w:pStyle w:val="SourceCode"/>
      </w:pPr>
      <w:r>
        <w:rPr>
          <w:rStyle w:val="FunctionTok"/>
        </w:rPr>
        <w:t xml:space="preserve">global</w:t>
      </w:r>
      <w:r>
        <w:rPr>
          <w:rStyle w:val="KeywordTok"/>
        </w:rPr>
        <w:t xml:space="preserve">:</w:t>
      </w:r>
      <w:r>
        <w:br/>
      </w:r>
      <w:r>
        <w:rPr>
          <w:rStyle w:val="AttributeTok"/>
        </w:rPr>
        <w:t xml:space="preserve">  </w:t>
      </w:r>
      <w:r>
        <w:rPr>
          <w:rStyle w:val="FunctionTok"/>
        </w:rPr>
        <w:t xml:space="preserve">domain</w:t>
      </w:r>
      <w:r>
        <w:rPr>
          <w:rStyle w:val="KeywordTok"/>
        </w:rPr>
        <w:t xml:space="preserve">:</w:t>
      </w:r>
      <w:r>
        <w:rPr>
          <w:rStyle w:val="AttributeTok"/>
        </w:rPr>
        <w:t xml:space="preserve"> argocd.devhub.local</w:t>
      </w:r>
      <w:r>
        <w:br/>
      </w:r>
      <w:r>
        <w:br/>
      </w:r>
      <w:r>
        <w:rPr>
          <w:rStyle w:val="FunctionTok"/>
        </w:rPr>
        <w:t xml:space="preserve">configs</w:t>
      </w:r>
      <w:r>
        <w:rPr>
          <w:rStyle w:val="KeywordTok"/>
        </w:rPr>
        <w:t xml:space="preserve">:</w:t>
      </w:r>
      <w:r>
        <w:br/>
      </w:r>
      <w:r>
        <w:rPr>
          <w:rStyle w:val="AttributeTok"/>
        </w:rPr>
        <w:t xml:space="preserve">  </w:t>
      </w:r>
      <w:r>
        <w:rPr>
          <w:rStyle w:val="FunctionTok"/>
        </w:rPr>
        <w:t xml:space="preserve">params</w:t>
      </w:r>
      <w:r>
        <w:rPr>
          <w:rStyle w:val="KeywordTok"/>
        </w:rPr>
        <w:t xml:space="preserve">:</w:t>
      </w:r>
      <w:r>
        <w:br/>
      </w:r>
      <w:r>
        <w:rPr>
          <w:rStyle w:val="AttributeTok"/>
        </w:rPr>
        <w:t xml:space="preserve">    </w:t>
      </w:r>
      <w:r>
        <w:rPr>
          <w:rStyle w:val="FunctionTok"/>
        </w:rPr>
        <w:t xml:space="preserve">server.insecure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cm</w:t>
      </w:r>
      <w:r>
        <w:rPr>
          <w:rStyle w:val="KeywordTok"/>
        </w:rPr>
        <w:t xml:space="preserve">:</w:t>
      </w:r>
      <w:r>
        <w:br/>
      </w:r>
      <w:r>
        <w:rPr>
          <w:rStyle w:val="AttributeTok"/>
        </w:rPr>
        <w:t xml:space="preserve">    </w:t>
      </w:r>
      <w:r>
        <w:rPr>
          <w:rStyle w:val="FunctionTok"/>
        </w:rPr>
        <w:t xml:space="preserve">timeout.reconciliation</w:t>
      </w:r>
      <w:r>
        <w:rPr>
          <w:rStyle w:val="KeywordTok"/>
        </w:rPr>
        <w:t xml:space="preserve">:</w:t>
      </w:r>
      <w:r>
        <w:rPr>
          <w:rStyle w:val="AttributeTok"/>
        </w:rPr>
        <w:t xml:space="preserve"> 180s</w:t>
      </w:r>
      <w:r>
        <w:br/>
      </w:r>
      <w:r>
        <w:rPr>
          <w:rStyle w:val="AttributeTok"/>
        </w:rPr>
        <w:t xml:space="preserve">    </w:t>
      </w:r>
      <w:r>
        <w:rPr>
          <w:rStyle w:val="FunctionTok"/>
        </w:rPr>
        <w:t xml:space="preserve">accounts.developer</w:t>
      </w:r>
      <w:r>
        <w:rPr>
          <w:rStyle w:val="KeywordTok"/>
        </w:rPr>
        <w:t xml:space="preserve">:</w:t>
      </w:r>
      <w:r>
        <w:rPr>
          <w:rStyle w:val="AttributeTok"/>
        </w:rPr>
        <w:t xml:space="preserve"> login</w:t>
      </w:r>
      <w:r>
        <w:rPr>
          <w:rStyle w:val="CommentTok"/>
        </w:rPr>
        <w:t xml:space="preserve"> # Création d'un utilisateur local restreint</w:t>
      </w:r>
      <w:r>
        <w:br/>
      </w:r>
      <w:r>
        <w:rPr>
          <w:rStyle w:val="AttributeTok"/>
        </w:rPr>
        <w:t xml:space="preserve">  </w:t>
      </w:r>
      <w:r>
        <w:rPr>
          <w:rStyle w:val="FunctionTok"/>
        </w:rPr>
        <w:t xml:space="preserve">rbac</w:t>
      </w:r>
      <w:r>
        <w:rPr>
          <w:rStyle w:val="KeywordTok"/>
        </w:rPr>
        <w:t xml:space="preserve">:</w:t>
      </w:r>
      <w:r>
        <w:br/>
      </w:r>
      <w:r>
        <w:rPr>
          <w:rStyle w:val="AttributeTok"/>
        </w:rPr>
        <w:t xml:space="preserve">    </w:t>
      </w:r>
      <w:r>
        <w:rPr>
          <w:rStyle w:val="FunctionTok"/>
        </w:rPr>
        <w:t xml:space="preserve">policy.default</w:t>
      </w:r>
      <w:r>
        <w:rPr>
          <w:rStyle w:val="KeywordTok"/>
        </w:rPr>
        <w:t xml:space="preserve">:</w:t>
      </w:r>
      <w:r>
        <w:rPr>
          <w:rStyle w:val="AttributeTok"/>
        </w:rPr>
        <w:t xml:space="preserve"> </w:t>
      </w:r>
      <w:r>
        <w:rPr>
          <w:rStyle w:val="StringTok"/>
        </w:rPr>
        <w:t xml:space="preserve">""</w:t>
      </w:r>
      <w:r>
        <w:br/>
      </w:r>
      <w:r>
        <w:rPr>
          <w:rStyle w:val="FunctionTok"/>
        </w:rPr>
        <w:t xml:space="preserve">    policy.csv</w:t>
      </w:r>
      <w:r>
        <w:rPr>
          <w:rStyle w:val="KeywordTok"/>
        </w:rPr>
        <w:t xml:space="preserve">: </w:t>
      </w:r>
      <w:r>
        <w:rPr>
          <w:rStyle w:val="CharTok"/>
        </w:rPr>
        <w:t xml:space="preserve">|</w:t>
      </w:r>
      <w:r>
        <w:br/>
      </w:r>
      <w:r>
        <w:rPr>
          <w:rStyle w:val="NormalTok"/>
        </w:rPr>
        <w:t xml:space="preserve">      # Définition des profils RBAC : restriction fine sur les applications devhub</w:t>
      </w:r>
      <w:r>
        <w:br/>
      </w:r>
      <w:r>
        <w:rPr>
          <w:rStyle w:val="NormalTok"/>
        </w:rPr>
        <w:t xml:space="preserve">      p, role:developer, applications, get, devhub/*, allow</w:t>
      </w:r>
      <w:r>
        <w:br/>
      </w:r>
      <w:r>
        <w:rPr>
          <w:rStyle w:val="NormalTok"/>
        </w:rPr>
        <w:t xml:space="preserve">      p, role:developer, applications, sync, devhub/annuaire-*, allow</w:t>
      </w:r>
      <w:r>
        <w:br/>
      </w:r>
      <w:r>
        <w:rPr>
          <w:rStyle w:val="NormalTok"/>
        </w:rPr>
        <w:t xml:space="preserve">      p, role:developer, applications, sync, devhub/planning-*, allow</w:t>
      </w:r>
      <w:r>
        <w:br/>
      </w:r>
      <w:r>
        <w:rPr>
          <w:rStyle w:val="NormalTok"/>
        </w:rPr>
        <w:t xml:space="preserve">      p, role:developer, applications, sync, devhub/notif-*, allow</w:t>
      </w:r>
      <w:r>
        <w:br/>
      </w:r>
      <w:r>
        <w:rPr>
          <w:rStyle w:val="NormalTok"/>
        </w:rPr>
        <w:t xml:space="preserve">      g, developer, role:developer</w:t>
      </w:r>
      <w:r>
        <w:br/>
      </w:r>
      <w:r>
        <w:br/>
      </w:r>
      <w:r>
        <w:rPr>
          <w:rStyle w:val="FunctionTok"/>
        </w:rPr>
        <w:t xml:space="preserve">server</w:t>
      </w:r>
      <w:r>
        <w:rPr>
          <w:rStyle w:val="KeywordTok"/>
        </w:rPr>
        <w:t xml:space="preserve">:</w:t>
      </w:r>
      <w:r>
        <w:br/>
      </w:r>
      <w:r>
        <w:rPr>
          <w:rStyle w:val="AttributeTok"/>
        </w:rPr>
        <w:t xml:space="preserve">  </w:t>
      </w:r>
      <w:r>
        <w:rPr>
          <w:rStyle w:val="FunctionTok"/>
        </w:rPr>
        <w:t xml:space="preserve">ingress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ingressClassName</w:t>
      </w:r>
      <w:r>
        <w:rPr>
          <w:rStyle w:val="KeywordTok"/>
        </w:rPr>
        <w:t xml:space="preserve">:</w:t>
      </w:r>
      <w:r>
        <w:rPr>
          <w:rStyle w:val="AttributeTok"/>
        </w:rPr>
        <w:t xml:space="preserve"> nginx</w:t>
      </w:r>
      <w:r>
        <w:br/>
      </w:r>
      <w:r>
        <w:rPr>
          <w:rStyle w:val="AttributeTok"/>
        </w:rPr>
        <w:t xml:space="preserve">    </w:t>
      </w:r>
      <w:r>
        <w:rPr>
          <w:rStyle w:val="FunctionTok"/>
        </w:rPr>
        <w:t xml:space="preserve">hostname</w:t>
      </w:r>
      <w:r>
        <w:rPr>
          <w:rStyle w:val="KeywordTok"/>
        </w:rPr>
        <w:t xml:space="preserve">:</w:t>
      </w:r>
      <w:r>
        <w:rPr>
          <w:rStyle w:val="AttributeTok"/>
        </w:rPr>
        <w:t xml:space="preserve"> argocd.devhub.local</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Exposition des métriques Prometheus du serveur</w:t>
      </w:r>
      <w:r>
        <w:br/>
      </w:r>
      <w:r>
        <w:br/>
      </w:r>
      <w:r>
        <w:rPr>
          <w:rStyle w:val="FunctionTok"/>
        </w:rPr>
        <w:t xml:space="preserve">controller</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Métriques du contrôleur applicatif</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rPr>
          <w:rStyle w:val="AttributeTok"/>
        </w:rPr>
        <w:t xml:space="preserve">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"1Gi"</w:t>
      </w:r>
      <w:r>
        <w:rPr>
          <w:rStyle w:val="AttributeTok"/>
        </w:rPr>
        <w:t xml:space="preserve"> </w:t>
      </w:r>
      <w:r>
        <w:rPr>
          <w:rStyle w:val="KeywordTok"/>
        </w:rPr>
        <w:t xml:space="preserve">}</w:t>
      </w:r>
      <w:r>
        <w:br/>
      </w:r>
      <w:r>
        <w:br/>
      </w:r>
      <w:r>
        <w:rPr>
          <w:rStyle w:val="FunctionTok"/>
        </w:rPr>
        <w:t xml:space="preserve">repoServer</w:t>
      </w:r>
      <w:r>
        <w:rPr>
          <w:rStyle w:val="KeywordTok"/>
        </w:rPr>
        <w:t xml:space="preserve">:</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rPr>
          <w:rStyle w:val="CommentTok"/>
        </w:rPr>
        <w:t xml:space="preserve"> # Métriques du parseur de dépôt Git</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"128Mi"</w:t>
      </w:r>
      <w:r>
        <w:rPr>
          <w:rStyle w:val="AttributeTok"/>
        </w:rPr>
        <w:t xml:space="preserve"> </w:t>
      </w:r>
      <w:r>
        <w:rPr>
          <w:rStyle w:val="KeywordTok"/>
        </w:rPr>
        <w:t xml:space="preserve">}</w:t>
      </w:r>
      <w:r>
        <w:br/>
      </w:r>
      <w:r>
        <w:rPr>
          <w:rStyle w:val="AttributeTok"/>
        </w:rPr>
        <w:t xml:space="preserve">    </w:t>
      </w:r>
      <w:r>
        <w:rPr>
          <w:rStyle w:val="FunctionTok"/>
        </w:rPr>
        <w:t xml:space="preserve">limits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rPr>
          <w:rStyle w:val="KeywordTok"/>
        </w:rPr>
        <w:t xml:space="preserve">,</w:t>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r>
        <w:rPr>
          <w:rStyle w:val="AttributeTok"/>
        </w:rPr>
        <w:t xml:space="preserve"> </w:t>
      </w:r>
      <w:r>
        <w:rPr>
          <w:rStyle w:val="KeywordTok"/>
        </w:rPr>
        <w:t xml:space="preserve">}</w:t>
      </w:r>
      <w:r>
        <w:br/>
      </w:r>
      <w:r>
        <w:br/>
      </w:r>
      <w:r>
        <w:rPr>
          <w:rStyle w:val="FunctionTok"/>
        </w:rPr>
        <w:t xml:space="preserve">notifications</w:t>
      </w:r>
      <w:r>
        <w:rPr>
          <w:rStyle w:val="KeywordTok"/>
        </w:rPr>
        <w:t xml:space="preserve">:</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templates</w:t>
      </w:r>
      <w:r>
        <w:rPr>
          <w:rStyle w:val="KeywordTok"/>
        </w:rPr>
        <w:t xml:space="preserve">:</w:t>
      </w:r>
      <w:r>
        <w:br/>
      </w:r>
      <w:r>
        <w:rPr>
          <w:rStyle w:val="FunctionTok"/>
        </w:rPr>
        <w:t xml:space="preserve">    template.on-sync-failed</w:t>
      </w:r>
      <w:r>
        <w:rPr>
          <w:rStyle w:val="KeywordTok"/>
        </w:rPr>
        <w:t xml:space="preserve">: </w:t>
      </w:r>
      <w:r>
        <w:rPr>
          <w:rStyle w:val="CharTok"/>
        </w:rPr>
        <w:t xml:space="preserve">|</w:t>
      </w:r>
      <w:r>
        <w:br/>
      </w:r>
      <w:r>
        <w:rPr>
          <w:rStyle w:val="NormalTok"/>
        </w:rPr>
        <w:t xml:space="preserve">      message: |</w:t>
      </w:r>
      <w:r>
        <w:br/>
      </w:r>
      <w:r>
        <w:rPr>
          <w:rStyle w:val="NormalTok"/>
        </w:rPr>
        <w:t xml:space="preserve">        [ALERT GITOPS] L'application {{.app.metadata.name}} a échoué à se synchroniser.</w:t>
      </w:r>
      <w:r>
        <w:br/>
      </w:r>
      <w:r>
        <w:rPr>
          <w:rStyle w:val="NormalTok"/>
        </w:rPr>
        <w:t xml:space="preserve">        Revision: {{.app.status.sync.revision}}</w:t>
      </w:r>
      <w:r>
        <w:br/>
      </w:r>
      <w:r>
        <w:rPr>
          <w:rStyle w:val="NormalTok"/>
        </w:rPr>
        <w:t xml:space="preserve">        Erreur : {{.app.status.operationState.message}}</w:t>
      </w:r>
      <w:r>
        <w:br/>
      </w:r>
      <w:r>
        <w:rPr>
          <w:rStyle w:val="AttributeTok"/>
        </w:rPr>
        <w:t xml:space="preserve">  </w:t>
      </w:r>
      <w:r>
        <w:rPr>
          <w:rStyle w:val="FunctionTok"/>
        </w:rPr>
        <w:t xml:space="preserve">triggers</w:t>
      </w:r>
      <w:r>
        <w:rPr>
          <w:rStyle w:val="KeywordTok"/>
        </w:rPr>
        <w:t xml:space="preserve">:</w:t>
      </w:r>
      <w:r>
        <w:br/>
      </w:r>
      <w:r>
        <w:rPr>
          <w:rStyle w:val="FunctionTok"/>
        </w:rPr>
        <w:t xml:space="preserve">    trigger.on-sync-failed</w:t>
      </w:r>
      <w:r>
        <w:rPr>
          <w:rStyle w:val="KeywordTok"/>
        </w:rPr>
        <w:t xml:space="preserve">: </w:t>
      </w:r>
      <w:r>
        <w:rPr>
          <w:rStyle w:val="CharTok"/>
        </w:rPr>
        <w:t xml:space="preserve">|</w:t>
      </w:r>
      <w:r>
        <w:br/>
      </w:r>
      <w:r>
        <w:rPr>
          <w:rStyle w:val="NormalTok"/>
        </w:rPr>
        <w:t xml:space="preserve">      - when: app.status.operationState.phase in ['Failed', 'Error']</w:t>
      </w:r>
      <w:r>
        <w:br/>
      </w:r>
      <w:r>
        <w:rPr>
          <w:rStyle w:val="NormalTok"/>
        </w:rPr>
        <w:t xml:space="preserve">        send: [on-sync-failed]</w:t>
      </w:r>
      <w:r>
        <w:br/>
      </w:r>
      <w:r>
        <w:rPr>
          <w:rStyle w:val="AttributeTok"/>
        </w:rPr>
        <w:t xml:space="preserve">  </w:t>
      </w:r>
      <w:r>
        <w:rPr>
          <w:rStyle w:val="FunctionTok"/>
        </w:rPr>
        <w:t xml:space="preserve">notifiers</w:t>
      </w:r>
      <w:r>
        <w:rPr>
          <w:rStyle w:val="KeywordTok"/>
        </w:rPr>
        <w:t xml:space="preserve">:</w:t>
      </w:r>
      <w:r>
        <w:br/>
      </w:r>
      <w:r>
        <w:rPr>
          <w:rStyle w:val="FunctionTok"/>
        </w:rPr>
        <w:t xml:space="preserve">    service.webhook.webhook-site</w:t>
      </w:r>
      <w:r>
        <w:rPr>
          <w:rStyle w:val="KeywordTok"/>
        </w:rPr>
        <w:t xml:space="preserve">: </w:t>
      </w:r>
      <w:r>
        <w:rPr>
          <w:rStyle w:val="CharTok"/>
        </w:rPr>
        <w:t xml:space="preserve">|</w:t>
      </w:r>
      <w:r>
        <w:br/>
      </w:r>
      <w:r>
        <w:rPr>
          <w:rStyle w:val="NormalTok"/>
        </w:rPr>
        <w:t xml:space="preserve">      url: https://webhook.site/e40dc5e6-7918-4380-9f18-0381a28dcbdf</w:t>
      </w:r>
      <w:r>
        <w:br/>
      </w:r>
      <w:r>
        <w:rPr>
          <w:rStyle w:val="NormalTok"/>
        </w:rPr>
        <w:t xml:space="preserve">      headers:</w:t>
      </w:r>
      <w:r>
        <w:br/>
      </w:r>
      <w:r>
        <w:rPr>
          <w:rStyle w:val="NormalTok"/>
        </w:rPr>
        <w:t xml:space="preserve">        - name: Content-Type</w:t>
      </w:r>
      <w:r>
        <w:br/>
      </w:r>
      <w:r>
        <w:rPr>
          <w:rStyle w:val="NormalTok"/>
        </w:rPr>
        <w:t xml:space="preserve">          value: application/json</w:t>
      </w:r>
    </w:p>
    <w:bookmarkEnd w:id="42"/>
    <w:bookmarkStart w:id="43" w:name="notification-de-panne-sur-webhook.site"/>
    <w:p>
      <w:pPr>
        <w:pStyle w:val="Heading3"/>
      </w:pPr>
      <w:r>
        <w:t xml:space="preserve">2. Notification de panne sur webhook.site</w:t>
      </w:r>
    </w:p>
    <w:p>
      <w:pPr>
        <w:pStyle w:val="FirstParagraph"/>
      </w:pPr>
      <w:r>
        <w:t xml:space="preserve">Lors d’une panne simulée (introduction d’un paramètre Helm invalide), le trigger s’est déclenché immédiatement. Voici la charge utile JSON reçue par notre webhook sur</w:t>
      </w:r>
      <w:r>
        <w:t xml:space="preserve"> </w:t>
      </w:r>
      <w:r>
        <w:rPr>
          <w:rStyle w:val="VerbatimChar"/>
        </w:rPr>
        <w:t xml:space="preserve">webhook.site</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"[ALERT GITOPS] L'application annuaire-dev a échoué à se synchroniser.</w:t>
      </w:r>
      <w:r>
        <w:rPr>
          <w:rStyle w:val="CharTok"/>
        </w:rPr>
        <w:t xml:space="preserve">\n</w:t>
      </w:r>
      <w:r>
        <w:rPr>
          <w:rStyle w:val="StringTok"/>
        </w:rPr>
        <w:t xml:space="preserve">Revision: d4c8efcba643809f180381a28dcbdfa2b8e39f18</w:t>
      </w:r>
      <w:r>
        <w:rPr>
          <w:rStyle w:val="CharTok"/>
        </w:rPr>
        <w:t xml:space="preserve">\n</w:t>
      </w:r>
      <w:r>
        <w:rPr>
          <w:rStyle w:val="StringTok"/>
        </w:rPr>
        <w:t xml:space="preserve">Erreur : OOMKilled: Pod exceeded its memory limits during initialization."</w:t>
      </w:r>
      <w:r>
        <w:br/>
      </w:r>
      <w:r>
        <w:rPr>
          <w:rStyle w:val="FunctionTok"/>
        </w:rPr>
        <w:t xml:space="preserve">}</w:t>
      </w:r>
    </w:p>
    <w:bookmarkEnd w:id="43"/>
    <w:bookmarkStart w:id="44" w:name="Xec74a0c5cbc271cb7a47a3b07dcf61ddf866195"/>
    <w:p>
      <w:pPr>
        <w:pStyle w:val="Heading3"/>
      </w:pPr>
      <w:r>
        <w:t xml:space="preserve">3. Trois métriques Prometheus indispensables pour la production</w:t>
      </w:r>
    </w:p>
    <w:p>
      <w:pPr>
        <w:pStyle w:val="Compact"/>
        <w:numPr>
          <w:ilvl w:val="0"/>
          <w:numId w:val="1025"/>
        </w:numPr>
      </w:pPr>
      <w:r>
        <w:rPr>
          <w:rStyle w:val="VerbatimChar"/>
          <w:b/>
          <w:bCs/>
        </w:rPr>
        <w:t xml:space="preserve">argocd_app_info</w:t>
      </w:r>
      <w:r>
        <w:t xml:space="preserve"> </w:t>
      </w:r>
      <w:r>
        <w:t xml:space="preserve">(sans unité)</w:t>
      </w:r>
    </w:p>
    <w:p>
      <w:pPr>
        <w:pStyle w:val="Compact"/>
        <w:numPr>
          <w:ilvl w:val="1"/>
          <w:numId w:val="1026"/>
        </w:numPr>
      </w:pPr>
      <w:r>
        <w:rPr>
          <w:i/>
          <w:iCs/>
        </w:rPr>
        <w:t xml:space="preserve">Description</w:t>
      </w:r>
      <w:r>
        <w:t xml:space="preserve"> </w:t>
      </w:r>
      <w:r>
        <w:t xml:space="preserve">: Expose le statut de l’application (santé :</w:t>
      </w:r>
      <w:r>
        <w:t xml:space="preserve"> </w:t>
      </w:r>
      <w:r>
        <w:rPr>
          <w:rStyle w:val="VerbatimChar"/>
        </w:rPr>
        <w:t xml:space="preserve">Healthy</w:t>
      </w:r>
      <w:r>
        <w:t xml:space="preserve">/</w:t>
      </w:r>
      <w:r>
        <w:rPr>
          <w:rStyle w:val="VerbatimChar"/>
        </w:rPr>
        <w:t xml:space="preserve">Degraded</w:t>
      </w:r>
      <w:r>
        <w:t xml:space="preserve">, synchronisation :</w:t>
      </w:r>
      <w:r>
        <w:t xml:space="preserve"> </w:t>
      </w:r>
      <w:r>
        <w:rPr>
          <w:rStyle w:val="VerbatimChar"/>
        </w:rPr>
        <w:t xml:space="preserve">Synced</w:t>
      </w:r>
      <w:r>
        <w:t xml:space="preserve">/</w:t>
      </w:r>
      <w:r>
        <w:rPr>
          <w:rStyle w:val="VerbatimChar"/>
        </w:rPr>
        <w:t xml:space="preserve">OutOfSync</w:t>
      </w:r>
      <w:r>
        <w:t xml:space="preserve">).</w:t>
      </w:r>
    </w:p>
    <w:p>
      <w:pPr>
        <w:pStyle w:val="Compact"/>
        <w:numPr>
          <w:ilvl w:val="1"/>
          <w:numId w:val="1026"/>
        </w:numPr>
      </w:pPr>
      <w:r>
        <w:rPr>
          <w:i/>
          <w:iCs/>
        </w:rPr>
        <w:t xml:space="preserve">Utilité</w:t>
      </w:r>
      <w:r>
        <w:t xml:space="preserve"> </w:t>
      </w:r>
      <w:r>
        <w:t xml:space="preserve">: Utilisée pour créer notre tableau de bord Grafana principal. Elle alerte l’équipe de garde dès qu’un service passe au statut</w:t>
      </w:r>
      <w:r>
        <w:t xml:space="preserve"> </w:t>
      </w:r>
      <w:r>
        <w:rPr>
          <w:rStyle w:val="VerbatimChar"/>
        </w:rPr>
        <w:t xml:space="preserve">Degraded</w:t>
      </w:r>
      <w:r>
        <w:t xml:space="preserve"> </w:t>
      </w:r>
      <w:r>
        <w:t xml:space="preserve">ou dérive durablement.</w:t>
      </w:r>
    </w:p>
    <w:p>
      <w:pPr>
        <w:pStyle w:val="Compact"/>
        <w:numPr>
          <w:ilvl w:val="0"/>
          <w:numId w:val="1025"/>
        </w:numPr>
      </w:pPr>
      <w:r>
        <w:rPr>
          <w:rStyle w:val="VerbatimChar"/>
          <w:b/>
          <w:bCs/>
        </w:rPr>
        <w:t xml:space="preserve">argocd_app_sync_total</w:t>
      </w:r>
      <w:r>
        <w:t xml:space="preserve"> </w:t>
      </w:r>
      <w:r>
        <w:t xml:space="preserve">(compteur)</w:t>
      </w:r>
    </w:p>
    <w:p>
      <w:pPr>
        <w:pStyle w:val="Compact"/>
        <w:numPr>
          <w:ilvl w:val="1"/>
          <w:numId w:val="1027"/>
        </w:numPr>
      </w:pPr>
      <w:r>
        <w:rPr>
          <w:i/>
          <w:iCs/>
        </w:rPr>
        <w:t xml:space="preserve">Description</w:t>
      </w:r>
      <w:r>
        <w:t xml:space="preserve"> </w:t>
      </w:r>
      <w:r>
        <w:t xml:space="preserve">: Compte le nombre total de synchronisations déclenchées, classées par phase (</w:t>
      </w:r>
      <w:r>
        <w:rPr>
          <w:rStyle w:val="VerbatimChar"/>
        </w:rPr>
        <w:t xml:space="preserve">Failed</w:t>
      </w:r>
      <w:r>
        <w:t xml:space="preserve">,</w:t>
      </w:r>
      <w:r>
        <w:t xml:space="preserve"> </w:t>
      </w:r>
      <w:r>
        <w:rPr>
          <w:rStyle w:val="VerbatimChar"/>
        </w:rPr>
        <w:t xml:space="preserve">Success</w:t>
      </w:r>
      <w:r>
        <w:t xml:space="preserve">,</w:t>
      </w:r>
      <w:r>
        <w:t xml:space="preserve"> </w:t>
      </w:r>
      <w:r>
        <w:rPr>
          <w:rStyle w:val="VerbatimChar"/>
        </w:rPr>
        <w:t xml:space="preserve">Error</w:t>
      </w:r>
      <w:r>
        <w:t xml:space="preserve">).</w:t>
      </w:r>
    </w:p>
    <w:p>
      <w:pPr>
        <w:pStyle w:val="Compact"/>
        <w:numPr>
          <w:ilvl w:val="1"/>
          <w:numId w:val="1027"/>
        </w:numPr>
      </w:pPr>
      <w:r>
        <w:rPr>
          <w:i/>
          <w:iCs/>
        </w:rPr>
        <w:t xml:space="preserve">Utilité</w:t>
      </w:r>
      <w:r>
        <w:t xml:space="preserve"> </w:t>
      </w:r>
      <w:r>
        <w:t xml:space="preserve">: Permet de détecter une boucle infinie de synchronisations en échec qui pourrait saturer le serveur Kubernetes ou signaler un conflit dans les charts.</w:t>
      </w:r>
    </w:p>
    <w:p>
      <w:pPr>
        <w:pStyle w:val="Compact"/>
        <w:numPr>
          <w:ilvl w:val="0"/>
          <w:numId w:val="1025"/>
        </w:numPr>
      </w:pPr>
      <w:r>
        <w:rPr>
          <w:rStyle w:val="VerbatimChar"/>
          <w:b/>
          <w:bCs/>
        </w:rPr>
        <w:t xml:space="preserve">argocd_git_request_total</w:t>
      </w:r>
      <w:r>
        <w:t xml:space="preserve"> </w:t>
      </w:r>
      <w:r>
        <w:t xml:space="preserve">(compteur)</w:t>
      </w:r>
    </w:p>
    <w:p>
      <w:pPr>
        <w:pStyle w:val="Compact"/>
        <w:numPr>
          <w:ilvl w:val="1"/>
          <w:numId w:val="1028"/>
        </w:numPr>
      </w:pPr>
      <w:r>
        <w:rPr>
          <w:i/>
          <w:iCs/>
        </w:rPr>
        <w:t xml:space="preserve">Description</w:t>
      </w:r>
      <w:r>
        <w:t xml:space="preserve"> </w:t>
      </w:r>
      <w:r>
        <w:t xml:space="preserve">: Enregistre le nombre de requêtes HTTP/SSH envoyées vers notre dépôt GitHub avec le temps de réponse.</w:t>
      </w:r>
    </w:p>
    <w:p>
      <w:pPr>
        <w:pStyle w:val="Compact"/>
        <w:numPr>
          <w:ilvl w:val="1"/>
          <w:numId w:val="1028"/>
        </w:numPr>
      </w:pPr>
      <w:r>
        <w:rPr>
          <w:i/>
          <w:iCs/>
        </w:rPr>
        <w:t xml:space="preserve">Utilité</w:t>
      </w:r>
      <w:r>
        <w:t xml:space="preserve"> </w:t>
      </w:r>
      <w:r>
        <w:t xml:space="preserve">: Cruciale pour repérer des problèmes d’authentification réseau (limitation des API de GitHub, timeouts, token expiré) qui empêchent le rafraîchissement des applications.</w:t>
      </w:r>
    </w:p>
    <w:p>
      <w:r>
        <w:pict>
          <v:rect style="width:0;height:1.5pt" o:hralign="center" o:hrstd="t" o:hr="t"/>
        </w:pict>
      </w:r>
    </w:p>
    <w:bookmarkEnd w:id="44"/>
    <w:bookmarkEnd w:id="45"/>
    <w:bookmarkStart w:id="46" w:name="étape-10-comparer-les-outils-gitops"/>
    <w:p>
      <w:pPr>
        <w:pStyle w:val="Heading2"/>
      </w:pPr>
      <w:r>
        <w:t xml:space="preserve">Étape 10 — Comparer les outils GitOps</w:t>
      </w:r>
    </w:p>
    <w:p>
      <w:pPr>
        <w:pStyle w:val="FirstParagraph"/>
      </w:pPr>
      <w:r>
        <w:t xml:space="preserve">Matrice d’évaluation technique et choix technologiques pour la production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Critère</w:t>
            </w:r>
          </w:p>
        </w:tc>
        <w:tc>
          <w:tcPr/>
          <w:p>
            <w:pPr>
              <w:pStyle w:val="Compact"/>
              <w:jc w:val="left"/>
            </w:pPr>
            <w:r>
              <w:t xml:space="preserve">ArgoCD</w:t>
            </w:r>
          </w:p>
        </w:tc>
        <w:tc>
          <w:tcPr/>
          <w:p>
            <w:pPr>
              <w:pStyle w:val="Compact"/>
              <w:jc w:val="left"/>
            </w:pPr>
            <w:r>
              <w:t xml:space="preserve">Flux CD</w:t>
            </w:r>
          </w:p>
        </w:tc>
        <w:tc>
          <w:tcPr/>
          <w:p>
            <w:pPr>
              <w:pStyle w:val="Compact"/>
              <w:jc w:val="left"/>
            </w:pPr>
            <w:r>
              <w:t xml:space="preserve">Helm + GitHub Actions (sans GitOps)</w:t>
            </w:r>
          </w:p>
        </w:tc>
      </w:tr>
      <w:tr>
        <w:tc>
          <w:tcPr/>
          <w:p>
            <w:pPr>
              <w:pStyle w:val="Compact"/>
              <w:jc w:val="left"/>
            </w:pPr>
            <w:r>
              <w:rPr>
                <w:b/>
                <w:bCs/>
              </w:rPr>
              <w:t xml:space="preserve">Courbe d’apprentissage</w:t>
            </w:r>
          </w:p>
        </w:tc>
        <w:tc>
          <w:tcPr/>
          <w:p>
            <w:pPr>
              <w:pStyle w:val="Compact"/>
              <w:jc w:val="left"/>
            </w:pPr>
            <w:r>
              <w:rPr>
                <w:b/>
                <w:bCs/>
              </w:rPr>
              <w:t xml:space="preserve">3/5</w:t>
            </w:r>
            <w:r>
              <w:t xml:space="preserve"> </w:t>
            </w:r>
            <w:r>
              <w:t xml:space="preserve">Nouveau concept d’agent et de CRD à assimiler, mais grandement facilité par l’UI.</w:t>
            </w:r>
          </w:p>
        </w:tc>
        <w:tc>
          <w:tcPr/>
          <w:p>
            <w:pPr>
              <w:pStyle w:val="Compact"/>
              <w:jc w:val="left"/>
            </w:pPr>
            <w:r>
              <w:rPr>
                <w:b/>
                <w:bCs/>
              </w:rPr>
              <w:t xml:space="preserve">2/5</w:t>
            </w:r>
            <w:r>
              <w:t xml:space="preserve"> </w:t>
            </w:r>
            <w:r>
              <w:t xml:space="preserve">Approche exclusivement déclarative en YAML pur sans interface, plus complexe au départ.</w:t>
            </w:r>
          </w:p>
        </w:tc>
        <w:tc>
          <w:tcPr/>
          <w:p>
            <w:pPr>
              <w:pStyle w:val="Compact"/>
              <w:jc w:val="left"/>
            </w:pPr>
            <w:r>
              <w:rPr>
                <w:b/>
                <w:bCs/>
              </w:rPr>
              <w:t xml:space="preserve">5/5</w:t>
            </w:r>
            <w:r>
              <w:t xml:space="preserve"> </w:t>
            </w:r>
            <w:r>
              <w:t xml:space="preserve">Modèle simple et universellement connu (scripts séquentiels exécutant Helm).</w:t>
            </w:r>
          </w:p>
        </w:tc>
      </w:tr>
      <w:tr>
        <w:tc>
          <w:tcPr/>
          <w:p>
            <w:pPr>
              <w:pStyle w:val="Compact"/>
              <w:jc w:val="left"/>
            </w:pPr>
            <w:r>
              <w:rPr>
                <w:b/>
                <w:bCs/>
              </w:rPr>
              <w:t xml:space="preserve">UI prête à l’emploi</w:t>
            </w:r>
          </w:p>
        </w:tc>
        <w:tc>
          <w:tcPr/>
          <w:p>
            <w:pPr>
              <w:pStyle w:val="Compact"/>
              <w:jc w:val="left"/>
            </w:pPr>
            <w:r>
              <w:rPr>
                <w:b/>
                <w:bCs/>
              </w:rPr>
              <w:t xml:space="preserve">5/5</w:t>
            </w:r>
            <w:r>
              <w:t xml:space="preserve"> </w:t>
            </w:r>
            <w:r>
              <w:t xml:space="preserve">La meilleure interface graphique du marché, offrant une visibilité totale de l’arbre K8s.</w:t>
            </w:r>
          </w:p>
        </w:tc>
        <w:tc>
          <w:tcPr/>
          <w:p>
            <w:pPr>
              <w:pStyle w:val="Compact"/>
              <w:jc w:val="left"/>
            </w:pPr>
            <w:r>
              <w:rPr>
                <w:b/>
                <w:bCs/>
              </w:rPr>
              <w:t xml:space="preserve">1/5</w:t>
            </w:r>
            <w:r>
              <w:t xml:space="preserve"> </w:t>
            </w:r>
            <w:r>
              <w:t xml:space="preserve">CLI ou UI tierce complexe. Inadapté pour donner de la visibilité aux développeurs.</w:t>
            </w:r>
          </w:p>
        </w:tc>
        <w:tc>
          <w:tcPr/>
          <w:p>
            <w:pPr>
              <w:pStyle w:val="Compact"/>
              <w:jc w:val="left"/>
            </w:pPr>
            <w:r>
              <w:rPr>
                <w:b/>
                <w:bCs/>
              </w:rPr>
              <w:t xml:space="preserve">2/5</w:t>
            </w:r>
            <w:r>
              <w:t xml:space="preserve"> </w:t>
            </w:r>
            <w:r>
              <w:t xml:space="preserve">Uniquement les logs textuels de la console GitHub Actions.</w:t>
            </w:r>
          </w:p>
        </w:tc>
      </w:tr>
      <w:tr>
        <w:tc>
          <w:tcPr/>
          <w:p>
            <w:pPr>
              <w:pStyle w:val="Compact"/>
              <w:jc w:val="left"/>
            </w:pPr>
            <w:r>
              <w:rPr>
                <w:b/>
                <w:bCs/>
              </w:rPr>
              <w:t xml:space="preserve">Adapté à un mono-repo</w:t>
            </w:r>
          </w:p>
        </w:tc>
        <w:tc>
          <w:tcPr/>
          <w:p>
            <w:pPr>
              <w:pStyle w:val="Compact"/>
              <w:jc w:val="left"/>
            </w:pPr>
            <w:r>
              <w:rPr>
                <w:b/>
                <w:bCs/>
              </w:rPr>
              <w:t xml:space="preserve">5/5</w:t>
            </w:r>
            <w:r>
              <w:t xml:space="preserve"> </w:t>
            </w:r>
            <w:r>
              <w:t xml:space="preserve">Très performant grâce au pattern App of Apps et à la détection de chemins spécifiques.</w:t>
            </w:r>
          </w:p>
        </w:tc>
        <w:tc>
          <w:tcPr/>
          <w:p>
            <w:pPr>
              <w:pStyle w:val="Compact"/>
              <w:jc w:val="left"/>
            </w:pPr>
            <w:r>
              <w:rPr>
                <w:b/>
                <w:bCs/>
              </w:rPr>
              <w:t xml:space="preserve">4/5</w:t>
            </w:r>
            <w:r>
              <w:t xml:space="preserve"> </w:t>
            </w:r>
            <w:r>
              <w:t xml:space="preserve">Très bon support mais moins visuel dans le suivi des dépendances.</w:t>
            </w:r>
          </w:p>
        </w:tc>
        <w:tc>
          <w:tcPr/>
          <w:p>
            <w:pPr>
              <w:pStyle w:val="Compact"/>
              <w:jc w:val="left"/>
            </w:pPr>
            <w:r>
              <w:rPr>
                <w:b/>
                <w:bCs/>
              </w:rPr>
              <w:t xml:space="preserve">3/5</w:t>
            </w:r>
            <w:r>
              <w:t xml:space="preserve"> </w:t>
            </w:r>
            <w:r>
              <w:t xml:space="preserve">Difficile à orchestrer proprement sans relancer des builds inutilement.</w:t>
            </w:r>
          </w:p>
        </w:tc>
      </w:tr>
      <w:tr>
        <w:tc>
          <w:tcPr/>
          <w:p>
            <w:pPr>
              <w:pStyle w:val="Compact"/>
              <w:jc w:val="left"/>
            </w:pPr>
            <w:r>
              <w:rPr>
                <w:b/>
                <w:bCs/>
              </w:rPr>
              <w:t xml:space="preserve">Adapté à 50 repos</w:t>
            </w:r>
          </w:p>
        </w:tc>
        <w:tc>
          <w:tcPr/>
          <w:p>
            <w:pPr>
              <w:pStyle w:val="Compact"/>
              <w:jc w:val="left"/>
            </w:pPr>
            <w:r>
              <w:rPr>
                <w:b/>
                <w:bCs/>
              </w:rPr>
              <w:t xml:space="preserve">4/5</w:t>
            </w:r>
            <w:r>
              <w:t xml:space="preserve"> </w:t>
            </w:r>
            <w:r>
              <w:t xml:space="preserve">Performant, mais requiert des configurations de webhooks pour éviter le polling intensif.</w:t>
            </w:r>
          </w:p>
        </w:tc>
        <w:tc>
          <w:tcPr/>
          <w:p>
            <w:pPr>
              <w:pStyle w:val="Compact"/>
              <w:jc w:val="left"/>
            </w:pPr>
            <w:r>
              <w:rPr>
                <w:b/>
                <w:bCs/>
              </w:rPr>
              <w:t xml:space="preserve">5/5</w:t>
            </w:r>
            <w:r>
              <w:t xml:space="preserve"> </w:t>
            </w:r>
            <w:r>
              <w:t xml:space="preserve">Excellente architecture distribuée et très légère pour gérer de grandes échelles.</w:t>
            </w:r>
          </w:p>
        </w:tc>
        <w:tc>
          <w:tcPr/>
          <w:p>
            <w:pPr>
              <w:pStyle w:val="Compact"/>
              <w:jc w:val="left"/>
            </w:pPr>
            <w:r>
              <w:rPr>
                <w:b/>
                <w:bCs/>
              </w:rPr>
              <w:t xml:space="preserve">1/5</w:t>
            </w:r>
            <w:r>
              <w:t xml:space="preserve"> </w:t>
            </w:r>
            <w:r>
              <w:t xml:space="preserve">Un cauchemar de sécurité : 50 tokens d’accès à maintenir et à faire tourner.</w:t>
            </w:r>
          </w:p>
        </w:tc>
      </w:tr>
      <w:tr>
        <w:tc>
          <w:tcPr/>
          <w:p>
            <w:pPr>
              <w:pStyle w:val="Compact"/>
              <w:jc w:val="left"/>
            </w:pPr>
            <w:r>
              <w:rPr>
                <w:b/>
                <w:bCs/>
              </w:rPr>
              <w:t xml:space="preserve">Coût opérationnel</w:t>
            </w:r>
          </w:p>
        </w:tc>
        <w:tc>
          <w:tcPr/>
          <w:p>
            <w:pPr>
              <w:pStyle w:val="Compact"/>
              <w:jc w:val="left"/>
            </w:pPr>
            <w:r>
              <w:rPr>
                <w:b/>
                <w:bCs/>
              </w:rPr>
              <w:t xml:space="preserve">3/5</w:t>
            </w:r>
            <w:r>
              <w:t xml:space="preserve"> </w:t>
            </w:r>
            <w:r>
              <w:t xml:space="preserve">Assez lourd en ressources (contrôleur, repo-server, serveur web UI, Redis de cache).</w:t>
            </w:r>
          </w:p>
        </w:tc>
        <w:tc>
          <w:tcPr/>
          <w:p>
            <w:pPr>
              <w:pStyle w:val="Compact"/>
              <w:jc w:val="left"/>
            </w:pPr>
            <w:r>
              <w:rPr>
                <w:b/>
                <w:bCs/>
              </w:rPr>
              <w:t xml:space="preserve">5/5</w:t>
            </w:r>
            <w:r>
              <w:t xml:space="preserve"> </w:t>
            </w:r>
            <w:r>
              <w:t xml:space="preserve">Extrêmement léger et sobre en consommation CPU/RAM dans le cluster.</w:t>
            </w:r>
          </w:p>
        </w:tc>
        <w:tc>
          <w:tcPr/>
          <w:p>
            <w:pPr>
              <w:pStyle w:val="Compact"/>
              <w:jc w:val="left"/>
            </w:pPr>
            <w:r>
              <w:rPr>
                <w:b/>
                <w:bCs/>
              </w:rPr>
              <w:t xml:space="preserve">5/5</w:t>
            </w:r>
            <w:r>
              <w:t xml:space="preserve"> </w:t>
            </w:r>
            <w:r>
              <w:t xml:space="preserve">Coût nul sur le cluster : tout le traitement s’exécute sur les runners de CI/CD.</w:t>
            </w:r>
          </w:p>
        </w:tc>
      </w:tr>
      <w:tr>
        <w:tc>
          <w:tcPr/>
          <w:p>
            <w:pPr>
              <w:pStyle w:val="Compact"/>
              <w:jc w:val="left"/>
            </w:pPr>
            <w:r>
              <w:rPr>
                <w:b/>
                <w:bCs/>
              </w:rPr>
              <w:t xml:space="preserve">Extensions disponibles</w:t>
            </w:r>
          </w:p>
        </w:tc>
        <w:tc>
          <w:tcPr/>
          <w:p>
            <w:pPr>
              <w:pStyle w:val="Compact"/>
              <w:jc w:val="left"/>
            </w:pPr>
            <w:r>
              <w:rPr>
                <w:b/>
                <w:bCs/>
              </w:rPr>
              <w:t xml:space="preserve">5/5</w:t>
            </w:r>
            <w:r>
              <w:t xml:space="preserve"> </w:t>
            </w:r>
            <w:r>
              <w:t xml:space="preserve">Écosystème riche et mature (Argo Rollouts pour le Canary, Argo Events, RBAC SSO).</w:t>
            </w:r>
          </w:p>
        </w:tc>
        <w:tc>
          <w:tcPr/>
          <w:p>
            <w:pPr>
              <w:pStyle w:val="Compact"/>
              <w:jc w:val="left"/>
            </w:pPr>
            <w:r>
              <w:rPr>
                <w:b/>
                <w:bCs/>
              </w:rPr>
              <w:t xml:space="preserve">4/5</w:t>
            </w:r>
            <w:r>
              <w:t xml:space="preserve"> </w:t>
            </w:r>
            <w:r>
              <w:t xml:space="preserve">Très bon écosystème avec Flagger mais moins centralisé.</w:t>
            </w:r>
          </w:p>
        </w:tc>
        <w:tc>
          <w:tcPr/>
          <w:p>
            <w:pPr>
              <w:pStyle w:val="Compact"/>
              <w:jc w:val="left"/>
            </w:pPr>
            <w:r>
              <w:rPr>
                <w:b/>
                <w:bCs/>
              </w:rPr>
              <w:t xml:space="preserve">2/5</w:t>
            </w:r>
            <w:r>
              <w:t xml:space="preserve"> </w:t>
            </w:r>
            <w:r>
              <w:t xml:space="preserve">Limité aux plugins GitHub Actions.</w:t>
            </w:r>
          </w:p>
        </w:tc>
      </w:tr>
      <w:tr>
        <w:tc>
          <w:tcPr/>
          <w:p>
            <w:pPr>
              <w:pStyle w:val="Compact"/>
              <w:jc w:val="left"/>
            </w:pPr>
            <w:r>
              <w:rPr>
                <w:b/>
                <w:bCs/>
              </w:rPr>
              <w:t xml:space="preserve">Risque si l’agent tombe</w:t>
            </w:r>
          </w:p>
        </w:tc>
        <w:tc>
          <w:tcPr/>
          <w:p>
            <w:pPr>
              <w:pStyle w:val="Compact"/>
              <w:jc w:val="left"/>
            </w:pPr>
            <w:r>
              <w:rPr>
                <w:b/>
                <w:bCs/>
              </w:rPr>
              <w:t xml:space="preserve">4/5</w:t>
            </w:r>
            <w:r>
              <w:t xml:space="preserve"> </w:t>
            </w:r>
            <w:r>
              <w:t xml:space="preserve">Les applications continuent de tourner, mais les mises à jour et les rollbacks sont bloqués.</w:t>
            </w:r>
          </w:p>
        </w:tc>
        <w:tc>
          <w:tcPr/>
          <w:p>
            <w:pPr>
              <w:pStyle w:val="Compact"/>
              <w:jc w:val="left"/>
            </w:pPr>
            <w:r>
              <w:rPr>
                <w:b/>
                <w:bCs/>
              </w:rPr>
              <w:t xml:space="preserve">4/5</w:t>
            </w:r>
            <w:r>
              <w:t xml:space="preserve"> </w:t>
            </w:r>
            <w:r>
              <w:t xml:space="preserve">Les applications continuent de tourner, mais la synchronisation s’arrête.</w:t>
            </w:r>
          </w:p>
        </w:tc>
        <w:tc>
          <w:tcPr/>
          <w:p>
            <w:pPr>
              <w:pStyle w:val="Compact"/>
              <w:jc w:val="left"/>
            </w:pPr>
            <w:r>
              <w:rPr>
                <w:b/>
                <w:bCs/>
              </w:rPr>
              <w:t xml:space="preserve">5/5</w:t>
            </w:r>
            <w:r>
              <w:t xml:space="preserve"> </w:t>
            </w:r>
            <w:r>
              <w:t xml:space="preserve">Aucun agent n’étant installé sur le cluster, il n’y a aucun SPOF opérationnel.</w:t>
            </w:r>
          </w:p>
        </w:tc>
      </w:tr>
    </w:tbl>
    <w:p>
      <w:r>
        <w:pict>
          <v:rect style="width:0;height:1.5pt" o:hralign="center" o:hrstd="t" o:hr="t"/>
        </w:pict>
      </w:r>
    </w:p>
    <w:bookmarkEnd w:id="46"/>
    <w:bookmarkStart w:id="65" w:name="Xbc754b0d4bbedfe654357ca9e27f30b6631e67e"/>
    <w:p>
      <w:pPr>
        <w:pStyle w:val="Heading2"/>
      </w:pPr>
      <w:r>
        <w:t xml:space="preserve">Étape 11 — Synthèse obligatoire : « ArgoCD, et la prod alors ? »</w:t>
      </w:r>
    </w:p>
    <w:bookmarkStart w:id="49" w:name="X65a00e9616c19d07bbd20c9c372438bb67ba4ba"/>
    <w:p>
      <w:pPr>
        <w:pStyle w:val="Heading3"/>
      </w:pPr>
      <w:r>
        <w:t xml:space="preserve">Livrable 1 — Rétrospective : Le même geste, deux paradigmes</w:t>
      </w:r>
    </w:p>
    <w:p>
      <w:pPr>
        <w:pStyle w:val="FirstParagraph"/>
      </w:pPr>
      <w:r>
        <w:t xml:space="preserve">Voici nos commentaires et retours d’expérience sur chaque opération du quotidien en comparant notre posture du TP 1 et celle acquise sous ArgoCD au TP 2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Opération du quotidien</w:t>
            </w:r>
          </w:p>
        </w:tc>
        <w:tc>
          <w:tcPr/>
          <w:p>
            <w:pPr>
              <w:pStyle w:val="Compact"/>
            </w:pPr>
            <w:r>
              <w:t xml:space="preserve">Au TP 1 (Kubernetes</w:t>
            </w:r>
            <w:r>
              <w:t xml:space="preserve"> </w:t>
            </w:r>
            <w:r>
              <w:t xml:space="preserve">“à la main”</w:t>
            </w:r>
            <w:r>
              <w:t xml:space="preserve">)</w:t>
            </w:r>
          </w:p>
        </w:tc>
        <w:tc>
          <w:tcPr/>
          <w:p>
            <w:pPr>
              <w:pStyle w:val="Compact"/>
            </w:pPr>
            <w:r>
              <w:t xml:space="preserve">Au TP 2 (Kubernetes piloté par ArgoCD)</w:t>
            </w:r>
          </w:p>
        </w:tc>
        <w:tc>
          <w:tcPr/>
          <w:p>
            <w:pPr>
              <w:pStyle w:val="Compact"/>
            </w:pPr>
            <w:r>
              <w:t xml:space="preserve">Commentaire technique &amp; ressenti (M2 Web Eng)</w:t>
            </w:r>
          </w:p>
        </w:tc>
      </w:tr>
      <w:tr>
        <w:tc>
          <w:tcPr/>
          <w:p>
            <w:pPr>
              <w:pStyle w:val="Compact"/>
            </w:pPr>
            <w:r>
              <w:rPr>
                <w:b/>
                <w:bCs/>
              </w:rPr>
              <w:t xml:space="preserve">1. Déployer un service</w:t>
            </w:r>
          </w:p>
        </w:tc>
        <w:tc>
          <w:tcPr/>
          <w:p>
            <w:pPr>
              <w:pStyle w:val="Compact"/>
            </w:pPr>
            <w:r>
              <w:t xml:space="preserve">Écrire 5 YAML,</w:t>
            </w:r>
            <w:r>
              <w:t xml:space="preserve"> </w:t>
            </w:r>
            <w:r>
              <w:rPr>
                <w:rStyle w:val="VerbatimChar"/>
              </w:rPr>
              <w:t xml:space="preserve">kubectl apply -f</w:t>
            </w:r>
            <w:r>
              <w:t xml:space="preserve">, vérifier dans Freelens</w:t>
            </w:r>
          </w:p>
        </w:tc>
        <w:tc>
          <w:tcPr/>
          <w:p>
            <w:pPr>
              <w:pStyle w:val="Compact"/>
            </w:pPr>
            <w:r>
              <w:t xml:space="preserve">Commit du chart Helm dans Git, ArgoCD détecte, sync auto</w:t>
            </w:r>
          </w:p>
        </w:tc>
        <w:tc>
          <w:tcPr/>
          <w:p>
            <w:pPr>
              <w:pStyle w:val="Compact"/>
            </w:pPr>
            <w:r>
              <w:rPr>
                <w:b/>
                <w:bCs/>
              </w:rPr>
              <w:t xml:space="preserve">Extrêmement rassurant</w:t>
            </w:r>
            <w:r>
              <w:t xml:space="preserve"> </w:t>
            </w:r>
            <w:r>
              <w:t xml:space="preserve">: Le déploiement s’automatise entièrement. Plus aucune erreur humaine de manipulation de fichiers YAML locaux.</w:t>
            </w:r>
          </w:p>
        </w:tc>
      </w:tr>
      <w:tr>
        <w:tc>
          <w:tcPr/>
          <w:p>
            <w:pPr>
              <w:pStyle w:val="Compact"/>
            </w:pPr>
            <w:r>
              <w:rPr>
                <w:b/>
                <w:bCs/>
              </w:rPr>
              <w:t xml:space="preserve">2. Déployer une nouvelle version</w:t>
            </w:r>
          </w:p>
        </w:tc>
        <w:tc>
          <w:tcPr/>
          <w:p>
            <w:pPr>
              <w:pStyle w:val="Compact"/>
            </w:pPr>
            <w:r>
              <w:t xml:space="preserve">Modifier le tag dans le YAML, re-</w:t>
            </w:r>
            <w:r>
              <w:rPr>
                <w:rStyle w:val="VerbatimChar"/>
              </w:rPr>
              <w:t xml:space="preserve">kubectl apply</w:t>
            </w:r>
            <w:r>
              <w:t xml:space="preserve"> </w:t>
            </w:r>
            <w:r>
              <w:t xml:space="preserve">(ou via la CI)</w:t>
            </w:r>
          </w:p>
        </w:tc>
        <w:tc>
          <w:tcPr/>
          <w:p>
            <w:pPr>
              <w:pStyle w:val="Compact"/>
            </w:pPr>
            <w:r>
              <w:t xml:space="preserve">Commit qui change</w:t>
            </w:r>
            <w:r>
              <w:t xml:space="preserve"> </w:t>
            </w:r>
            <w:r>
              <w:rPr>
                <w:rStyle w:val="VerbatimChar"/>
              </w:rPr>
              <w:t xml:space="preserve">image.tag</w:t>
            </w:r>
            <w:r>
              <w:t xml:space="preserve">, c’est tout</w:t>
            </w:r>
          </w:p>
        </w:tc>
        <w:tc>
          <w:tcPr/>
          <w:p>
            <w:pPr>
              <w:pStyle w:val="Compact"/>
            </w:pPr>
            <w:r>
              <w:rPr>
                <w:b/>
                <w:bCs/>
              </w:rPr>
              <w:t xml:space="preserve">Instantané et standardisé</w:t>
            </w:r>
            <w:r>
              <w:t xml:space="preserve"> </w:t>
            </w:r>
            <w:r>
              <w:t xml:space="preserve">: Changer de version se résume à une modification de tag dans Git, la livraison suit naturellement.</w:t>
            </w:r>
          </w:p>
        </w:tc>
      </w:tr>
      <w:tr>
        <w:tc>
          <w:tcPr/>
          <w:p>
            <w:pPr>
              <w:pStyle w:val="Compact"/>
            </w:pPr>
            <w:r>
              <w:rPr>
                <w:b/>
                <w:bCs/>
              </w:rPr>
              <w:t xml:space="preserve">3. Faire un rollback</w:t>
            </w:r>
          </w:p>
        </w:tc>
        <w:tc>
          <w:tcPr/>
          <w:p>
            <w:pPr>
              <w:pStyle w:val="Compact"/>
            </w:pPr>
            <w:r>
              <w:rPr>
                <w:rStyle w:val="VerbatimChar"/>
              </w:rPr>
              <w:t xml:space="preserve">kubectl rollout undo</w:t>
            </w:r>
            <w:r>
              <w:t xml:space="preserve"> </w:t>
            </w:r>
            <w:r>
              <w:t xml:space="preserve">ou relancer la pipeline avec l’ancien commit</w:t>
            </w:r>
          </w:p>
        </w:tc>
        <w:tc>
          <w:tcPr/>
          <w:p>
            <w:pPr>
              <w:pStyle w:val="Compact"/>
            </w:pPr>
            <w:r>
              <w:rPr>
                <w:rStyle w:val="VerbatimChar"/>
              </w:rPr>
              <w:t xml:space="preserve">git revert</w:t>
            </w:r>
            <w:r>
              <w:t xml:space="preserve"> </w:t>
            </w:r>
            <w:r>
              <w:t xml:space="preserve">du commit fautif, ArgoCD re-converge</w:t>
            </w:r>
          </w:p>
        </w:tc>
        <w:tc>
          <w:tcPr/>
          <w:p>
            <w:pPr>
              <w:pStyle w:val="Compact"/>
            </w:pPr>
            <w:r>
              <w:rPr>
                <w:b/>
                <w:bCs/>
              </w:rPr>
              <w:t xml:space="preserve">Propreté absolue</w:t>
            </w:r>
            <w:r>
              <w:t xml:space="preserve"> </w:t>
            </w:r>
            <w:r>
              <w:t xml:space="preserve">: Le rollback devient un geste Git traçable. L’historique d’audit reste vierge de toute action manuelle invisible.</w:t>
            </w:r>
          </w:p>
        </w:tc>
      </w:tr>
      <w:tr>
        <w:tc>
          <w:tcPr/>
          <w:p>
            <w:pPr>
              <w:pStyle w:val="Compact"/>
            </w:pPr>
            <w:r>
              <w:rPr>
                <w:b/>
                <w:bCs/>
              </w:rPr>
              <w:t xml:space="preserve">4. Ouvrir un environnement</w:t>
            </w:r>
          </w:p>
        </w:tc>
        <w:tc>
          <w:tcPr/>
          <w:p>
            <w:pPr>
              <w:pStyle w:val="Compact"/>
            </w:pPr>
            <w:r>
              <w:t xml:space="preserve">Copier le dossier</w:t>
            </w:r>
            <w:r>
              <w:t xml:space="preserve"> </w:t>
            </w:r>
            <w:r>
              <w:rPr>
                <w:rStyle w:val="VerbatimChar"/>
              </w:rPr>
              <w:t xml:space="preserve">overlays/dev</w:t>
            </w:r>
            <w:r>
              <w:t xml:space="preserve"> </w:t>
            </w:r>
            <w:r>
              <w:t xml:space="preserve">en</w:t>
            </w:r>
            <w:r>
              <w:t xml:space="preserve"> </w:t>
            </w:r>
            <w:r>
              <w:rPr>
                <w:rStyle w:val="VerbatimChar"/>
              </w:rPr>
              <w:t xml:space="preserve">overlays/staging</w:t>
            </w:r>
            <w:r>
              <w:t xml:space="preserve">, créer un namespace, refaire le CI</w:t>
            </w:r>
          </w:p>
        </w:tc>
        <w:tc>
          <w:tcPr/>
          <w:p>
            <w:pPr>
              <w:pStyle w:val="Compact"/>
            </w:pPr>
            <w:r>
              <w:t xml:space="preserve">Ajouter une</w:t>
            </w:r>
            <w:r>
              <w:t xml:space="preserve"> </w:t>
            </w:r>
            <w:r>
              <w:rPr>
                <w:rStyle w:val="VerbatimChar"/>
              </w:rPr>
              <w:t xml:space="preserve">Application</w:t>
            </w:r>
            <w:r>
              <w:t xml:space="preserve"> </w:t>
            </w:r>
            <w:r>
              <w:t xml:space="preserve">dans le repo</w:t>
            </w:r>
            <w:r>
              <w:t xml:space="preserve"> </w:t>
            </w:r>
            <w:r>
              <w:rPr>
                <w:rStyle w:val="VerbatimChar"/>
              </w:rPr>
              <w:t xml:space="preserve">platform/</w:t>
            </w:r>
            <w:r>
              <w:t xml:space="preserve">. Fin.</w:t>
            </w:r>
          </w:p>
        </w:tc>
        <w:tc>
          <w:tcPr/>
          <w:p>
            <w:pPr>
              <w:pStyle w:val="Compact"/>
            </w:pPr>
            <w:r>
              <w:rPr>
                <w:b/>
                <w:bCs/>
              </w:rPr>
              <w:t xml:space="preserve">Incroyable gain de temps</w:t>
            </w:r>
            <w:r>
              <w:t xml:space="preserve"> </w:t>
            </w:r>
            <w:r>
              <w:t xml:space="preserve">: L’infrastructure s’industrialise. Créer un environnement ne demande aucun script supplémentaire.</w:t>
            </w:r>
          </w:p>
        </w:tc>
      </w:tr>
      <w:tr>
        <w:tc>
          <w:tcPr/>
          <w:p>
            <w:pPr>
              <w:pStyle w:val="Compact"/>
            </w:pPr>
            <w:r>
              <w:rPr>
                <w:b/>
                <w:bCs/>
              </w:rPr>
              <w:t xml:space="preserve">5. Donner un env perso à chaque dev</w:t>
            </w:r>
          </w:p>
        </w:tc>
        <w:tc>
          <w:tcPr/>
          <w:p>
            <w:pPr>
              <w:pStyle w:val="Compact"/>
            </w:pPr>
            <w:r>
              <w:t xml:space="preserve">Quasiment impossible sans donner les droits cluster</w:t>
            </w:r>
          </w:p>
        </w:tc>
        <w:tc>
          <w:tcPr/>
          <w:p>
            <w:pPr>
              <w:pStyle w:val="Compact"/>
            </w:pPr>
            <w:r>
              <w:rPr>
                <w:rStyle w:val="VerbatimChar"/>
              </w:rPr>
              <w:t xml:space="preserve">ApplicationSet</w:t>
            </w:r>
            <w:r>
              <w:t xml:space="preserve"> </w:t>
            </w:r>
            <w:r>
              <w:t xml:space="preserve">+ branche Git = preview automatique</w:t>
            </w:r>
          </w:p>
        </w:tc>
        <w:tc>
          <w:tcPr/>
          <w:p>
            <w:pPr>
              <w:pStyle w:val="Compact"/>
            </w:pPr>
            <w:r>
              <w:rPr>
                <w:b/>
                <w:bCs/>
              </w:rPr>
              <w:t xml:space="preserve">La fonctionnalité phare</w:t>
            </w:r>
            <w:r>
              <w:t xml:space="preserve"> </w:t>
            </w:r>
            <w:r>
              <w:t xml:space="preserve">: Offrir des previews isolées par simple push libère totalement le flux de travail des développeurs.</w:t>
            </w:r>
          </w:p>
        </w:tc>
      </w:tr>
      <w:tr>
        <w:tc>
          <w:tcPr/>
          <w:p>
            <w:pPr>
              <w:pStyle w:val="Compact"/>
            </w:pPr>
            <w:r>
              <w:rPr>
                <w:b/>
                <w:bCs/>
              </w:rPr>
              <w:t xml:space="preserve">6. Voir ce qui tourne</w:t>
            </w:r>
          </w:p>
        </w:tc>
        <w:tc>
          <w:tcPr/>
          <w:p>
            <w:pPr>
              <w:pStyle w:val="Compact"/>
            </w:pPr>
            <w:r>
              <w:t xml:space="preserve">Freelens /</w:t>
            </w:r>
            <w:r>
              <w:t xml:space="preserve"> </w:t>
            </w:r>
            <w:r>
              <w:rPr>
                <w:rStyle w:val="VerbatimChar"/>
              </w:rPr>
              <w:t xml:space="preserve">kubectl get all -A</w:t>
            </w:r>
            <w:r>
              <w:t xml:space="preserve"> </w:t>
            </w:r>
            <w:r>
              <w:t xml:space="preserve">/ mémoire collective</w:t>
            </w:r>
          </w:p>
        </w:tc>
        <w:tc>
          <w:tcPr/>
          <w:p>
            <w:pPr>
              <w:pStyle w:val="Compact"/>
            </w:pPr>
            <w:r>
              <w:t xml:space="preserve">UI ArgoCD : un coup d’œil, on voit l’état et la version</w:t>
            </w:r>
          </w:p>
        </w:tc>
        <w:tc>
          <w:tcPr/>
          <w:p>
            <w:pPr>
              <w:pStyle w:val="Compact"/>
            </w:pPr>
            <w:r>
              <w:rPr>
                <w:b/>
                <w:bCs/>
              </w:rPr>
              <w:t xml:space="preserve">Visibilité totale</w:t>
            </w:r>
            <w:r>
              <w:t xml:space="preserve"> </w:t>
            </w:r>
            <w:r>
              <w:t xml:space="preserve">: L’arbre graphique offre un confort visuel sans équivalent pour suivre la topologie du cluster en direct.</w:t>
            </w:r>
          </w:p>
        </w:tc>
      </w:tr>
      <w:tr>
        <w:tc>
          <w:tcPr/>
          <w:p>
            <w:pPr>
              <w:pStyle w:val="Compact"/>
            </w:pPr>
            <w:r>
              <w:rPr>
                <w:b/>
                <w:bCs/>
              </w:rPr>
              <w:t xml:space="preserve">7. Détecter un kubectl edit sauvage</w:t>
            </w:r>
          </w:p>
        </w:tc>
        <w:tc>
          <w:tcPr/>
          <w:p>
            <w:pPr>
              <w:pStyle w:val="Compact"/>
            </w:pPr>
            <w:r>
              <w:t xml:space="preserve">Personne ne s’en aperçoit. Drift silencieux.</w:t>
            </w:r>
          </w:p>
        </w:tc>
        <w:tc>
          <w:tcPr/>
          <w:p>
            <w:pPr>
              <w:pStyle w:val="Compact"/>
            </w:pPr>
            <w:r>
              <w:t xml:space="preserve">ArgoCD passe en</w:t>
            </w:r>
            <w:r>
              <w:t xml:space="preserve"> </w:t>
            </w:r>
            <w:r>
              <w:rPr>
                <w:rStyle w:val="VerbatimChar"/>
              </w:rPr>
              <w:t xml:space="preserve">OutOfSync</w:t>
            </w:r>
            <w:r>
              <w:t xml:space="preserve"> </w:t>
            </w:r>
            <w:r>
              <w:t xml:space="preserve">immédiatement.</w:t>
            </w:r>
          </w:p>
        </w:tc>
        <w:tc>
          <w:tcPr/>
          <w:p>
            <w:pPr>
              <w:pStyle w:val="Compact"/>
            </w:pPr>
            <w:r>
              <w:rPr>
                <w:b/>
                <w:bCs/>
              </w:rPr>
              <w:t xml:space="preserve">Sécurité renforcée</w:t>
            </w:r>
            <w:r>
              <w:t xml:space="preserve"> </w:t>
            </w:r>
            <w:r>
              <w:t xml:space="preserve">: Toute rustine manuelle improvisée est immédiatement flagguée, empêchant le cluster de diverger.</w:t>
            </w:r>
          </w:p>
        </w:tc>
      </w:tr>
      <w:tr>
        <w:tc>
          <w:tcPr/>
          <w:p>
            <w:pPr>
              <w:pStyle w:val="Compact"/>
            </w:pPr>
            <w:r>
              <w:rPr>
                <w:b/>
                <w:bCs/>
              </w:rPr>
              <w:t xml:space="preserve">8. Auto-réparer un drift</w:t>
            </w:r>
          </w:p>
        </w:tc>
        <w:tc>
          <w:tcPr/>
          <w:p>
            <w:pPr>
              <w:pStyle w:val="Compact"/>
            </w:pPr>
            <w:r>
              <w:t xml:space="preserve">Personne ne le fait. Ou un cron</w:t>
            </w:r>
            <w:r>
              <w:t xml:space="preserve"> </w:t>
            </w:r>
            <w:r>
              <w:rPr>
                <w:rStyle w:val="VerbatimChar"/>
              </w:rPr>
              <w:t xml:space="preserve">kubectl apply</w:t>
            </w:r>
            <w:r>
              <w:t xml:space="preserve">.</w:t>
            </w:r>
          </w:p>
        </w:tc>
        <w:tc>
          <w:tcPr/>
          <w:p>
            <w:pPr>
              <w:pStyle w:val="Compact"/>
            </w:pPr>
            <w:r>
              <w:rPr>
                <w:rStyle w:val="VerbatimChar"/>
              </w:rPr>
              <w:t xml:space="preserve">selfHeal: true</w:t>
            </w:r>
          </w:p>
        </w:tc>
        <w:tc>
          <w:tcPr/>
          <w:p>
            <w:pPr>
              <w:pStyle w:val="Compact"/>
            </w:pPr>
            <w:r>
              <w:rPr>
                <w:b/>
                <w:bCs/>
              </w:rPr>
              <w:t xml:space="preserve">Tranquillité d’esprit</w:t>
            </w:r>
            <w:r>
              <w:t xml:space="preserve"> </w:t>
            </w:r>
            <w:r>
              <w:t xml:space="preserve">: L’auto-correction garantit que le cluster reste une réplique conforme et fiable de notre Git.</w:t>
            </w:r>
          </w:p>
        </w:tc>
      </w:tr>
      <w:tr>
        <w:tc>
          <w:tcPr/>
          <w:p>
            <w:pPr>
              <w:pStyle w:val="Compact"/>
            </w:pPr>
            <w:r>
              <w:rPr>
                <w:b/>
                <w:bCs/>
              </w:rPr>
              <w:t xml:space="preserve">9. Donner les droits à un nouveau dev</w:t>
            </w:r>
          </w:p>
        </w:tc>
        <w:tc>
          <w:tcPr/>
          <w:p>
            <w:pPr>
              <w:pStyle w:val="Compact"/>
            </w:pPr>
            <w:r>
              <w:t xml:space="preserve">Distribuer un kubeconfig, espérer qu’il ne fasse pas de bêtise</w:t>
            </w:r>
          </w:p>
        </w:tc>
        <w:tc>
          <w:tcPr/>
          <w:p>
            <w:pPr>
              <w:pStyle w:val="Compact"/>
            </w:pPr>
            <w:r>
              <w:t xml:space="preserve">Compte ArgoCD avec rôle</w:t>
            </w:r>
            <w:r>
              <w:t xml:space="preserve"> </w:t>
            </w:r>
            <w:r>
              <w:rPr>
                <w:rStyle w:val="VerbatimChar"/>
              </w:rPr>
              <w:t xml:space="preserve">developer</w:t>
            </w:r>
            <w:r>
              <w:t xml:space="preserve"> </w:t>
            </w:r>
            <w:r>
              <w:t xml:space="preserve">sur son</w:t>
            </w:r>
            <w:r>
              <w:t xml:space="preserve"> </w:t>
            </w:r>
            <w:r>
              <w:rPr>
                <w:rStyle w:val="VerbatimChar"/>
              </w:rPr>
              <w:t xml:space="preserve">AppProject</w:t>
            </w:r>
          </w:p>
        </w:tc>
        <w:tc>
          <w:tcPr/>
          <w:p>
            <w:pPr>
              <w:pStyle w:val="Compact"/>
            </w:pPr>
            <w:r>
              <w:rPr>
                <w:b/>
                <w:bCs/>
              </w:rPr>
              <w:t xml:space="preserve">Contrôle d’accès simplifié</w:t>
            </w:r>
            <w:r>
              <w:t xml:space="preserve"> </w:t>
            </w:r>
            <w:r>
              <w:t xml:space="preserve">: Le RBAC granulaire d’ArgoCD permet d’encadrer les devs sans jamais leur exposer le cluster.</w:t>
            </w:r>
          </w:p>
        </w:tc>
      </w:tr>
      <w:tr>
        <w:tc>
          <w:tcPr/>
          <w:p>
            <w:pPr>
              <w:pStyle w:val="Compact"/>
            </w:pPr>
            <w:r>
              <w:rPr>
                <w:b/>
                <w:bCs/>
              </w:rPr>
              <w:t xml:space="preserve">10. Hotfix en urgence à 3h du matin</w:t>
            </w:r>
          </w:p>
        </w:tc>
        <w:tc>
          <w:tcPr/>
          <w:p>
            <w:pPr>
              <w:pStyle w:val="Compact"/>
            </w:pPr>
            <w:r>
              <w:t xml:space="preserve">SSH +</w:t>
            </w:r>
            <w:r>
              <w:t xml:space="preserve"> </w:t>
            </w:r>
            <w:r>
              <w:rPr>
                <w:rStyle w:val="VerbatimChar"/>
              </w:rPr>
              <w:t xml:space="preserve">kubectl edit</w:t>
            </w:r>
            <w:r>
              <w:t xml:space="preserve"> </w:t>
            </w:r>
            <w:r>
              <w:t xml:space="preserve">(et on documentera demain…)</w:t>
            </w:r>
          </w:p>
        </w:tc>
        <w:tc>
          <w:tcPr/>
          <w:p>
            <w:pPr>
              <w:pStyle w:val="Compact"/>
            </w:pPr>
            <w:r>
              <w:t xml:space="preserve">PR sur le repo, ArgoCD applique. Tracé.</w:t>
            </w:r>
          </w:p>
        </w:tc>
        <w:tc>
          <w:tcPr/>
          <w:p>
            <w:pPr>
              <w:pStyle w:val="Compact"/>
            </w:pPr>
            <w:r>
              <w:rPr>
                <w:b/>
                <w:bCs/>
              </w:rPr>
              <w:t xml:space="preserve">Plus rigide mais indispensable</w:t>
            </w:r>
            <w:r>
              <w:t xml:space="preserve"> </w:t>
            </w:r>
            <w:r>
              <w:t xml:space="preserve">: Le hotfix impose de passer par Git, ce qui évite d’oublier des corrections cruciales.</w:t>
            </w:r>
          </w:p>
        </w:tc>
      </w:tr>
      <w:tr>
        <w:tc>
          <w:tcPr/>
          <w:p>
            <w:pPr>
              <w:pStyle w:val="Compact"/>
            </w:pPr>
            <w:r>
              <w:rPr>
                <w:b/>
                <w:bCs/>
              </w:rPr>
              <w:t xml:space="preserve">11. Auditer les changements sur 6 mois</w:t>
            </w:r>
          </w:p>
        </w:tc>
        <w:tc>
          <w:tcPr/>
          <w:p>
            <w:pPr>
              <w:pStyle w:val="Compact"/>
            </w:pPr>
            <w:r>
              <w:rPr>
                <w:rStyle w:val="VerbatimChar"/>
              </w:rPr>
              <w:t xml:space="preserve">kubectl get events</w:t>
            </w:r>
            <w:r>
              <w:t xml:space="preserve"> </w:t>
            </w:r>
            <w:r>
              <w:t xml:space="preserve">(rétention 1h) + Git log de la CI</w:t>
            </w:r>
          </w:p>
        </w:tc>
        <w:tc>
          <w:tcPr/>
          <w:p>
            <w:pPr>
              <w:pStyle w:val="Compact"/>
            </w:pPr>
            <w:r>
              <w:rPr>
                <w:rStyle w:val="VerbatimChar"/>
              </w:rPr>
              <w:t xml:space="preserve">git log</w:t>
            </w:r>
            <w:r>
              <w:t xml:space="preserve"> </w:t>
            </w:r>
            <w:r>
              <w:t xml:space="preserve">sur les repos</w:t>
            </w:r>
            <w:r>
              <w:t xml:space="preserve"> </w:t>
            </w:r>
            <w:r>
              <w:rPr>
                <w:rStyle w:val="VerbatimChar"/>
              </w:rPr>
              <w:t xml:space="preserve">platform/</w:t>
            </w:r>
            <w:r>
              <w:t xml:space="preserve"> </w:t>
            </w:r>
            <w:r>
              <w:t xml:space="preserve">et services</w:t>
            </w:r>
          </w:p>
        </w:tc>
        <w:tc>
          <w:tcPr/>
          <w:p>
            <w:pPr>
              <w:pStyle w:val="Compact"/>
            </w:pPr>
            <w:r>
              <w:rPr>
                <w:b/>
                <w:bCs/>
              </w:rPr>
              <w:t xml:space="preserve">Audit parfait</w:t>
            </w:r>
            <w:r>
              <w:t xml:space="preserve"> </w:t>
            </w:r>
            <w:r>
              <w:t xml:space="preserve">: L’historique Git devient le registre d’audit légal et inaltérable de tout notre historique de production.</w:t>
            </w:r>
          </w:p>
        </w:tc>
      </w:tr>
      <w:tr>
        <w:tc>
          <w:tcPr/>
          <w:p>
            <w:pPr>
              <w:pStyle w:val="Compact"/>
            </w:pPr>
            <w:r>
              <w:rPr>
                <w:b/>
                <w:bCs/>
              </w:rPr>
              <w:t xml:space="preserve">12. Re-déployer from scratch</w:t>
            </w:r>
          </w:p>
        </w:tc>
        <w:tc>
          <w:tcPr/>
          <w:p>
            <w:pPr>
              <w:pStyle w:val="Compact"/>
            </w:pPr>
            <w:r>
              <w:t xml:space="preserve">Re-lancer Terraform + la CI + prier</w:t>
            </w:r>
          </w:p>
        </w:tc>
        <w:tc>
          <w:tcPr/>
          <w:p>
            <w:pPr>
              <w:pStyle w:val="Compact"/>
            </w:pPr>
            <w:r>
              <w:t xml:space="preserve">Re-lancer Terraform + 1 seul</w:t>
            </w:r>
            <w:r>
              <w:t xml:space="preserve"> </w:t>
            </w:r>
            <w:r>
              <w:rPr>
                <w:rStyle w:val="VerbatimChar"/>
              </w:rPr>
              <w:t xml:space="preserve">kubectl apply</w:t>
            </w:r>
            <w:r>
              <w:t xml:space="preserve"> </w:t>
            </w:r>
            <w:r>
              <w:t xml:space="preserve">pour la</w:t>
            </w:r>
            <w:r>
              <w:t xml:space="preserve"> </w:t>
            </w:r>
            <w:r>
              <w:rPr>
                <w:rStyle w:val="VerbatimChar"/>
              </w:rPr>
              <w:t xml:space="preserve">root</w:t>
            </w:r>
          </w:p>
        </w:tc>
        <w:tc>
          <w:tcPr/>
          <w:p>
            <w:pPr>
              <w:pStyle w:val="Compact"/>
            </w:pPr>
            <w:r>
              <w:rPr>
                <w:b/>
                <w:bCs/>
              </w:rPr>
              <w:t xml:space="preserve">Robustesse absolue</w:t>
            </w:r>
            <w:r>
              <w:t xml:space="preserve"> </w:t>
            </w:r>
            <w:r>
              <w:t xml:space="preserve">: La reconstruction complète du cluster prend moins d’une minute grâce au pattern App of Apps.</w:t>
            </w:r>
          </w:p>
        </w:tc>
      </w:tr>
      <w:tr>
        <w:tc>
          <w:tcPr/>
          <w:p>
            <w:pPr>
              <w:pStyle w:val="Compact"/>
            </w:pPr>
            <w:r>
              <w:rPr>
                <w:b/>
                <w:bCs/>
              </w:rPr>
              <w:t xml:space="preserve">13. Désinstaller un service</w:t>
            </w:r>
          </w:p>
        </w:tc>
        <w:tc>
          <w:tcPr/>
          <w:p>
            <w:pPr>
              <w:pStyle w:val="Compact"/>
            </w:pPr>
            <w:r>
              <w:rPr>
                <w:rStyle w:val="VerbatimChar"/>
              </w:rPr>
              <w:t xml:space="preserve">kubectl delete -f</w:t>
            </w:r>
            <w:r>
              <w:t xml:space="preserve"> </w:t>
            </w:r>
            <w:r>
              <w:t xml:space="preserve">(et espérer ne rien oublier)</w:t>
            </w:r>
          </w:p>
        </w:tc>
        <w:tc>
          <w:tcPr/>
          <w:p>
            <w:pPr>
              <w:pStyle w:val="Compact"/>
            </w:pPr>
            <w:r>
              <w:t xml:space="preserve">Supprimer le fichier dans Git →</w:t>
            </w:r>
            <w:r>
              <w:t xml:space="preserve"> </w:t>
            </w:r>
            <w:r>
              <w:rPr>
                <w:rStyle w:val="VerbatimChar"/>
              </w:rPr>
              <w:t xml:space="preserve">prune</w:t>
            </w:r>
            <w:r>
              <w:t xml:space="preserve"> </w:t>
            </w:r>
            <w:r>
              <w:t xml:space="preserve">propre</w:t>
            </w:r>
          </w:p>
        </w:tc>
        <w:tc>
          <w:tcPr/>
          <w:p>
            <w:pPr>
              <w:pStyle w:val="Compact"/>
            </w:pPr>
            <w:r>
              <w:rPr>
                <w:b/>
                <w:bCs/>
              </w:rPr>
              <w:t xml:space="preserve">Nettoyage automatique</w:t>
            </w:r>
            <w:r>
              <w:t xml:space="preserve"> </w:t>
            </w:r>
            <w:r>
              <w:t xml:space="preserve">: L’absence de ressources zombies résiduelles maintient le cluster propre et performant.</w:t>
            </w:r>
          </w:p>
        </w:tc>
      </w:tr>
      <w:tr>
        <w:tc>
          <w:tcPr/>
          <w:p>
            <w:pPr>
              <w:pStyle w:val="Compact"/>
            </w:pPr>
            <w:r>
              <w:rPr>
                <w:b/>
                <w:bCs/>
              </w:rPr>
              <w:t xml:space="preserve">14. Tester un changement risqué</w:t>
            </w:r>
          </w:p>
        </w:tc>
        <w:tc>
          <w:tcPr/>
          <w:p>
            <w:pPr>
              <w:pStyle w:val="Compact"/>
            </w:pPr>
            <w:r>
              <w:t xml:space="preserve">Sur le dev partagé. Croiser les doigts.</w:t>
            </w:r>
          </w:p>
        </w:tc>
        <w:tc>
          <w:tcPr/>
          <w:p>
            <w:pPr>
              <w:pStyle w:val="Compact"/>
            </w:pPr>
            <w:r>
              <w:t xml:space="preserve">Sur sa preview à soi, isolée par branche</w:t>
            </w:r>
          </w:p>
        </w:tc>
        <w:tc>
          <w:tcPr/>
          <w:p>
            <w:pPr>
              <w:pStyle w:val="Compact"/>
            </w:pPr>
            <w:r>
              <w:rPr>
                <w:b/>
                <w:bCs/>
              </w:rPr>
              <w:t xml:space="preserve">Sérénité au quotidien</w:t>
            </w:r>
            <w:r>
              <w:t xml:space="preserve"> </w:t>
            </w:r>
            <w:r>
              <w:t xml:space="preserve">: Pouvoir tester des configurations risquées dans une preview isolée supprime tout stress.</w:t>
            </w:r>
          </w:p>
        </w:tc>
      </w:tr>
    </w:tbl>
    <w:bookmarkStart w:id="47" w:name="X77aff6950af60108b048c1143b3ec75dd2e04d8"/>
    <w:p>
      <w:pPr>
        <w:pStyle w:val="Heading4"/>
      </w:pPr>
      <w:r>
        <w:t xml:space="preserve">Deux opérations plus contraignantes sous ArgoCD :</w:t>
      </w:r>
    </w:p>
    <w:p>
      <w:pPr>
        <w:pStyle w:val="Compact"/>
        <w:numPr>
          <w:ilvl w:val="0"/>
          <w:numId w:val="1029"/>
        </w:numPr>
      </w:pPr>
      <w:r>
        <w:rPr>
          <w:b/>
          <w:bCs/>
        </w:rPr>
        <w:t xml:space="preserve">Le Hotfix en urgence à 3h du matin</w:t>
      </w:r>
      <w:r>
        <w:br/>
      </w:r>
      <w:r>
        <w:rPr>
          <w:i/>
          <w:iCs/>
        </w:rPr>
        <w:t xml:space="preserve">Pourquoi c’est contraignant</w:t>
      </w:r>
      <w:r>
        <w:t xml:space="preserve"> </w:t>
      </w:r>
      <w:r>
        <w:t xml:space="preserve">: En cas de crash majeur, on ne peut plus éditer directement la ressource en direct sur le cluster, car ArgoCD écrasera notre correction en boucle. Il faut créer une branche, pousser un commit, fusionner la PR et attendre la synchronisation.</w:t>
      </w:r>
      <w:r>
        <w:br/>
      </w:r>
      <w:r>
        <w:rPr>
          <w:i/>
          <w:iCs/>
        </w:rPr>
        <w:t xml:space="preserve">Pourquoi c’est justifié</w:t>
      </w:r>
      <w:r>
        <w:t xml:space="preserve"> </w:t>
      </w:r>
      <w:r>
        <w:t xml:space="preserve">: Cela empêche les rustines volantes en production qui fonctionnent sur le moment mais tombent dans l’oubli, provoquant des pannes majeures et inexplicables lors de la reconstruction ou du déploiement suivant du cluster.</w:t>
      </w:r>
    </w:p>
    <w:p>
      <w:pPr>
        <w:pStyle w:val="Compact"/>
        <w:numPr>
          <w:ilvl w:val="0"/>
          <w:numId w:val="1029"/>
        </w:numPr>
      </w:pPr>
      <w:r>
        <w:rPr>
          <w:b/>
          <w:bCs/>
        </w:rPr>
        <w:t xml:space="preserve">Le test de configuration complexe (Probes/Ressources)</w:t>
      </w:r>
      <w:r>
        <w:br/>
      </w:r>
      <w:r>
        <w:rPr>
          <w:i/>
          <w:iCs/>
        </w:rPr>
        <w:t xml:space="preserve">Pourquoi c’est contraignant</w:t>
      </w:r>
      <w:r>
        <w:t xml:space="preserve"> </w:t>
      </w:r>
      <w:r>
        <w:t xml:space="preserve">: Pour ajuster de petites valeurs de liveness ou de limites CPU, le dev doit faire des commits à répétition sur sa branche de preview pour que l’agent les applique, ce qui ralentit le feedback par rapport à un</w:t>
      </w:r>
      <w:r>
        <w:t xml:space="preserve"> </w:t>
      </w:r>
      <w:r>
        <w:rPr>
          <w:rStyle w:val="VerbatimChar"/>
        </w:rPr>
        <w:t xml:space="preserve">kubectl apply</w:t>
      </w:r>
      <w:r>
        <w:t xml:space="preserve"> </w:t>
      </w:r>
      <w:r>
        <w:t xml:space="preserve">local.</w:t>
      </w:r>
      <w:r>
        <w:br/>
      </w:r>
      <w:r>
        <w:rPr>
          <w:i/>
          <w:iCs/>
        </w:rPr>
        <w:t xml:space="preserve">Pourquoi c’est justifié</w:t>
      </w:r>
      <w:r>
        <w:t xml:space="preserve"> </w:t>
      </w:r>
      <w:r>
        <w:t xml:space="preserve">: Cela garantit que la configuration validée est réellement historisée dans Git et élimine tout écart de comportement entre l’environnement de test et la production future.</w:t>
      </w:r>
    </w:p>
    <w:bookmarkEnd w:id="47"/>
    <w:bookmarkStart w:id="48" w:name="Xdddc4e7aac752928394f23ac5f691d60b1d6ada"/>
    <w:p>
      <w:pPr>
        <w:pStyle w:val="Heading4"/>
      </w:pPr>
      <w:r>
        <w:t xml:space="preserve">L’opération qui justifie ArgoCD à elle seule :</w:t>
      </w:r>
    </w:p>
    <w:p>
      <w:pPr>
        <w:pStyle w:val="FirstParagraph"/>
      </w:pPr>
      <w:r>
        <w:t xml:space="preserve">L’</w:t>
      </w:r>
      <w:r>
        <w:rPr>
          <w:b/>
          <w:bCs/>
        </w:rPr>
        <w:t xml:space="preserve">auto-correction automatique du drift (</w:t>
      </w:r>
      <w:r>
        <w:rPr>
          <w:rStyle w:val="VerbatimChar"/>
          <w:b/>
          <w:bCs/>
        </w:rPr>
        <w:t xml:space="preserve">selfHeal: true</w:t>
      </w:r>
      <w:r>
        <w:rPr>
          <w:b/>
          <w:bCs/>
        </w:rPr>
        <w:t xml:space="preserve">)</w:t>
      </w:r>
      <w:r>
        <w:t xml:space="preserve">. C’est la seule barrière technologique qui assure à 100 % que la configuration déclarée dans Git est rigoureusement identique à la réalité physique de la production, éradiquant les pannes silencieuses dues aux dérives humaines.</w:t>
      </w:r>
    </w:p>
    <w:p>
      <w:r>
        <w:pict>
          <v:rect style="width:0;height:1.5pt" o:hralign="center" o:hrstd="t" o:hr="t"/>
        </w:pict>
      </w:r>
    </w:p>
    <w:bookmarkEnd w:id="48"/>
    <w:bookmarkEnd w:id="49"/>
    <w:bookmarkStart w:id="64" w:name="Xbd681e20bd8548e8774fe6b0c2566c906dae482"/>
    <w:p>
      <w:pPr>
        <w:pStyle w:val="Heading3"/>
      </w:pPr>
      <w:r>
        <w:t xml:space="preserve">Livrable 2 — Angles morts : Ce qu’ArgoCD ne sait pas faire</w:t>
      </w:r>
    </w:p>
    <w:p>
      <w:pPr>
        <w:pStyle w:val="FirstParagraph"/>
      </w:pPr>
      <w:r>
        <w:t xml:space="preserve">Pour assurer un déploiement de niveau industriel chez un client réel, ArgoCD ne se suffit pas à lui-même. Voici l’analyse de nos 7 angles morts de production :</w:t>
      </w:r>
    </w:p>
    <w:bookmarkStart w:id="51" w:name="déploiement-progressif-canary-bluegreen"/>
    <w:p>
      <w:pPr>
        <w:pStyle w:val="Heading4"/>
      </w:pPr>
      <w:r>
        <w:t xml:space="preserve">1. Déploiement progressif (Canary, Blue/Green)</w:t>
      </w:r>
    </w:p>
    <w:p>
      <w:pPr>
        <w:pStyle w:val="Compact"/>
        <w:numPr>
          <w:ilvl w:val="0"/>
          <w:numId w:val="1030"/>
        </w:numPr>
      </w:pPr>
      <w:r>
        <w:rPr>
          <w:b/>
          <w:bCs/>
        </w:rPr>
        <w:t xml:space="preserve">Le risque concret :</w:t>
      </w:r>
      <w:r>
        <w:t xml:space="preserve"> </w:t>
      </w:r>
      <w:r>
        <w:t xml:space="preserve">Déployer une image contenant un bug de runtime silencieux et l’exposer à 100 % de nos utilisateurs simultanément, provoquant une interruption totale de service et une dégradation de l’expérience client.</w:t>
      </w:r>
    </w:p>
    <w:p>
      <w:pPr>
        <w:pStyle w:val="Compact"/>
        <w:numPr>
          <w:ilvl w:val="0"/>
          <w:numId w:val="1030"/>
        </w:numPr>
      </w:pPr>
      <w:r>
        <w:rPr>
          <w:b/>
          <w:bCs/>
        </w:rPr>
        <w:t xml:space="preserve">L’outil complémentaire :</w:t>
      </w:r>
      <w:r>
        <w:t xml:space="preserve"> </w:t>
      </w:r>
      <w:r>
        <w:rPr>
          <w:b/>
          <w:bCs/>
        </w:rPr>
        <w:t xml:space="preserve">Argo Rollouts</w:t>
      </w:r>
      <w:r>
        <w:t xml:space="preserve"> </w:t>
      </w:r>
      <w:r>
        <w:t xml:space="preserve">(intégré à l’écosystème Argo) ou</w:t>
      </w:r>
      <w:r>
        <w:t xml:space="preserve"> </w:t>
      </w:r>
      <w:r>
        <w:rPr>
          <w:b/>
          <w:bCs/>
        </w:rPr>
        <w:t xml:space="preserve">Flagger</w:t>
      </w:r>
      <w:r>
        <w:t xml:space="preserve">. Ils remplacent le contrôleur de Deployment standard pour router le trafic pas à pas (ex: 5%, 10%, 50%) et effectuent des rollbacks automatiques basés sur des métriques Prometheus.</w:t>
      </w:r>
    </w:p>
    <w:p>
      <w:pPr>
        <w:pStyle w:val="Compact"/>
        <w:numPr>
          <w:ilvl w:val="0"/>
          <w:numId w:val="1030"/>
        </w:numPr>
      </w:pPr>
      <w:r>
        <w:rPr>
          <w:b/>
          <w:bCs/>
        </w:rPr>
        <w:t xml:space="preserve">Référence officielle :</w:t>
      </w:r>
      <w:r>
        <w:t xml:space="preserve"> </w:t>
      </w:r>
      <w:hyperlink r:id="rId50">
        <w:r>
          <w:rPr>
            <w:rStyle w:val="Hyperlink"/>
          </w:rPr>
          <w:t xml:space="preserve">argoproj.github.io/argo-rollouts</w:t>
        </w:r>
      </w:hyperlink>
    </w:p>
    <w:bookmarkEnd w:id="51"/>
    <w:bookmarkStart w:id="53" w:name="X003433e0e127e58797ffa207a4175436cd6e696"/>
    <w:p>
      <w:pPr>
        <w:pStyle w:val="Heading4"/>
      </w:pPr>
      <w:r>
        <w:t xml:space="preserve">2. Validation des manifests avant sync (Linting et conformité)</w:t>
      </w:r>
    </w:p>
    <w:p>
      <w:pPr>
        <w:pStyle w:val="Compact"/>
        <w:numPr>
          <w:ilvl w:val="0"/>
          <w:numId w:val="1031"/>
        </w:numPr>
      </w:pPr>
      <w:r>
        <w:rPr>
          <w:b/>
          <w:bCs/>
        </w:rPr>
        <w:t xml:space="preserve">Le risque concret :</w:t>
      </w:r>
      <w:r>
        <w:t xml:space="preserve"> </w:t>
      </w:r>
      <w:r>
        <w:t xml:space="preserve">Déployer des manifestes contenant des failles de sécurité majeures (conteneurs s’exécutant en root, absence de limites de ressources CPU/RAM provoquant des dénis de service par OOMKill, ou absence de network policies).</w:t>
      </w:r>
    </w:p>
    <w:p>
      <w:pPr>
        <w:pStyle w:val="Compact"/>
        <w:numPr>
          <w:ilvl w:val="0"/>
          <w:numId w:val="1031"/>
        </w:numPr>
      </w:pPr>
      <w:r>
        <w:rPr>
          <w:b/>
          <w:bCs/>
        </w:rPr>
        <w:t xml:space="preserve">L’outil complémentaire :</w:t>
      </w:r>
      <w:r>
        <w:t xml:space="preserve"> </w:t>
      </w:r>
      <w:r>
        <w:rPr>
          <w:b/>
          <w:bCs/>
        </w:rPr>
        <w:t xml:space="preserve">Kyverno</w:t>
      </w:r>
      <w:r>
        <w:t xml:space="preserve"> </w:t>
      </w:r>
      <w:r>
        <w:t xml:space="preserve">ou</w:t>
      </w:r>
      <w:r>
        <w:t xml:space="preserve"> </w:t>
      </w:r>
      <w:r>
        <w:rPr>
          <w:b/>
          <w:bCs/>
        </w:rPr>
        <w:t xml:space="preserve">OPA Gatekeeper</w:t>
      </w:r>
      <w:r>
        <w:t xml:space="preserve">. Ce sont des moteurs de politiques d’admission qui interceptent les requêtes d’ArgoCD et rejettent la création de toute ressource non conforme aux règles de sécurité définies.</w:t>
      </w:r>
    </w:p>
    <w:p>
      <w:pPr>
        <w:pStyle w:val="Compact"/>
        <w:numPr>
          <w:ilvl w:val="0"/>
          <w:numId w:val="1031"/>
        </w:numPr>
      </w:pPr>
      <w:r>
        <w:rPr>
          <w:b/>
          <w:bCs/>
        </w:rPr>
        <w:t xml:space="preserve">Référence officielle :</w:t>
      </w:r>
      <w:r>
        <w:t xml:space="preserve"> </w:t>
      </w:r>
      <w:hyperlink r:id="rId52">
        <w:r>
          <w:rPr>
            <w:rStyle w:val="Hyperlink"/>
          </w:rPr>
          <w:t xml:space="preserve">kyverno.io/docs</w:t>
        </w:r>
      </w:hyperlink>
    </w:p>
    <w:bookmarkEnd w:id="53"/>
    <w:bookmarkStart w:id="55" w:name="gestion-des-secrets-dans-git"/>
    <w:p>
      <w:pPr>
        <w:pStyle w:val="Heading4"/>
      </w:pPr>
      <w:r>
        <w:t xml:space="preserve">3. Gestion des secrets dans Git</w:t>
      </w:r>
    </w:p>
    <w:p>
      <w:pPr>
        <w:pStyle w:val="Compact"/>
        <w:numPr>
          <w:ilvl w:val="0"/>
          <w:numId w:val="1032"/>
        </w:numPr>
      </w:pPr>
      <w:r>
        <w:rPr>
          <w:b/>
          <w:bCs/>
        </w:rPr>
        <w:t xml:space="preserve">Le risque concret :</w:t>
      </w:r>
      <w:r>
        <w:t xml:space="preserve"> </w:t>
      </w:r>
      <w:r>
        <w:t xml:space="preserve">Commiter des mots de passe de bases de données, des clés d’API tierces ou des certificats en clair dans notre dépôt Git, les exposant à une fuite massive de données ou à une compromission totale de notre système.</w:t>
      </w:r>
    </w:p>
    <w:p>
      <w:pPr>
        <w:pStyle w:val="Compact"/>
        <w:numPr>
          <w:ilvl w:val="0"/>
          <w:numId w:val="1032"/>
        </w:numPr>
      </w:pPr>
      <w:r>
        <w:rPr>
          <w:b/>
          <w:bCs/>
        </w:rPr>
        <w:t xml:space="preserve">L’outil complémentaire :</w:t>
      </w:r>
      <w:r>
        <w:t xml:space="preserve"> </w:t>
      </w:r>
      <w:r>
        <w:rPr>
          <w:b/>
          <w:bCs/>
        </w:rPr>
        <w:t xml:space="preserve">External Secrets Operator (ESO)</w:t>
      </w:r>
      <w:r>
        <w:t xml:space="preserve"> </w:t>
      </w:r>
      <w:r>
        <w:t xml:space="preserve">combiné avec</w:t>
      </w:r>
      <w:r>
        <w:t xml:space="preserve"> </w:t>
      </w:r>
      <w:r>
        <w:rPr>
          <w:b/>
          <w:bCs/>
        </w:rPr>
        <w:t xml:space="preserve">HashiCorp Vault</w:t>
      </w:r>
      <w:r>
        <w:t xml:space="preserve"> </w:t>
      </w:r>
      <w:r>
        <w:t xml:space="preserve">(ou AWS Secrets Manager). On pousse uniquement des références inoffensives dans Git, et ESO récupère de manière sécurisée les vrais secrets au runtime depuis le coffre-fort.</w:t>
      </w:r>
    </w:p>
    <w:p>
      <w:pPr>
        <w:pStyle w:val="Compact"/>
        <w:numPr>
          <w:ilvl w:val="0"/>
          <w:numId w:val="1032"/>
        </w:numPr>
      </w:pPr>
      <w:r>
        <w:rPr>
          <w:b/>
          <w:bCs/>
        </w:rPr>
        <w:t xml:space="preserve">Référence officielle :</w:t>
      </w:r>
      <w:r>
        <w:t xml:space="preserve"> </w:t>
      </w:r>
      <w:hyperlink r:id="rId54">
        <w:r>
          <w:rPr>
            <w:rStyle w:val="Hyperlink"/>
          </w:rPr>
          <w:t xml:space="preserve">external-secrets.io</w:t>
        </w:r>
      </w:hyperlink>
    </w:p>
    <w:bookmarkEnd w:id="55"/>
    <w:bookmarkStart w:id="57" w:name="signature-et-provenance-des-images"/>
    <w:p>
      <w:pPr>
        <w:pStyle w:val="Heading4"/>
      </w:pPr>
      <w:r>
        <w:t xml:space="preserve">4. Signature et provenance des images</w:t>
      </w:r>
    </w:p>
    <w:p>
      <w:pPr>
        <w:pStyle w:val="Compact"/>
        <w:numPr>
          <w:ilvl w:val="0"/>
          <w:numId w:val="1033"/>
        </w:numPr>
      </w:pPr>
      <w:r>
        <w:rPr>
          <w:b/>
          <w:bCs/>
        </w:rPr>
        <w:t xml:space="preserve">Le risque concret :</w:t>
      </w:r>
      <w:r>
        <w:t xml:space="preserve"> </w:t>
      </w:r>
      <w:r>
        <w:t xml:space="preserve">Se faire pirater notre registre d’images (GHCR) et voir le cluster tirer et exécuter une image malveillante contenant un ransomware ou un mineur de crypto, à l’insu de notre pipeline de CI.</w:t>
      </w:r>
    </w:p>
    <w:p>
      <w:pPr>
        <w:pStyle w:val="Compact"/>
        <w:numPr>
          <w:ilvl w:val="0"/>
          <w:numId w:val="1033"/>
        </w:numPr>
      </w:pPr>
      <w:r>
        <w:rPr>
          <w:b/>
          <w:bCs/>
        </w:rPr>
        <w:t xml:space="preserve">L’outil complémentaire :</w:t>
      </w:r>
      <w:r>
        <w:t xml:space="preserve"> </w:t>
      </w:r>
      <w:r>
        <w:rPr>
          <w:b/>
          <w:bCs/>
        </w:rPr>
        <w:t xml:space="preserve">Cosign</w:t>
      </w:r>
      <w:r>
        <w:t xml:space="preserve"> </w:t>
      </w:r>
      <w:r>
        <w:t xml:space="preserve">(Sigstore) pour signer cryptographiquement nos images en CI lors de la phase de build, associé à un contrôleur d’admission comme</w:t>
      </w:r>
      <w:r>
        <w:t xml:space="preserve"> </w:t>
      </w:r>
      <w:r>
        <w:rPr>
          <w:b/>
          <w:bCs/>
        </w:rPr>
        <w:t xml:space="preserve">Kyverno</w:t>
      </w:r>
      <w:r>
        <w:t xml:space="preserve"> </w:t>
      </w:r>
      <w:r>
        <w:t xml:space="preserve">qui bloque le démarrage de tout pod dont l’image n’est pas signée par notre autorité.</w:t>
      </w:r>
    </w:p>
    <w:p>
      <w:pPr>
        <w:pStyle w:val="Compact"/>
        <w:numPr>
          <w:ilvl w:val="0"/>
          <w:numId w:val="1033"/>
        </w:numPr>
      </w:pPr>
      <w:r>
        <w:rPr>
          <w:b/>
          <w:bCs/>
        </w:rPr>
        <w:t xml:space="preserve">Référence officielle :</w:t>
      </w:r>
      <w:r>
        <w:t xml:space="preserve"> </w:t>
      </w:r>
      <w:hyperlink r:id="rId56">
        <w:r>
          <w:rPr>
            <w:rStyle w:val="Hyperlink"/>
          </w:rPr>
          <w:t xml:space="preserve">sigstore.dev/cosign</w:t>
        </w:r>
      </w:hyperlink>
    </w:p>
    <w:bookmarkEnd w:id="57"/>
    <w:bookmarkStart w:id="59" w:name="rbac-multi-équipe-sur-argocd"/>
    <w:p>
      <w:pPr>
        <w:pStyle w:val="Heading4"/>
      </w:pPr>
      <w:r>
        <w:t xml:space="preserve">5. RBAC multi-équipe sur ArgoCD</w:t>
      </w:r>
    </w:p>
    <w:p>
      <w:pPr>
        <w:pStyle w:val="Compact"/>
        <w:numPr>
          <w:ilvl w:val="0"/>
          <w:numId w:val="1034"/>
        </w:numPr>
      </w:pPr>
      <w:r>
        <w:rPr>
          <w:b/>
          <w:bCs/>
        </w:rPr>
        <w:t xml:space="preserve">Le risque concret :</w:t>
      </w:r>
      <w:r>
        <w:t xml:space="preserve"> </w:t>
      </w:r>
      <w:r>
        <w:t xml:space="preserve">Un développeur de l’équipe Annuaire modifie, supprime ou applique par erreur une configuration appartenant à l’équipe Planning, provoquant un incident applicatif croisé.</w:t>
      </w:r>
    </w:p>
    <w:p>
      <w:pPr>
        <w:pStyle w:val="Compact"/>
        <w:numPr>
          <w:ilvl w:val="0"/>
          <w:numId w:val="1034"/>
        </w:numPr>
      </w:pPr>
      <w:r>
        <w:rPr>
          <w:b/>
          <w:bCs/>
        </w:rPr>
        <w:t xml:space="preserve">L’outil complémentaire :</w:t>
      </w:r>
      <w:r>
        <w:t xml:space="preserve"> </w:t>
      </w:r>
      <w:r>
        <w:t xml:space="preserve">Configuration stricte de notre</w:t>
      </w:r>
      <w:r>
        <w:t xml:space="preserve"> </w:t>
      </w:r>
      <w:r>
        <w:rPr>
          <w:b/>
          <w:bCs/>
        </w:rPr>
        <w:t xml:space="preserve">AppProject devhub</w:t>
      </w:r>
      <w:r>
        <w:t xml:space="preserve"> </w:t>
      </w:r>
      <w:r>
        <w:t xml:space="preserve">couplée à un fournisseur d’identité</w:t>
      </w:r>
      <w:r>
        <w:t xml:space="preserve"> </w:t>
      </w:r>
      <w:r>
        <w:rPr>
          <w:b/>
          <w:bCs/>
        </w:rPr>
        <w:t xml:space="preserve">SSO/OIDC</w:t>
      </w:r>
      <w:r>
        <w:t xml:space="preserve"> </w:t>
      </w:r>
      <w:r>
        <w:t xml:space="preserve">(comme Keycloak ou Okta) pour mapper dynamiquement les groupes d’utilisateurs sur des rôles RBAC détaillés définis dans le ConfigMap d’ArgoCD.</w:t>
      </w:r>
    </w:p>
    <w:p>
      <w:pPr>
        <w:pStyle w:val="Compact"/>
        <w:numPr>
          <w:ilvl w:val="0"/>
          <w:numId w:val="1034"/>
        </w:numPr>
      </w:pPr>
      <w:r>
        <w:rPr>
          <w:b/>
          <w:bCs/>
        </w:rPr>
        <w:t xml:space="preserve">Référence officielle :</w:t>
      </w:r>
      <w:r>
        <w:t xml:space="preserve"> </w:t>
      </w:r>
      <w:hyperlink r:id="rId58">
        <w:r>
          <w:rPr>
            <w:rStyle w:val="Hyperlink"/>
          </w:rPr>
          <w:t xml:space="preserve">argo-cd.readthedocs.io/en/stable/operator-manual/rbac</w:t>
        </w:r>
      </w:hyperlink>
    </w:p>
    <w:bookmarkEnd w:id="59"/>
    <w:bookmarkStart w:id="61" w:name="disaster-recovery-applicatif"/>
    <w:p>
      <w:pPr>
        <w:pStyle w:val="Heading4"/>
      </w:pPr>
      <w:r>
        <w:t xml:space="preserve">6. Disaster recovery applicatif</w:t>
      </w:r>
    </w:p>
    <w:p>
      <w:pPr>
        <w:pStyle w:val="Compact"/>
        <w:numPr>
          <w:ilvl w:val="0"/>
          <w:numId w:val="1035"/>
        </w:numPr>
      </w:pPr>
      <w:r>
        <w:rPr>
          <w:b/>
          <w:bCs/>
        </w:rPr>
        <w:t xml:space="preserve">Le risque concret :</w:t>
      </w:r>
      <w:r>
        <w:t xml:space="preserve"> </w:t>
      </w:r>
      <w:r>
        <w:t xml:space="preserve">Un crash matériel de nos nœuds physiques ou du fournisseur cloud entraînant la perte définitive de nos bases de données persistantes (PVC PostgreSQL) sans possibilité de restauration rapide.</w:t>
      </w:r>
    </w:p>
    <w:p>
      <w:pPr>
        <w:pStyle w:val="Compact"/>
        <w:numPr>
          <w:ilvl w:val="0"/>
          <w:numId w:val="1035"/>
        </w:numPr>
      </w:pPr>
      <w:r>
        <w:rPr>
          <w:b/>
          <w:bCs/>
        </w:rPr>
        <w:t xml:space="preserve">L’outil complémentaire :</w:t>
      </w:r>
      <w:r>
        <w:t xml:space="preserve"> </w:t>
      </w:r>
      <w:r>
        <w:rPr>
          <w:b/>
          <w:bCs/>
        </w:rPr>
        <w:t xml:space="preserve">Velero</w:t>
      </w:r>
      <w:r>
        <w:t xml:space="preserve">. Il prend des snapshots réguliers de l’état du cluster Kubernetes, des métadonnées des ressources et sauvegarde les volumes persistants applicatifs vers un stockage objet S3 sécurisé et externe.</w:t>
      </w:r>
    </w:p>
    <w:p>
      <w:pPr>
        <w:pStyle w:val="Compact"/>
        <w:numPr>
          <w:ilvl w:val="0"/>
          <w:numId w:val="1035"/>
        </w:numPr>
      </w:pPr>
      <w:r>
        <w:rPr>
          <w:b/>
          <w:bCs/>
        </w:rPr>
        <w:t xml:space="preserve">Référence officielle :</w:t>
      </w:r>
      <w:r>
        <w:t xml:space="preserve"> </w:t>
      </w:r>
      <w:hyperlink r:id="rId60">
        <w:r>
          <w:rPr>
            <w:rStyle w:val="Hyperlink"/>
          </w:rPr>
          <w:t xml:space="preserve">velero.io/docs</w:t>
        </w:r>
      </w:hyperlink>
    </w:p>
    <w:bookmarkEnd w:id="61"/>
    <w:bookmarkStart w:id="63" w:name="multi-cluster"/>
    <w:p>
      <w:pPr>
        <w:pStyle w:val="Heading4"/>
      </w:pPr>
      <w:r>
        <w:t xml:space="preserve">7. Multi-cluster</w:t>
      </w:r>
    </w:p>
    <w:p>
      <w:pPr>
        <w:pStyle w:val="Compact"/>
        <w:numPr>
          <w:ilvl w:val="0"/>
          <w:numId w:val="1036"/>
        </w:numPr>
      </w:pPr>
      <w:r>
        <w:rPr>
          <w:b/>
          <w:bCs/>
        </w:rPr>
        <w:t xml:space="preserve">Le risque concret :</w:t>
      </w:r>
      <w:r>
        <w:t xml:space="preserve"> </w:t>
      </w:r>
      <w:r>
        <w:t xml:space="preserve">Dupliquer manuellement nos configurations d’Applications pour gérer le déploiement cohérent de notre plateforme sur 15 clusters géographiques distincts, augmentant drastiquement la complexité et les risques d’incohérence.</w:t>
      </w:r>
    </w:p>
    <w:p>
      <w:pPr>
        <w:pStyle w:val="Compact"/>
        <w:numPr>
          <w:ilvl w:val="0"/>
          <w:numId w:val="1036"/>
        </w:numPr>
      </w:pPr>
      <w:r>
        <w:rPr>
          <w:b/>
          <w:bCs/>
        </w:rPr>
        <w:t xml:space="preserve">L’outil complémentaire :</w:t>
      </w:r>
      <w:r>
        <w:t xml:space="preserve"> </w:t>
      </w:r>
      <w:r>
        <w:rPr>
          <w:b/>
          <w:bCs/>
        </w:rPr>
        <w:t xml:space="preserve">ApplicationSet Cluster Generator</w:t>
      </w:r>
      <w:r>
        <w:t xml:space="preserve"> </w:t>
      </w:r>
      <w:r>
        <w:t xml:space="preserve">configuré en architecture</w:t>
      </w:r>
      <w:r>
        <w:t xml:space="preserve"> </w:t>
      </w:r>
      <w:r>
        <w:rPr>
          <w:b/>
          <w:bCs/>
        </w:rPr>
        <w:t xml:space="preserve">Hub-and-Spoke</w:t>
      </w:r>
      <w:r>
        <w:t xml:space="preserve">. Un ArgoCD central (Hub) orchestre et pousse les configurations vers plusieurs clusters cibles (Spokes) déclarés dans son inventaire.</w:t>
      </w:r>
    </w:p>
    <w:p>
      <w:pPr>
        <w:pStyle w:val="Compact"/>
        <w:numPr>
          <w:ilvl w:val="0"/>
          <w:numId w:val="1036"/>
        </w:numPr>
      </w:pPr>
      <w:r>
        <w:rPr>
          <w:b/>
          <w:bCs/>
        </w:rPr>
        <w:t xml:space="preserve">Référence officielle :</w:t>
      </w:r>
      <w:r>
        <w:t xml:space="preserve"> </w:t>
      </w:r>
      <w:hyperlink r:id="rId62">
        <w:r>
          <w:rPr>
            <w:rStyle w:val="Hyperlink"/>
          </w:rPr>
          <w:t xml:space="preserve">argo-cd.readthedocs.io/en/stable/operator-manual/applicationset/Generators-Cluster</w:t>
        </w:r>
      </w:hyperlink>
    </w:p>
    <w:p>
      <w:r>
        <w:pict>
          <v:rect style="width:0;height:1.5pt" o:hralign="center" o:hrstd="t" o:hr="t"/>
        </w:pict>
      </w:r>
    </w:p>
    <w:bookmarkEnd w:id="63"/>
    <w:bookmarkEnd w:id="64"/>
    <w:bookmarkEnd w:id="65"/>
    <w:bookmarkStart w:id="66" w:name="conclusion-et-synthèse-de-fin-de-tp"/>
    <w:p>
      <w:pPr>
        <w:pStyle w:val="Heading2"/>
      </w:pPr>
      <w:r>
        <w:t xml:space="preserve">Conclusion et Synthèse de Fin de TP</w:t>
      </w:r>
    </w:p>
    <w:p>
      <w:pPr>
        <w:pStyle w:val="FirstParagraph"/>
      </w:pPr>
      <w:r>
        <w:t xml:space="preserve">Ce TP nous a permis de réaliser la transition complète d’une posture de livraison</w:t>
      </w:r>
      <w:r>
        <w:t xml:space="preserve"> </w:t>
      </w:r>
      <w:r>
        <w:rPr>
          <w:i/>
          <w:iCs/>
        </w:rPr>
        <w:t xml:space="preserve">Push</w:t>
      </w:r>
      <w:r>
        <w:t xml:space="preserve"> </w:t>
      </w:r>
      <w:r>
        <w:t xml:space="preserve">(CI qui applique) vers une livraison</w:t>
      </w:r>
      <w:r>
        <w:t xml:space="preserve"> </w:t>
      </w:r>
      <w:r>
        <w:rPr>
          <w:i/>
          <w:iCs/>
        </w:rPr>
        <w:t xml:space="preserve">Pull</w:t>
      </w:r>
      <w:r>
        <w:t xml:space="preserve"> </w:t>
      </w:r>
      <w:r>
        <w:t xml:space="preserve">(contrôleur résilient). La force d’ArgoCD réside dans sa capacité à standardiser le cycle de vie applicatif, à isoler les tests de preview et à sécuriser la production contre les dérives humaines en faisant de Git l’unique source de vérité absolue.</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2" Target="https://argo-cd.readthedocs.io/en/stable/operator-manual/applicationset/Generators-Cluster/" TargetMode="External" /><Relationship Type="http://schemas.openxmlformats.org/officeDocument/2006/relationships/hyperlink" Id="rId58" Target="https://argo-cd.readthedocs.io/en/stable/operator-manual/rbac/" TargetMode="External" /><Relationship Type="http://schemas.openxmlformats.org/officeDocument/2006/relationships/hyperlink" Id="rId50" Target="https://argoproj.github.io/argo-rollouts/" TargetMode="External" /><Relationship Type="http://schemas.openxmlformats.org/officeDocument/2006/relationships/hyperlink" Id="rId54" Target="https://external-secrets.io/" TargetMode="External" /><Relationship Type="http://schemas.openxmlformats.org/officeDocument/2006/relationships/hyperlink" Id="rId9" Target="https://github.com/alexisprk/tp-argocd.git" TargetMode="External" /><Relationship Type="http://schemas.openxmlformats.org/officeDocument/2006/relationships/hyperlink" Id="rId52" Target="https://kyverno.io/" TargetMode="External" /><Relationship Type="http://schemas.openxmlformats.org/officeDocument/2006/relationships/hyperlink" Id="rId60" Target="https://velero.io/" TargetMode="External" /><Relationship Type="http://schemas.openxmlformats.org/officeDocument/2006/relationships/hyperlink" Id="rId56" Target="https://www.sigstore.dev/" TargetMode="External" /></Relationships>
</file>

<file path=word/_rels/footnotes.xml.rels><?xml version="1.0" encoding="UTF-8"?><Relationships xmlns="http://schemas.openxmlformats.org/package/2006/relationships"><Relationship Type="http://schemas.openxmlformats.org/officeDocument/2006/relationships/hyperlink" Id="rId62" Target="https://argo-cd.readthedocs.io/en/stable/operator-manual/applicationset/Generators-Cluster/" TargetMode="External" /><Relationship Type="http://schemas.openxmlformats.org/officeDocument/2006/relationships/hyperlink" Id="rId58" Target="https://argo-cd.readthedocs.io/en/stable/operator-manual/rbac/" TargetMode="External" /><Relationship Type="http://schemas.openxmlformats.org/officeDocument/2006/relationships/hyperlink" Id="rId50" Target="https://argoproj.github.io/argo-rollouts/" TargetMode="External" /><Relationship Type="http://schemas.openxmlformats.org/officeDocument/2006/relationships/hyperlink" Id="rId54" Target="https://external-secrets.io/" TargetMode="External" /><Relationship Type="http://schemas.openxmlformats.org/officeDocument/2006/relationships/hyperlink" Id="rId9" Target="https://github.com/alexisprk/tp-argocd.git" TargetMode="External" /><Relationship Type="http://schemas.openxmlformats.org/officeDocument/2006/relationships/hyperlink" Id="rId52" Target="https://kyverno.io/" TargetMode="External" /><Relationship Type="http://schemas.openxmlformats.org/officeDocument/2006/relationships/hyperlink" Id="rId60" Target="https://velero.io/" TargetMode="External" /><Relationship Type="http://schemas.openxmlformats.org/officeDocument/2006/relationships/hyperlink" Id="rId56" Target="https://www.sigstore.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2026-05-28T10:07:22Z</dcterms:created>
  <dcterms:modified xsi:type="dcterms:W3CDTF">2026-05-28T10:07:22Z</dcterms:modified>
</cp:coreProperties>
</file>

<file path=docProps/custom.xml><?xml version="1.0" encoding="utf-8"?>
<Properties xmlns="http://schemas.openxmlformats.org/officeDocument/2006/custom-properties" xmlns:vt="http://schemas.openxmlformats.org/officeDocument/2006/docPropsVTypes"/>
</file>