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Alexis Roland Escobar Castañeda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21.096.366-9</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color w:val="1f3864"/>
                <w:rtl w:val="0"/>
              </w:rPr>
              <w:t xml:space="preserve">Nombre estudiante</w:t>
            </w:r>
            <w:r w:rsidDel="00000000" w:rsidR="00000000" w:rsidRPr="00000000">
              <w:rPr>
                <w:rtl w:val="0"/>
              </w:rPr>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Lucas Antonio Barros Toro</w:t>
            </w:r>
          </w:p>
        </w:tc>
      </w:tr>
      <w:tr>
        <w:trPr>
          <w:cantSplit w:val="0"/>
          <w:trHeight w:val="418"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color w:val="1f3864"/>
                <w:rtl w:val="0"/>
              </w:rPr>
              <w:t xml:space="preserve">Rut</w:t>
            </w:r>
            <w:r w:rsidDel="00000000" w:rsidR="00000000" w:rsidRPr="00000000">
              <w:rPr>
                <w:rtl w:val="0"/>
              </w:rPr>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216609786</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jc w:val="both"/>
              <w:rPr/>
            </w:pPr>
            <w:r w:rsidDel="00000000" w:rsidR="00000000" w:rsidRPr="00000000">
              <w:rPr>
                <w:rtl w:val="0"/>
              </w:rPr>
              <w:t xml:space="preserve">Agecare (Administración)</w:t>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numPr>
                <w:ilvl w:val="0"/>
                <w:numId w:val="1"/>
              </w:numPr>
              <w:spacing w:after="0" w:afterAutospacing="0"/>
              <w:ind w:left="720" w:hanging="360"/>
              <w:jc w:val="both"/>
              <w:rPr/>
            </w:pPr>
            <w:r w:rsidDel="00000000" w:rsidR="00000000" w:rsidRPr="00000000">
              <w:rPr>
                <w:rtl w:val="0"/>
              </w:rPr>
              <w:t xml:space="preserve">Desarrollo e Integración de Sistemas Computacionales</w:t>
            </w:r>
          </w:p>
          <w:p w:rsidR="00000000" w:rsidDel="00000000" w:rsidP="00000000" w:rsidRDefault="00000000" w:rsidRPr="00000000" w14:paraId="00000020">
            <w:pPr>
              <w:numPr>
                <w:ilvl w:val="0"/>
                <w:numId w:val="1"/>
              </w:numPr>
              <w:spacing w:after="0" w:afterAutospacing="0"/>
              <w:ind w:left="720" w:hanging="360"/>
              <w:jc w:val="both"/>
              <w:rPr/>
            </w:pPr>
            <w:r w:rsidDel="00000000" w:rsidR="00000000" w:rsidRPr="00000000">
              <w:rPr>
                <w:rtl w:val="0"/>
              </w:rPr>
              <w:t xml:space="preserve">Arquitectura y Calidad de Software</w:t>
            </w:r>
          </w:p>
          <w:p w:rsidR="00000000" w:rsidDel="00000000" w:rsidP="00000000" w:rsidRDefault="00000000" w:rsidRPr="00000000" w14:paraId="00000021">
            <w:pPr>
              <w:numPr>
                <w:ilvl w:val="0"/>
                <w:numId w:val="1"/>
              </w:numPr>
              <w:spacing w:after="0" w:afterAutospacing="0"/>
              <w:ind w:left="720" w:hanging="360"/>
              <w:jc w:val="both"/>
              <w:rPr/>
            </w:pPr>
            <w:r w:rsidDel="00000000" w:rsidR="00000000" w:rsidRPr="00000000">
              <w:rPr>
                <w:rtl w:val="0"/>
              </w:rPr>
              <w:t xml:space="preserve">Gestión de la Información y Bases de Datos</w:t>
            </w:r>
          </w:p>
          <w:p w:rsidR="00000000" w:rsidDel="00000000" w:rsidP="00000000" w:rsidRDefault="00000000" w:rsidRPr="00000000" w14:paraId="00000022">
            <w:pPr>
              <w:numPr>
                <w:ilvl w:val="0"/>
                <w:numId w:val="1"/>
              </w:numPr>
              <w:ind w:left="720" w:hanging="360"/>
              <w:jc w:val="both"/>
              <w:rPr/>
            </w:pPr>
            <w:r w:rsidDel="00000000" w:rsidR="00000000" w:rsidRPr="00000000">
              <w:rPr>
                <w:rtl w:val="0"/>
              </w:rPr>
              <w:t xml:space="preserve">Seguridad de Sistemas Computacionales y Operaciones Cloud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5">
            <w:pPr>
              <w:numPr>
                <w:ilvl w:val="0"/>
                <w:numId w:val="11"/>
              </w:numPr>
              <w:spacing w:after="0" w:afterAutospacing="0"/>
              <w:ind w:left="720" w:hanging="360"/>
              <w:jc w:val="both"/>
              <w:rPr/>
            </w:pPr>
            <w:r w:rsidDel="00000000" w:rsidR="00000000" w:rsidRPr="00000000">
              <w:rPr>
                <w:rtl w:val="0"/>
              </w:rPr>
              <w:t xml:space="preserve">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p>
          <w:p w:rsidR="00000000" w:rsidDel="00000000" w:rsidP="00000000" w:rsidRDefault="00000000" w:rsidRPr="00000000" w14:paraId="00000026">
            <w:pPr>
              <w:numPr>
                <w:ilvl w:val="0"/>
                <w:numId w:val="11"/>
              </w:numPr>
              <w:spacing w:after="0" w:afterAutospacing="0"/>
              <w:ind w:left="720" w:hanging="360"/>
              <w:jc w:val="both"/>
              <w:rPr/>
            </w:pPr>
            <w:r w:rsidDel="00000000" w:rsidR="00000000" w:rsidRPr="00000000">
              <w:rPr>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7">
            <w:pPr>
              <w:numPr>
                <w:ilvl w:val="0"/>
                <w:numId w:val="11"/>
              </w:numPr>
              <w:spacing w:after="0" w:afterAutospacing="0"/>
              <w:ind w:left="720" w:hanging="360"/>
              <w:jc w:val="both"/>
              <w:rPr/>
            </w:pPr>
            <w:r w:rsidDel="00000000" w:rsidR="00000000" w:rsidRPr="00000000">
              <w:rP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8">
            <w:pPr>
              <w:numPr>
                <w:ilvl w:val="0"/>
                <w:numId w:val="11"/>
              </w:numPr>
              <w:spacing w:after="0" w:afterAutospacing="0"/>
              <w:ind w:left="720" w:hanging="360"/>
              <w:jc w:val="both"/>
              <w:rPr/>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9">
            <w:pPr>
              <w:numPr>
                <w:ilvl w:val="0"/>
                <w:numId w:val="11"/>
              </w:numPr>
              <w:spacing w:after="0" w:afterAutospacing="0"/>
              <w:ind w:left="720" w:hanging="360"/>
              <w:jc w:val="both"/>
              <w:rPr/>
            </w:pPr>
            <w:r w:rsidDel="00000000" w:rsidR="00000000" w:rsidRPr="00000000">
              <w:rPr>
                <w:rtl w:val="0"/>
              </w:rPr>
              <w:t xml:space="preserve">Programar consultas o rutinas para manipular información de una base de datos de acuerdo a los requerimientos de la organización.</w:t>
            </w:r>
          </w:p>
          <w:p w:rsidR="00000000" w:rsidDel="00000000" w:rsidP="00000000" w:rsidRDefault="00000000" w:rsidRPr="00000000" w14:paraId="0000002A">
            <w:pPr>
              <w:numPr>
                <w:ilvl w:val="0"/>
                <w:numId w:val="11"/>
              </w:numPr>
              <w:spacing w:after="0" w:afterAutospacing="0"/>
              <w:ind w:left="720" w:hanging="360"/>
              <w:jc w:val="both"/>
              <w:rPr/>
            </w:pPr>
            <w:r w:rsidDel="00000000" w:rsidR="00000000" w:rsidRPr="00000000">
              <w:rPr>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B">
            <w:pPr>
              <w:numPr>
                <w:ilvl w:val="0"/>
                <w:numId w:val="11"/>
              </w:numPr>
              <w:spacing w:after="0" w:afterAutospacing="0"/>
              <w:ind w:left="720" w:hanging="360"/>
              <w:jc w:val="both"/>
              <w:rPr/>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C">
            <w:pPr>
              <w:numPr>
                <w:ilvl w:val="0"/>
                <w:numId w:val="11"/>
              </w:numPr>
              <w:spacing w:after="0" w:afterAutospacing="0"/>
              <w:ind w:left="720" w:hanging="360"/>
              <w:jc w:val="both"/>
              <w:rPr/>
            </w:pPr>
            <w:r w:rsidDel="00000000" w:rsidR="00000000" w:rsidRPr="00000000">
              <w:rPr>
                <w:rtl w:val="0"/>
              </w:rPr>
              <w:t xml:space="preserve">Construir el modelo arquitectónico de una solución sistémica que soporte los procesos de negocio de acuerdo los requerimientos de la organización y estándares de la industria.</w:t>
            </w:r>
          </w:p>
          <w:p w:rsidR="00000000" w:rsidDel="00000000" w:rsidP="00000000" w:rsidRDefault="00000000" w:rsidRPr="00000000" w14:paraId="0000002D">
            <w:pPr>
              <w:numPr>
                <w:ilvl w:val="0"/>
                <w:numId w:val="11"/>
              </w:numPr>
              <w:spacing w:after="0" w:afterAutospacing="0"/>
              <w:ind w:left="720" w:hanging="360"/>
              <w:jc w:val="both"/>
              <w:rPr/>
            </w:pPr>
            <w:r w:rsidDel="00000000" w:rsidR="00000000" w:rsidRPr="00000000">
              <w:rPr>
                <w:rtl w:val="0"/>
              </w:rPr>
              <w:t xml:space="preserve">Implementar soluciones sistémicas integrales para automatizar u optimizar procesos de negocio de acuerdo a las necesidades de la organización.</w:t>
            </w:r>
          </w:p>
          <w:p w:rsidR="00000000" w:rsidDel="00000000" w:rsidP="00000000" w:rsidRDefault="00000000" w:rsidRPr="00000000" w14:paraId="0000002E">
            <w:pPr>
              <w:numPr>
                <w:ilvl w:val="0"/>
                <w:numId w:val="11"/>
              </w:numPr>
              <w:spacing w:after="0" w:afterAutospacing="0"/>
              <w:ind w:left="720" w:hanging="360"/>
              <w:jc w:val="both"/>
              <w:rPr/>
            </w:pPr>
            <w:r w:rsidDel="00000000" w:rsidR="00000000" w:rsidRPr="00000000">
              <w:rPr>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2F">
            <w:pPr>
              <w:numPr>
                <w:ilvl w:val="0"/>
                <w:numId w:val="11"/>
              </w:numPr>
              <w:spacing w:after="0" w:afterAutospacing="0"/>
              <w:ind w:left="720" w:hanging="360"/>
              <w:jc w:val="both"/>
              <w:rPr/>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30">
            <w:pPr>
              <w:numPr>
                <w:ilvl w:val="0"/>
                <w:numId w:val="11"/>
              </w:numPr>
              <w:ind w:left="720" w:hanging="360"/>
              <w:jc w:val="both"/>
              <w:rPr/>
            </w:pPr>
            <w:r w:rsidDel="00000000" w:rsidR="00000000" w:rsidRPr="00000000">
              <w:rPr>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p w:rsidR="00000000" w:rsidDel="00000000" w:rsidP="00000000" w:rsidRDefault="00000000" w:rsidRPr="00000000" w14:paraId="00000031">
            <w:pPr>
              <w:ind w:left="0" w:firstLine="0"/>
              <w:jc w:val="both"/>
              <w:rPr/>
            </w:pPr>
            <w:r w:rsidDel="00000000" w:rsidR="00000000" w:rsidRPr="00000000">
              <w:rPr>
                <w:rtl w:val="0"/>
              </w:rPr>
              <w:t xml:space="preserve">Áreas de Desempeño Vinculadas al Proyecto</w:t>
            </w:r>
          </w:p>
          <w:p w:rsidR="00000000" w:rsidDel="00000000" w:rsidP="00000000" w:rsidRDefault="00000000" w:rsidRPr="00000000" w14:paraId="00000032">
            <w:pPr>
              <w:numPr>
                <w:ilvl w:val="0"/>
                <w:numId w:val="2"/>
              </w:numPr>
              <w:spacing w:after="0" w:afterAutospacing="0"/>
              <w:ind w:left="720" w:hanging="360"/>
              <w:jc w:val="both"/>
              <w:rPr/>
            </w:pPr>
            <w:r w:rsidDel="00000000" w:rsidR="00000000" w:rsidRPr="00000000">
              <w:rPr>
                <w:rtl w:val="0"/>
              </w:rPr>
              <w:t xml:space="preserve">Arquitectura y Programación de Software: Diseño modular SPA, tipado estricto e integración desacoplada con APIs REST.</w:t>
            </w:r>
          </w:p>
          <w:p w:rsidR="00000000" w:rsidDel="00000000" w:rsidP="00000000" w:rsidRDefault="00000000" w:rsidRPr="00000000" w14:paraId="00000033">
            <w:pPr>
              <w:numPr>
                <w:ilvl w:val="0"/>
                <w:numId w:val="2"/>
              </w:numPr>
              <w:spacing w:after="0" w:afterAutospacing="0"/>
              <w:ind w:left="720" w:hanging="360"/>
              <w:jc w:val="both"/>
              <w:rPr/>
            </w:pPr>
            <w:r w:rsidDel="00000000" w:rsidR="00000000" w:rsidRPr="00000000">
              <w:rPr>
                <w:rtl w:val="0"/>
              </w:rPr>
              <w:t xml:space="preserve">Seguridad en Sistemas Computacionales: Protección de datos sensibles, esquemas criptográficos, MFA y control de acceso (RBAC).</w:t>
            </w:r>
          </w:p>
          <w:p w:rsidR="00000000" w:rsidDel="00000000" w:rsidP="00000000" w:rsidRDefault="00000000" w:rsidRPr="00000000" w14:paraId="00000034">
            <w:pPr>
              <w:numPr>
                <w:ilvl w:val="0"/>
                <w:numId w:val="2"/>
              </w:numPr>
              <w:spacing w:after="0" w:afterAutospacing="0"/>
              <w:ind w:left="720" w:hanging="360"/>
              <w:jc w:val="both"/>
              <w:rPr/>
            </w:pPr>
            <w:r w:rsidDel="00000000" w:rsidR="00000000" w:rsidRPr="00000000">
              <w:rPr>
                <w:rtl w:val="0"/>
              </w:rPr>
              <w:t xml:space="preserve">Modelos de Datos e Inteligencia de Negocios: Persistencia transaccional, agregaciones precalculadas y visualización analítica.</w:t>
            </w:r>
          </w:p>
          <w:p w:rsidR="00000000" w:rsidDel="00000000" w:rsidP="00000000" w:rsidRDefault="00000000" w:rsidRPr="00000000" w14:paraId="00000035">
            <w:pPr>
              <w:numPr>
                <w:ilvl w:val="0"/>
                <w:numId w:val="2"/>
              </w:numPr>
              <w:spacing w:after="0" w:afterAutospacing="0"/>
              <w:ind w:left="720" w:hanging="360"/>
              <w:jc w:val="both"/>
              <w:rPr/>
            </w:pPr>
            <w:r w:rsidDel="00000000" w:rsidR="00000000" w:rsidRPr="00000000">
              <w:rPr>
                <w:rtl w:val="0"/>
              </w:rPr>
              <w:t xml:space="preserve">Calidad de Software y Configuración de Ambientes: Testing automatizado, CI/CD, observabilidad y despliegue cloud.</w:t>
            </w:r>
          </w:p>
          <w:p w:rsidR="00000000" w:rsidDel="00000000" w:rsidP="00000000" w:rsidRDefault="00000000" w:rsidRPr="00000000" w14:paraId="00000036">
            <w:pPr>
              <w:numPr>
                <w:ilvl w:val="0"/>
                <w:numId w:val="2"/>
              </w:numPr>
              <w:ind w:left="720" w:hanging="360"/>
              <w:jc w:val="both"/>
              <w:rPr/>
            </w:pPr>
            <w:r w:rsidDel="00000000" w:rsidR="00000000" w:rsidRPr="00000000">
              <w:rPr>
                <w:rtl w:val="0"/>
              </w:rPr>
              <w:t xml:space="preserve">Gestión de Proyectos Informáticos: Análisis de procesos de negocio, metodologías ágiles y priorización de entregas.</w:t>
            </w:r>
            <w:r w:rsidDel="00000000" w:rsidR="00000000" w:rsidRPr="00000000">
              <w:rPr>
                <w:rtl w:val="0"/>
              </w:rPr>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mallCaps w:val="0"/>
                <w:strike w:val="0"/>
                <w:color w:val="548dd4"/>
                <w:sz w:val="20"/>
                <w:szCs w:val="20"/>
                <w:u w:val="none"/>
                <w:shd w:fill="auto" w:val="clear"/>
                <w:vertAlign w:val="baseline"/>
              </w:rPr>
            </w:pPr>
            <w:r w:rsidDel="00000000" w:rsidR="00000000" w:rsidRPr="00000000">
              <w:rPr>
                <w:rtl w:val="0"/>
              </w:rPr>
              <w:t xml:space="preserve">AgeCare es una plataforma digital y aplicación móvil integral pensada para dar tranquilidad y “paz mental” a las familias que cuidan a un adulto mayor a distancia, articulando en un expediente compartido las necesidades de cuatro roles clave: el familiar (que monitorea el bienestar), la cuidadora (que registra la rutina diaria y medicamentos), el médico (que supervisa el plan de salud) y el propio adulto mayor (quien interactúa mediante una interfaz accesible y de «voz primero»). Esta solución cobra vital importancia en Chile, un país inmerso en una acelerada transición demográfica donde el 19,7% de la población (3,99 millones de personas) tiene 60 años o más y el 38,3% presenta algún grado de dependencia, bajo el marco legal de la Ley 21.805 «Chile Cuida». Sin embargo, mientras la aplicación móvil es la cara visible hacia los usuarios finales, la empresa Wellq Co carece de una consola centralizada para gobernar el ecosistema. Es aquí donde nuestro equipo se enfoca en el proyecto Agecare (Administración), abordando la capa de gestión interna sin la cual la compañía no puede dar soporte técnico a usuarios, resolver tickets con contexto clínico, curar el contenido accesible con audio sintetizado (TTS), moderar el marketplace ni supervisar en tiempo real alertas críticas de salud como caídas o botón SOS. Por ende, el aporte de valor de nuestro proyecto radica en garantizar la viabilidad operativa y la sostenibilidad financiera del modelo freemium de AgeCare, proveyendo al equipo interno herramientas de analítica de negocio (MRR, churn), control de infraestructura y una bitácora inmutable de auditoría forense para proteger datos médicos sensibles.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F">
            <w:pPr>
              <w:jc w:val="both"/>
              <w:rPr>
                <w:i w:val="1"/>
                <w:iCs w:val="1"/>
                <w:color w:val="548dd4"/>
                <w:sz w:val="20"/>
                <w:szCs w:val="20"/>
                <w:highlight w:val="cyan"/>
              </w:rPr>
            </w:pPr>
            <w:r w:rsidDel="00000000" w:rsidR="00000000" w:rsidRPr="00000000">
              <w:rPr>
                <w:rtl w:val="0"/>
              </w:rPr>
              <w:t xml:space="preserve">El proyecto global AgeCare centraliza el cuidado geriátrico a distancia mediante el monitoreo de signos vitales con wearables, la gestión de medicamentos con OCR, la comunicación contextual asistida por IA y un módulo de estimulación cognitiva y musical. Por nuestra parte, como equipo no desarrollamos la aplicación móvil de los usuarios finales, sino que nos enfocamos exclusivamente en la Consola de Administración web (SPA) para el equipo interno de Wellq Co. Nuestro trabajo consiste en diseñar, desarrollar e implementar este portal administrativo de punta a punta, conectándolo a los 45 endpoints dedicados del router /api/v1/admin provistos por el backend FastAPI sobre PostgreSQL en Microsoft Azure. Implementamos una arquitectura mixta de datos: lectura de tablas agregadas precalculadas para reportería analítica (Uso comercial con MRR/churn, Estado de usuarios por perfil y Mapa de calor de adopción por funcionalidad) y monitoreo de salud operativa en tiempo casi real con health checks cada 60 segundos y percentiles de latencia p50/p95 vía OpenTelemetry. Asimismo, construimos seis módulos operativos directos: mesa de ayuda para tickets contextuales con notas internas, curación del feed de entretenimiento con validación de audio TTS, catálogos del marketplace, cola de moderación unificada mediante URLs firmadas, configuración del sistema con esquemas JSON Schema y bloqueo optimista por versión, y versionado semántico de documentos legales. La seguridad del personal se fundamenta en un esquema de staff totalmente independiente con autenticación JWT rotatoria, hashing en Argon2id, segundo factor obligatorio (TOTP), matriz RBAC de 5 roles y una bitácora inmutable de auditoría de sólo inserción (audit_log).</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1">
            <w:pPr>
              <w:jc w:val="both"/>
              <w:rPr>
                <w:i w:val="1"/>
                <w:iCs w:val="1"/>
                <w:color w:val="548dd4"/>
                <w:sz w:val="20"/>
                <w:szCs w:val="20"/>
                <w:highlight w:val="yellow"/>
              </w:rPr>
            </w:pPr>
            <w:r w:rsidDel="00000000" w:rsidR="00000000" w:rsidRPr="00000000">
              <w:rPr>
                <w:rtl w:val="0"/>
              </w:rPr>
              <w:t xml:space="preserve">El proyecto se alinea directamente con las competencias del perfil de egreso de Ingeniería en Informática. Exige construir el modelo arquitectónico e implementar soluciones sistémicas integrales mediante una SPA tipada en React 18, Vite y TypeScript; administrar la configuración de ambientes y bases de datos desplegando en Azure Static Web Apps con PostgreSQL Flexible; programar consultas y rutinas para manipular bases de datos asegurando modelos escalables; resolver vulnerabilidades sistémicas aplicando RBAC, JWT rotativos, hashing Argon2id y TOTP; y desarrollar la transformación de datos para apoyar la toma de decisiones al consolidar eventos de uso en métricas de retención, embudos y mapas de calor de adopción.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jc w:val="both"/>
              <w:rPr>
                <w:i w:val="1"/>
                <w:iCs w:val="1"/>
                <w:color w:val="548dd4"/>
                <w:sz w:val="20"/>
                <w:szCs w:val="20"/>
                <w:highlight w:val="yellow"/>
              </w:rPr>
            </w:pPr>
            <w:r w:rsidDel="00000000" w:rsidR="00000000" w:rsidRPr="00000000">
              <w:rPr>
                <w:rtl w:val="0"/>
              </w:rPr>
              <w:t xml:space="preserve">Permite adquirir experiencia avanzada en el ciclo completo de desarrollo Full Stack para plataformas SaaS corporativas del sector HealthTech. Robustece el perfil en áreas de alta demanda laboral como arquitectura cloud en Microsoft Azure, observabilidad de sistemas en tiempo real, gobierno de datos sensibles con auditoría forense, y construcción de interfaces analíticas complejas orientadas a la toma de decisiones.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5">
            <w:pPr>
              <w:jc w:val="both"/>
              <w:rPr/>
            </w:pPr>
            <w:r w:rsidDel="00000000" w:rsidR="00000000" w:rsidRPr="00000000">
              <w:rPr>
                <w:rtl w:val="0"/>
              </w:rPr>
              <w:t xml:space="preserve">El desarrollo es plenamente factible en el marco de las 18 semanas del periodo académico, ya que el alcance técnico se gestionará mediante un flujo continuo Kanban con límites de trabajo en curso (WIP) y se apoya en una arquitectura de backend preexistente, evitando la construcción de servicios desde cero.</w:t>
            </w:r>
          </w:p>
          <w:p w:rsidR="00000000" w:rsidDel="00000000" w:rsidP="00000000" w:rsidRDefault="00000000" w:rsidRPr="00000000" w14:paraId="00000046">
            <w:pPr>
              <w:jc w:val="both"/>
              <w:rPr/>
            </w:pPr>
            <w:r w:rsidDel="00000000" w:rsidR="00000000" w:rsidRPr="00000000">
              <w:rPr>
                <w:rtl w:val="0"/>
              </w:rPr>
              <w:t xml:space="preserve">Las horas de dedicación de la asignatura Capstone / Portafolio de Título (20 créditos de carga) permiten articular de manera equilibrada el trabajo colaborativo del equipo de 2 integrantes, distribuyendo las horas pedagógicas y de trabajo autónomo entre diseño arquitectónico, integración de APIs, aseguramiento de la calidad y despliegue cloud.</w:t>
            </w:r>
          </w:p>
          <w:p w:rsidR="00000000" w:rsidDel="00000000" w:rsidP="00000000" w:rsidRDefault="00000000" w:rsidRPr="00000000" w14:paraId="00000047">
            <w:pPr>
              <w:jc w:val="both"/>
              <w:rPr/>
            </w:pPr>
            <w:r w:rsidDel="00000000" w:rsidR="00000000" w:rsidRPr="00000000">
              <w:rPr>
                <w:rtl w:val="0"/>
              </w:rPr>
              <w:t xml:space="preserve">Se cuenta con todos los insumos de software, hardware y servicios necesarios: computadores de desarrollo, herramientas estándar de la industria (React 18, Vite, TypeScript, Python 3.12, FastAPI, PostgreSQL y Docker), repositorios en GitHub con GitHub Actions para integración continua, y la infraestructura en la nube provista por Microsoft Azure (Azure Static Web Apps, PostgreSQL Flexible Server, Azure Key Vault y Application Insights).</w:t>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Factores externos que facilitan su desarrollo:</w:t>
            </w:r>
          </w:p>
          <w:p w:rsidR="00000000" w:rsidDel="00000000" w:rsidP="00000000" w:rsidRDefault="00000000" w:rsidRPr="00000000" w14:paraId="00000049">
            <w:pPr>
              <w:numPr>
                <w:ilvl w:val="0"/>
                <w:numId w:val="4"/>
              </w:numPr>
              <w:spacing w:after="0" w:afterAutospacing="0"/>
              <w:ind w:left="720" w:hanging="360"/>
              <w:jc w:val="both"/>
              <w:rPr/>
            </w:pPr>
            <w:r w:rsidDel="00000000" w:rsidR="00000000" w:rsidRPr="00000000">
              <w:rPr>
                <w:rtl w:val="0"/>
              </w:rPr>
              <w:t xml:space="preserve">Disponibilidad de la especificación técnica completa y cerrada de la API de administración v1 (45 endpoints con contratos de entrada, salida, tipos Pydantic y códigos de error estandarizados).</w:t>
            </w:r>
          </w:p>
          <w:p w:rsidR="00000000" w:rsidDel="00000000" w:rsidP="00000000" w:rsidRDefault="00000000" w:rsidRPr="00000000" w14:paraId="0000004A">
            <w:pPr>
              <w:numPr>
                <w:ilvl w:val="0"/>
                <w:numId w:val="4"/>
              </w:numPr>
              <w:spacing w:after="0" w:afterAutospacing="0"/>
              <w:ind w:left="720" w:hanging="360"/>
              <w:jc w:val="both"/>
              <w:rPr/>
            </w:pPr>
            <w:r w:rsidDel="00000000" w:rsidR="00000000" w:rsidRPr="00000000">
              <w:rPr>
                <w:rtl w:val="0"/>
              </w:rPr>
              <w:t xml:space="preserve">Definición formal y priorizada del panel de administración como requerimiento obligatorio bajo el epic EP-13 (Must) en la documentación de Wellq Co.</w:t>
            </w:r>
          </w:p>
          <w:p w:rsidR="00000000" w:rsidDel="00000000" w:rsidP="00000000" w:rsidRDefault="00000000" w:rsidRPr="00000000" w14:paraId="0000004B">
            <w:pPr>
              <w:numPr>
                <w:ilvl w:val="0"/>
                <w:numId w:val="4"/>
              </w:numPr>
              <w:ind w:left="720" w:hanging="360"/>
              <w:jc w:val="both"/>
              <w:rPr/>
            </w:pPr>
            <w:r w:rsidDel="00000000" w:rsidR="00000000" w:rsidRPr="00000000">
              <w:rPr>
                <w:rtl w:val="0"/>
              </w:rPr>
              <w:t xml:space="preserve">Estrategia de datos desacoplada en el backend, donde las consultas analíticas leen de tablas agregadas precalculadas (metrics_daily_users, metrics_plan_snapshot), facilitando el consumo de métricas complejas sin impactar la base transaccional.</w:t>
            </w:r>
          </w:p>
          <w:p w:rsidR="00000000" w:rsidDel="00000000" w:rsidP="00000000" w:rsidRDefault="00000000" w:rsidRPr="00000000" w14:paraId="0000004C">
            <w:pPr>
              <w:ind w:left="0" w:firstLine="0"/>
              <w:jc w:val="both"/>
              <w:rPr/>
            </w:pPr>
            <w:r w:rsidDel="00000000" w:rsidR="00000000" w:rsidRPr="00000000">
              <w:rPr>
                <w:rtl w:val="0"/>
              </w:rPr>
              <w:t xml:space="preserve">Factores externos que dificultan su desarrollo y posibles soluciones:</w:t>
            </w:r>
          </w:p>
          <w:p w:rsidR="00000000" w:rsidDel="00000000" w:rsidP="00000000" w:rsidRDefault="00000000" w:rsidRPr="00000000" w14:paraId="0000004D">
            <w:pPr>
              <w:numPr>
                <w:ilvl w:val="0"/>
                <w:numId w:val="3"/>
              </w:numPr>
              <w:spacing w:after="0" w:afterAutospacing="0"/>
              <w:ind w:left="720" w:hanging="360"/>
              <w:jc w:val="both"/>
              <w:rPr/>
            </w:pPr>
            <w:r w:rsidDel="00000000" w:rsidR="00000000" w:rsidRPr="00000000">
              <w:rPr>
                <w:rtl w:val="0"/>
              </w:rPr>
              <w:t xml:space="preserve">Posibles divergencias o modificaciones en los contratos de la API central de AgeCare.</w:t>
            </w:r>
          </w:p>
          <w:p w:rsidR="00000000" w:rsidDel="00000000" w:rsidP="00000000" w:rsidRDefault="00000000" w:rsidRPr="00000000" w14:paraId="0000004E">
            <w:pPr>
              <w:numPr>
                <w:ilvl w:val="1"/>
                <w:numId w:val="3"/>
              </w:numPr>
              <w:spacing w:after="0" w:afterAutospacing="0"/>
              <w:ind w:left="1440" w:hanging="360"/>
              <w:jc w:val="both"/>
              <w:rPr/>
            </w:pPr>
            <w:r w:rsidDel="00000000" w:rsidR="00000000" w:rsidRPr="00000000">
              <w:rPr>
                <w:rtl w:val="0"/>
              </w:rPr>
              <w:t xml:space="preserve">Generación automatizada de interfaces y tipos en TypeScript a partir del esquema OpenAPI de FastAPI, asegurando tipado estricto y detección temprana de cambios en el frontend.</w:t>
            </w:r>
          </w:p>
          <w:p w:rsidR="00000000" w:rsidDel="00000000" w:rsidP="00000000" w:rsidRDefault="00000000" w:rsidRPr="00000000" w14:paraId="0000004F">
            <w:pPr>
              <w:numPr>
                <w:ilvl w:val="0"/>
                <w:numId w:val="3"/>
              </w:numPr>
              <w:spacing w:after="0" w:afterAutospacing="0"/>
              <w:ind w:left="720" w:hanging="360"/>
              <w:jc w:val="both"/>
              <w:rPr/>
            </w:pPr>
            <w:r w:rsidDel="00000000" w:rsidR="00000000" w:rsidRPr="00000000">
              <w:rPr>
                <w:rtl w:val="0"/>
              </w:rPr>
              <w:t xml:space="preserve">Complejidad en la sincronización de la ventana temporal estricta de validación TOTP (segundo factor).</w:t>
            </w:r>
          </w:p>
          <w:p w:rsidR="00000000" w:rsidDel="00000000" w:rsidP="00000000" w:rsidRDefault="00000000" w:rsidRPr="00000000" w14:paraId="00000050">
            <w:pPr>
              <w:numPr>
                <w:ilvl w:val="1"/>
                <w:numId w:val="3"/>
              </w:numPr>
              <w:spacing w:after="0" w:afterAutospacing="0"/>
              <w:ind w:left="1440" w:hanging="360"/>
              <w:jc w:val="both"/>
              <w:rPr/>
            </w:pPr>
            <w:r w:rsidDel="00000000" w:rsidR="00000000" w:rsidRPr="00000000">
              <w:rPr>
                <w:rtl w:val="0"/>
              </w:rPr>
              <w:t xml:space="preserve">Implementación de pruebas unitarias con dobles de tiempo y configuración del validador con la tolerancia documentada.</w:t>
            </w:r>
          </w:p>
          <w:p w:rsidR="00000000" w:rsidDel="00000000" w:rsidP="00000000" w:rsidRDefault="00000000" w:rsidRPr="00000000" w14:paraId="00000051">
            <w:pPr>
              <w:numPr>
                <w:ilvl w:val="0"/>
                <w:numId w:val="3"/>
              </w:numPr>
              <w:spacing w:after="0" w:afterAutospacing="0"/>
              <w:ind w:left="720" w:hanging="360"/>
              <w:jc w:val="both"/>
              <w:rPr/>
            </w:pPr>
            <w:r w:rsidDel="00000000" w:rsidR="00000000" w:rsidRPr="00000000">
              <w:rPr>
                <w:rtl w:val="0"/>
              </w:rPr>
              <w:t xml:space="preserve">Dependencia de credenciales y permisos corporativos para servicios en la nube de Azure.</w:t>
            </w:r>
          </w:p>
          <w:p w:rsidR="00000000" w:rsidDel="00000000" w:rsidP="00000000" w:rsidRDefault="00000000" w:rsidRPr="00000000" w14:paraId="00000052">
            <w:pPr>
              <w:numPr>
                <w:ilvl w:val="1"/>
                <w:numId w:val="3"/>
              </w:numPr>
              <w:ind w:left="1440" w:hanging="360"/>
              <w:jc w:val="both"/>
              <w:rPr/>
            </w:pPr>
            <w:r w:rsidDel="00000000" w:rsidR="00000000" w:rsidRPr="00000000">
              <w:rPr>
                <w:rtl w:val="0"/>
              </w:rPr>
              <w:t xml:space="preserve">Uso de emuladores locales y mocks de endpoints durante las primeras iteraciones, desacoplando el avance del desarrollo frontend respecto al aprovisionamiento final de la nube.</w:t>
            </w:r>
          </w:p>
        </w:tc>
      </w:tr>
    </w:tbl>
    <w:p w:rsidR="00000000" w:rsidDel="00000000" w:rsidP="00000000" w:rsidRDefault="00000000" w:rsidRPr="00000000" w14:paraId="00000053">
      <w:pPr>
        <w:rPr>
          <w:b w:val="1"/>
          <w:bCs w:val="1"/>
          <w:color w:val="4472c4"/>
          <w:sz w:val="32"/>
          <w:szCs w:val="3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9">
            <w:pPr>
              <w:jc w:val="both"/>
              <w:rPr>
                <w:i w:val="1"/>
                <w:iCs w:val="1"/>
                <w:color w:val="548dd4"/>
                <w:sz w:val="20"/>
                <w:szCs w:val="20"/>
              </w:rPr>
            </w:pPr>
            <w:r w:rsidDel="00000000" w:rsidR="00000000" w:rsidRPr="00000000">
              <w:rPr>
                <w:rtl w:val="0"/>
              </w:rPr>
              <w:t xml:space="preserve">Desarrollar y poner en producción la aplicación web SPA de la Consola de Administración para Wellq Co, conectada al backend central FastAPI y base de datos PostgreSQL en Microsoft Azure, con el propósito de optimizar los procesos de negocio, monitoreo operativo, soporte técnico, curación de contenidos y auditoría bajo estándares de seguridad RBAC y TOTP.</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B">
            <w:pPr>
              <w:numPr>
                <w:ilvl w:val="0"/>
                <w:numId w:val="9"/>
              </w:numPr>
              <w:spacing w:after="0" w:afterAutospacing="0"/>
              <w:ind w:left="720" w:hanging="360"/>
              <w:jc w:val="both"/>
              <w:rPr/>
            </w:pPr>
            <w:r w:rsidDel="00000000" w:rsidR="00000000" w:rsidRPr="00000000">
              <w:rPr>
                <w:rtl w:val="0"/>
              </w:rPr>
              <w:t xml:space="preserve">Diseñar y construir el modelo arquitectónico de la aplicación web SPA (React 18 + TypeScript + Vite) con tematización clara/oscura y navegación modular protegida.</w:t>
            </w:r>
          </w:p>
          <w:p w:rsidR="00000000" w:rsidDel="00000000" w:rsidP="00000000" w:rsidRDefault="00000000" w:rsidRPr="00000000" w14:paraId="0000005C">
            <w:pPr>
              <w:numPr>
                <w:ilvl w:val="0"/>
                <w:numId w:val="9"/>
              </w:numPr>
              <w:spacing w:after="0" w:afterAutospacing="0"/>
              <w:ind w:left="720" w:hanging="360"/>
              <w:jc w:val="both"/>
              <w:rPr/>
            </w:pPr>
            <w:r w:rsidDel="00000000" w:rsidR="00000000" w:rsidRPr="00000000">
              <w:rPr>
                <w:rtl w:val="0"/>
              </w:rPr>
              <w:t xml:space="preserve">Resolver las vulnerabilidades sistémicas implementando el flujo de autenticación del staff con contraseñas Argon2id, tokens JWT rotatorios, segundo factor TOTP obligatorio y RBAC para 5 roles (admin, analyst, support, editor, moderator).</w:t>
            </w:r>
          </w:p>
          <w:p w:rsidR="00000000" w:rsidDel="00000000" w:rsidP="00000000" w:rsidRDefault="00000000" w:rsidRPr="00000000" w14:paraId="0000005D">
            <w:pPr>
              <w:numPr>
                <w:ilvl w:val="0"/>
                <w:numId w:val="9"/>
              </w:numPr>
              <w:spacing w:after="0" w:afterAutospacing="0"/>
              <w:ind w:left="720" w:hanging="360"/>
              <w:jc w:val="both"/>
              <w:rPr/>
            </w:pPr>
            <w:r w:rsidDel="00000000" w:rsidR="00000000" w:rsidRPr="00000000">
              <w:rPr>
                <w:rtl w:val="0"/>
              </w:rPr>
              <w:t xml:space="preserve">Desarrollar rutinas y componentes visuales para la transformación y visualización de datos analíticos: resumen comercial (MRR, churn, embudo), métricas de usuarios por rol y matriz de adopción de funcionalidades (mapa de calor).</w:t>
            </w:r>
          </w:p>
          <w:p w:rsidR="00000000" w:rsidDel="00000000" w:rsidP="00000000" w:rsidRDefault="00000000" w:rsidRPr="00000000" w14:paraId="0000005E">
            <w:pPr>
              <w:numPr>
                <w:ilvl w:val="0"/>
                <w:numId w:val="9"/>
              </w:numPr>
              <w:spacing w:after="0" w:afterAutospacing="0"/>
              <w:ind w:left="720" w:hanging="360"/>
              <w:jc w:val="both"/>
              <w:rPr/>
            </w:pPr>
            <w:r w:rsidDel="00000000" w:rsidR="00000000" w:rsidRPr="00000000">
              <w:rPr>
                <w:rtl w:val="0"/>
              </w:rPr>
              <w:t xml:space="preserve">Implementar el módulo de estado operativo en tiempo casi real mediante health checks cada 60 s, percentiles de latencia p50/p95, supervisión de procesos críticos de salud y registro de incidentes.</w:t>
            </w:r>
          </w:p>
          <w:p w:rsidR="00000000" w:rsidDel="00000000" w:rsidP="00000000" w:rsidRDefault="00000000" w:rsidRPr="00000000" w14:paraId="0000005F">
            <w:pPr>
              <w:numPr>
                <w:ilvl w:val="0"/>
                <w:numId w:val="9"/>
              </w:numPr>
              <w:spacing w:after="0" w:afterAutospacing="0"/>
              <w:ind w:left="720" w:hanging="360"/>
              <w:jc w:val="both"/>
              <w:rPr/>
            </w:pPr>
            <w:r w:rsidDel="00000000" w:rsidR="00000000" w:rsidRPr="00000000">
              <w:rPr>
                <w:rtl w:val="0"/>
              </w:rPr>
              <w:t xml:space="preserve">Construir los programas de soporte y operación: mesa de ayuda para tickets contextuales con CSAT, gestor de curación de contenidos con audio TTS, catálogo del marketplace con verificación de cuidadoras y cola de moderación unificada con URLs firmadas.</w:t>
            </w:r>
          </w:p>
          <w:p w:rsidR="00000000" w:rsidDel="00000000" w:rsidP="00000000" w:rsidRDefault="00000000" w:rsidRPr="00000000" w14:paraId="00000060">
            <w:pPr>
              <w:numPr>
                <w:ilvl w:val="0"/>
                <w:numId w:val="9"/>
              </w:numPr>
              <w:spacing w:after="0" w:afterAutospacing="0"/>
              <w:ind w:left="720" w:hanging="360"/>
              <w:jc w:val="both"/>
              <w:rPr/>
            </w:pPr>
            <w:r w:rsidDel="00000000" w:rsidR="00000000" w:rsidRPr="00000000">
              <w:rPr>
                <w:rtl w:val="0"/>
              </w:rPr>
              <w:t xml:space="preserve">Desarrollar las rutinas de configuración del sistema bajo validación JSON Schema con bloqueo optimista por versión, el gestor de documentos legales versionados y la visualización de la bitácora inmutable de auditoría (audit_log).</w:t>
            </w:r>
          </w:p>
          <w:p w:rsidR="00000000" w:rsidDel="00000000" w:rsidP="00000000" w:rsidRDefault="00000000" w:rsidRPr="00000000" w14:paraId="00000061">
            <w:pPr>
              <w:numPr>
                <w:ilvl w:val="0"/>
                <w:numId w:val="9"/>
              </w:numPr>
              <w:ind w:left="720" w:hanging="360"/>
              <w:jc w:val="both"/>
              <w:rPr/>
            </w:pPr>
            <w:r w:rsidDel="00000000" w:rsidR="00000000" w:rsidRPr="00000000">
              <w:rPr>
                <w:rtl w:val="0"/>
              </w:rPr>
              <w:t xml:space="preserve">Administrar la configuración de ambientes y ejecutar pruebas de certificación automatizadas mediante un pipeline de CI/CD hacia Azure Static Web Apps, integrando Azure Key Vault y Application Insights.</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8">
            <w:pPr>
              <w:jc w:val="both"/>
              <w:rPr/>
            </w:pPr>
            <w:r w:rsidDel="00000000" w:rsidR="00000000" w:rsidRPr="00000000">
              <w:rPr>
                <w:rtl w:val="0"/>
              </w:rPr>
              <w:t xml:space="preserve">Descripción de la Metodología:</w:t>
            </w:r>
          </w:p>
          <w:p w:rsidR="00000000" w:rsidDel="00000000" w:rsidP="00000000" w:rsidRDefault="00000000" w:rsidRPr="00000000" w14:paraId="00000069">
            <w:pPr>
              <w:jc w:val="both"/>
              <w:rPr/>
            </w:pPr>
            <w:r w:rsidDel="00000000" w:rsidR="00000000" w:rsidRPr="00000000">
              <w:rPr>
                <w:rtl w:val="0"/>
              </w:rPr>
              <w:t xml:space="preserve">Para el desarrollo del proyecto se adoptará el marco ágil Kanban, el cual resulta óptimo para un equipo de dos personas al basarse en la gestión visual del flujo de trabajo continuo, la priorización dinámica y la eliminación de sobrecargas de gestión (overhead de ceremonias rígidas de Scrum). El trabajo se gestionará a través de un tablero Kanban digital estructurado en las siguientes columnas:</w:t>
            </w:r>
            <w:r w:rsidDel="00000000" w:rsidR="00000000" w:rsidRPr="00000000">
              <w:rPr>
                <w:rtl w:val="0"/>
              </w:rPr>
            </w:r>
          </w:p>
          <w:p w:rsidR="00000000" w:rsidDel="00000000" w:rsidP="00000000" w:rsidRDefault="00000000" w:rsidRPr="00000000" w14:paraId="0000006A">
            <w:pPr>
              <w:numPr>
                <w:ilvl w:val="0"/>
                <w:numId w:val="5"/>
              </w:numPr>
              <w:spacing w:after="0" w:afterAutospacing="0"/>
              <w:ind w:left="720" w:hanging="360"/>
              <w:jc w:val="both"/>
              <w:rPr/>
            </w:pPr>
            <w:r w:rsidDel="00000000" w:rsidR="00000000" w:rsidRPr="00000000">
              <w:rPr>
                <w:rtl w:val="0"/>
              </w:rPr>
              <w:t xml:space="preserve">Backlog Priorizado: Tareas desglosadas a partir de la especificación técnica de los 45 endpoints administrativos y el requerimiento del Epic EP-13 (Must).</w:t>
            </w:r>
          </w:p>
          <w:p w:rsidR="00000000" w:rsidDel="00000000" w:rsidP="00000000" w:rsidRDefault="00000000" w:rsidRPr="00000000" w14:paraId="0000006B">
            <w:pPr>
              <w:numPr>
                <w:ilvl w:val="0"/>
                <w:numId w:val="5"/>
              </w:numPr>
              <w:spacing w:after="0" w:afterAutospacing="0"/>
              <w:ind w:left="720" w:hanging="360"/>
              <w:jc w:val="both"/>
              <w:rPr/>
            </w:pPr>
            <w:r w:rsidDel="00000000" w:rsidR="00000000" w:rsidRPr="00000000">
              <w:rPr>
                <w:rtl w:val="0"/>
              </w:rPr>
              <w:t xml:space="preserve">Ready (Listas para desarrollo): Historias de usuario y tareas técnicas con criterios de aceptación y contratos de API definidos.</w:t>
            </w:r>
          </w:p>
          <w:p w:rsidR="00000000" w:rsidDel="00000000" w:rsidP="00000000" w:rsidRDefault="00000000" w:rsidRPr="00000000" w14:paraId="0000006C">
            <w:pPr>
              <w:numPr>
                <w:ilvl w:val="0"/>
                <w:numId w:val="5"/>
              </w:numPr>
              <w:spacing w:after="0" w:afterAutospacing="0"/>
              <w:ind w:left="720" w:hanging="360"/>
              <w:jc w:val="both"/>
              <w:rPr/>
            </w:pPr>
            <w:r w:rsidDel="00000000" w:rsidR="00000000" w:rsidRPr="00000000">
              <w:rPr>
                <w:rtl w:val="0"/>
              </w:rPr>
              <w:t xml:space="preserve">In Progress (En curso): Con un límite estricto de Trabajo en Progreso (WIP Limit de 2 tareas en paralelo por desarrollador) para evitar cuellos de botella y asegurar foco.</w:t>
            </w:r>
          </w:p>
          <w:p w:rsidR="00000000" w:rsidDel="00000000" w:rsidP="00000000" w:rsidRDefault="00000000" w:rsidRPr="00000000" w14:paraId="0000006D">
            <w:pPr>
              <w:numPr>
                <w:ilvl w:val="0"/>
                <w:numId w:val="5"/>
              </w:numPr>
              <w:spacing w:after="0" w:afterAutospacing="0"/>
              <w:ind w:left="720" w:hanging="360"/>
              <w:jc w:val="both"/>
              <w:rPr/>
            </w:pPr>
            <w:r w:rsidDel="00000000" w:rsidR="00000000" w:rsidRPr="00000000">
              <w:rPr>
                <w:rtl w:val="0"/>
              </w:rPr>
              <w:t xml:space="preserve">Code Review / Peer Testing: Instancia donde cada integrante revisa, prueba y valida cruzadamente la tarea implementada por su colega (Pull Requests y pruebas funcionales).</w:t>
            </w:r>
          </w:p>
          <w:p w:rsidR="00000000" w:rsidDel="00000000" w:rsidP="00000000" w:rsidRDefault="00000000" w:rsidRPr="00000000" w14:paraId="0000006E">
            <w:pPr>
              <w:numPr>
                <w:ilvl w:val="0"/>
                <w:numId w:val="5"/>
              </w:numPr>
              <w:ind w:left="720" w:hanging="360"/>
              <w:jc w:val="both"/>
              <w:rPr>
                <w:u w:val="none"/>
              </w:rPr>
            </w:pPr>
            <w:r w:rsidDel="00000000" w:rsidR="00000000" w:rsidRPr="00000000">
              <w:rPr>
                <w:rtl w:val="0"/>
              </w:rPr>
              <w:t xml:space="preserve">Done (Terminado): Tareas que cumplen la Definition of Done (código probado, documentado e integrado en el pipeline CI/CD).</w:t>
            </w:r>
          </w:p>
          <w:p w:rsidR="00000000" w:rsidDel="00000000" w:rsidP="00000000" w:rsidRDefault="00000000" w:rsidRPr="00000000" w14:paraId="0000006F">
            <w:pPr>
              <w:ind w:left="0" w:firstLine="0"/>
              <w:jc w:val="both"/>
              <w:rPr/>
            </w:pPr>
            <w:r w:rsidDel="00000000" w:rsidR="00000000" w:rsidRPr="00000000">
              <w:rPr>
                <w:rtl w:val="0"/>
              </w:rPr>
              <w:t xml:space="preserve">El flujo continuo se organizará respetando el orden secuencial de dependencia técnica definido en la arquitectura de Wellq Co:</w:t>
            </w:r>
          </w:p>
          <w:p w:rsidR="00000000" w:rsidDel="00000000" w:rsidP="00000000" w:rsidRDefault="00000000" w:rsidRPr="00000000" w14:paraId="00000070">
            <w:pPr>
              <w:numPr>
                <w:ilvl w:val="0"/>
                <w:numId w:val="7"/>
              </w:numPr>
              <w:spacing w:after="0" w:afterAutospacing="0"/>
              <w:ind w:left="720" w:hanging="360"/>
              <w:jc w:val="both"/>
              <w:rPr>
                <w:u w:val="none"/>
              </w:rPr>
            </w:pPr>
            <w:r w:rsidDel="00000000" w:rsidR="00000000" w:rsidRPr="00000000">
              <w:rPr>
                <w:rtl w:val="0"/>
              </w:rPr>
              <w:t xml:space="preserve">Paso 1: Fundaciones y Seguridad: Autenticación staff (/admin/auth), validación TOTP, guardias de rutas RBAC y logger de auditoría.</w:t>
            </w:r>
          </w:p>
          <w:p w:rsidR="00000000" w:rsidDel="00000000" w:rsidP="00000000" w:rsidRDefault="00000000" w:rsidRPr="00000000" w14:paraId="00000071">
            <w:pPr>
              <w:numPr>
                <w:ilvl w:val="0"/>
                <w:numId w:val="7"/>
              </w:numPr>
              <w:spacing w:after="0" w:afterAutospacing="0"/>
              <w:ind w:left="720" w:hanging="360"/>
              <w:jc w:val="both"/>
              <w:rPr>
                <w:u w:val="none"/>
              </w:rPr>
            </w:pPr>
            <w:r w:rsidDel="00000000" w:rsidR="00000000" w:rsidRPr="00000000">
              <w:rPr>
                <w:rtl w:val="0"/>
              </w:rPr>
              <w:t xml:space="preserve">Paso 2: Módulos Operativos Críticos: Estado operativo en vivo (/admin/ops) y gestión de tickets de soporte con trazabilidad de contexto.</w:t>
            </w:r>
          </w:p>
          <w:p w:rsidR="00000000" w:rsidDel="00000000" w:rsidP="00000000" w:rsidRDefault="00000000" w:rsidRPr="00000000" w14:paraId="00000072">
            <w:pPr>
              <w:numPr>
                <w:ilvl w:val="0"/>
                <w:numId w:val="7"/>
              </w:numPr>
              <w:spacing w:after="0" w:afterAutospacing="0"/>
              <w:ind w:left="720" w:hanging="360"/>
              <w:jc w:val="both"/>
              <w:rPr>
                <w:u w:val="none"/>
              </w:rPr>
            </w:pPr>
            <w:r w:rsidDel="00000000" w:rsidR="00000000" w:rsidRPr="00000000">
              <w:rPr>
                <w:rtl w:val="0"/>
              </w:rPr>
              <w:t xml:space="preserve">Paso 3: Vistas Analíticas y Negocio: Tableros de KPIs comerciales (MRR, churn, embudo), métricas de perfiles y mapa de calor de adopción por funcionalidad (feature_usage_daily).</w:t>
            </w:r>
          </w:p>
          <w:p w:rsidR="00000000" w:rsidDel="00000000" w:rsidP="00000000" w:rsidRDefault="00000000" w:rsidRPr="00000000" w14:paraId="00000073">
            <w:pPr>
              <w:numPr>
                <w:ilvl w:val="0"/>
                <w:numId w:val="7"/>
              </w:numPr>
              <w:spacing w:after="0" w:afterAutospacing="0"/>
              <w:ind w:left="720" w:hanging="360"/>
              <w:jc w:val="both"/>
              <w:rPr>
                <w:u w:val="none"/>
              </w:rPr>
            </w:pPr>
            <w:r w:rsidDel="00000000" w:rsidR="00000000" w:rsidRPr="00000000">
              <w:rPr>
                <w:rtl w:val="0"/>
              </w:rPr>
              <w:t xml:space="preserve">Paso 4: Módulos de Operación de Contenido y Moderación: Curación del feed con generación de audio TTS, catálogos del marketplace y cola de moderación unificada con URLs firmadas.</w:t>
            </w:r>
          </w:p>
          <w:p w:rsidR="00000000" w:rsidDel="00000000" w:rsidP="00000000" w:rsidRDefault="00000000" w:rsidRPr="00000000" w14:paraId="00000074">
            <w:pPr>
              <w:numPr>
                <w:ilvl w:val="0"/>
                <w:numId w:val="7"/>
              </w:numPr>
              <w:ind w:left="720" w:hanging="360"/>
              <w:jc w:val="both"/>
              <w:rPr>
                <w:u w:val="none"/>
              </w:rPr>
            </w:pPr>
            <w:r w:rsidDel="00000000" w:rsidR="00000000" w:rsidRPr="00000000">
              <w:rPr>
                <w:rtl w:val="0"/>
              </w:rPr>
              <w:t xml:space="preserve">Paso 5: Gobernanza y Despliegue Cloud: Configuración del sistema bajo JSON Schema con bloqueo optimista, versionado legal, pruebas E2E y release productivo en Azure Static Web Apps.</w:t>
            </w:r>
          </w:p>
          <w:p w:rsidR="00000000" w:rsidDel="00000000" w:rsidP="00000000" w:rsidRDefault="00000000" w:rsidRPr="00000000" w14:paraId="00000075">
            <w:pPr>
              <w:ind w:left="0" w:firstLine="0"/>
              <w:jc w:val="both"/>
              <w:rPr/>
            </w:pPr>
            <w:r w:rsidDel="00000000" w:rsidR="00000000" w:rsidRPr="00000000">
              <w:rPr>
                <w:rtl w:val="0"/>
              </w:rPr>
              <w:t xml:space="preserve">Distribución de roles y funciones:</w:t>
            </w:r>
          </w:p>
          <w:p w:rsidR="00000000" w:rsidDel="00000000" w:rsidP="00000000" w:rsidRDefault="00000000" w:rsidRPr="00000000" w14:paraId="00000076">
            <w:pPr>
              <w:ind w:left="0" w:firstLine="0"/>
              <w:jc w:val="both"/>
              <w:rPr/>
            </w:pPr>
            <w:r w:rsidDel="00000000" w:rsidR="00000000" w:rsidRPr="00000000">
              <w:rPr>
                <w:rtl w:val="0"/>
              </w:rPr>
              <w:t xml:space="preserve">Integrante 1 (Alexis Escobar) - Frontend Lead &amp; UI/UX Specialist:</w:t>
            </w:r>
          </w:p>
          <w:p w:rsidR="00000000" w:rsidDel="00000000" w:rsidP="00000000" w:rsidRDefault="00000000" w:rsidRPr="00000000" w14:paraId="00000077">
            <w:pPr>
              <w:numPr>
                <w:ilvl w:val="0"/>
                <w:numId w:val="10"/>
              </w:numPr>
              <w:spacing w:after="0" w:afterAutospacing="0"/>
              <w:ind w:left="720" w:hanging="360"/>
              <w:jc w:val="both"/>
              <w:rPr/>
            </w:pPr>
            <w:r w:rsidDel="00000000" w:rsidR="00000000" w:rsidRPr="00000000">
              <w:rPr>
                <w:rtl w:val="0"/>
              </w:rPr>
              <w:t xml:space="preserve">Responsabilidades: Diseño de la arquitectura de la SPA en React 18 + TypeScript + Vite, componentes visuales y diseño responsivo, construcción de vistas analíticas (resumen comercial, embudo, métricas de perfiles y mapa de calor de adopción), e interfaz de moderación con URLs firmadas y curación de contenidos con audio TTS.</w:t>
            </w:r>
          </w:p>
          <w:p w:rsidR="00000000" w:rsidDel="00000000" w:rsidP="00000000" w:rsidRDefault="00000000" w:rsidRPr="00000000" w14:paraId="00000078">
            <w:pPr>
              <w:numPr>
                <w:ilvl w:val="0"/>
                <w:numId w:val="10"/>
              </w:numPr>
              <w:ind w:left="720" w:hanging="360"/>
              <w:jc w:val="both"/>
              <w:rPr/>
            </w:pPr>
            <w:r w:rsidDel="00000000" w:rsidR="00000000" w:rsidRPr="00000000">
              <w:rPr>
                <w:rtl w:val="0"/>
              </w:rPr>
              <w:t xml:space="preserve">Competencias: Arquitectura y Programación de Software, Modelos de Datos e Inteligencia de Negocios, Análisis de Procesos.</w:t>
            </w:r>
          </w:p>
          <w:p w:rsidR="00000000" w:rsidDel="00000000" w:rsidP="00000000" w:rsidRDefault="00000000" w:rsidRPr="00000000" w14:paraId="00000079">
            <w:pPr>
              <w:ind w:left="0" w:firstLine="0"/>
              <w:jc w:val="both"/>
              <w:rPr/>
            </w:pPr>
            <w:r w:rsidDel="00000000" w:rsidR="00000000" w:rsidRPr="00000000">
              <w:rPr>
                <w:rtl w:val="0"/>
              </w:rPr>
              <w:t xml:space="preserve">Integrante 2 (Lucas Barros) - Full Stack, Security &amp; DevOps Specialist:</w:t>
            </w:r>
          </w:p>
          <w:p w:rsidR="00000000" w:rsidDel="00000000" w:rsidP="00000000" w:rsidRDefault="00000000" w:rsidRPr="00000000" w14:paraId="0000007A">
            <w:pPr>
              <w:numPr>
                <w:ilvl w:val="0"/>
                <w:numId w:val="8"/>
              </w:numPr>
              <w:spacing w:after="0" w:afterAutospacing="0"/>
              <w:ind w:left="720" w:hanging="360"/>
              <w:jc w:val="both"/>
              <w:rPr/>
            </w:pPr>
            <w:r w:rsidDel="00000000" w:rsidR="00000000" w:rsidRPr="00000000">
              <w:rPr>
                <w:rtl w:val="0"/>
              </w:rPr>
              <w:t xml:space="preserve">Responsabilidades: Integración y consumo de los 45 endpoints administrativos de FastAPI, implementación del flujo de autenticación de staff (JWT rotatorios, Argon2id, segundo factor TOTP obligatorio y RBAC de 5 roles), lógica de tickets contextuales de soporte con notas internas, validación de esquemas JSON Schema con bloqueo optimista en configuración, aseguramiento de la bitácora inmutable de auditoría (audit_log), automatización del pipeline CI/CD en GitHub Actions y despliegue productivo en Azure (Azure Static Web Apps, Key Vault y Application Insights).</w:t>
            </w:r>
          </w:p>
          <w:p w:rsidR="00000000" w:rsidDel="00000000" w:rsidP="00000000" w:rsidRDefault="00000000" w:rsidRPr="00000000" w14:paraId="0000007B">
            <w:pPr>
              <w:numPr>
                <w:ilvl w:val="0"/>
                <w:numId w:val="8"/>
              </w:numPr>
              <w:ind w:left="720" w:hanging="360"/>
              <w:jc w:val="both"/>
              <w:rPr/>
            </w:pPr>
            <w:r w:rsidDel="00000000" w:rsidR="00000000" w:rsidRPr="00000000">
              <w:rPr>
                <w:rtl w:val="0"/>
              </w:rPr>
              <w:t xml:space="preserve">Competencias: Seguridad en Sistemas Computacionales, Calidad de Software y Configuración de Ambientes, Gestión de Proyectos Informáticos.</w:t>
            </w:r>
            <w:r w:rsidDel="00000000" w:rsidR="00000000" w:rsidRPr="00000000">
              <w:rPr>
                <w:rtl w:val="0"/>
              </w:rPr>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6">
            <w:pPr>
              <w:jc w:val="both"/>
              <w:rPr>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7">
            <w:pPr>
              <w:jc w:val="both"/>
              <w:rPr>
                <w:i w:val="0"/>
                <w:iCs w:val="0"/>
                <w:smallCaps w:val="0"/>
                <w:strike w:val="0"/>
                <w:color w:val="1f3864"/>
                <w:sz w:val="22"/>
                <w:szCs w:val="22"/>
                <w:u w:val="none"/>
                <w:shd w:fill="auto" w:val="clear"/>
                <w:vertAlign w:val="baseline"/>
              </w:rPr>
            </w:pPr>
            <w:r w:rsidDel="00000000" w:rsidR="00000000" w:rsidRPr="00000000">
              <w:rPr>
                <w:rtl w:val="0"/>
              </w:rPr>
              <w:t xml:space="preserve">Documento de Arquitectura y Mockups del Sistema</w:t>
            </w:r>
            <w:r w:rsidDel="00000000" w:rsidR="00000000" w:rsidRPr="00000000">
              <w:rPr>
                <w:rtl w:val="0"/>
              </w:rPr>
            </w:r>
          </w:p>
        </w:tc>
        <w:tc>
          <w:tcPr/>
          <w:p w:rsidR="00000000" w:rsidDel="00000000" w:rsidP="00000000" w:rsidRDefault="00000000" w:rsidRPr="00000000" w14:paraId="00000088">
            <w:pPr>
              <w:jc w:val="both"/>
              <w:rPr>
                <w:i w:val="1"/>
                <w:iCs w:val="1"/>
                <w:color w:val="4472c4"/>
                <w:sz w:val="18"/>
                <w:szCs w:val="18"/>
              </w:rPr>
            </w:pPr>
            <w:r w:rsidDel="00000000" w:rsidR="00000000" w:rsidRPr="00000000">
              <w:rPr>
                <w:rtl w:val="0"/>
              </w:rPr>
              <w:t xml:space="preserve">Modelo arquitectónico SPA, diagrama de componentes y mapeo de interacción con los 45 endpoints.</w:t>
            </w:r>
            <w:r w:rsidDel="00000000" w:rsidR="00000000" w:rsidRPr="00000000">
              <w:rPr>
                <w:rtl w:val="0"/>
              </w:rPr>
            </w:r>
          </w:p>
        </w:tc>
        <w:tc>
          <w:tcPr/>
          <w:p w:rsidR="00000000" w:rsidDel="00000000" w:rsidP="00000000" w:rsidRDefault="00000000" w:rsidRPr="00000000" w14:paraId="00000089">
            <w:pPr>
              <w:jc w:val="both"/>
              <w:rPr>
                <w:i w:val="0"/>
                <w:iCs w:val="0"/>
                <w:smallCaps w:val="0"/>
                <w:strike w:val="0"/>
                <w:color w:val="1f3864"/>
                <w:sz w:val="22"/>
                <w:szCs w:val="22"/>
                <w:u w:val="none"/>
                <w:shd w:fill="auto" w:val="clear"/>
                <w:vertAlign w:val="baseline"/>
              </w:rPr>
            </w:pPr>
            <w:r w:rsidDel="00000000" w:rsidR="00000000" w:rsidRPr="00000000">
              <w:rPr>
                <w:rtl w:val="0"/>
              </w:rPr>
              <w:t xml:space="preserve">Evidencia la planificación técnica previa y el diseño de la solución por parte de ambos integrantes.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jc w:val="both"/>
              <w:rPr>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B">
            <w:pPr>
              <w:jc w:val="both"/>
              <w:rPr>
                <w:i w:val="0"/>
                <w:iCs w:val="0"/>
                <w:smallCaps w:val="0"/>
                <w:strike w:val="0"/>
                <w:color w:val="1f3864"/>
                <w:sz w:val="22"/>
                <w:szCs w:val="22"/>
                <w:u w:val="none"/>
                <w:shd w:fill="auto" w:val="clear"/>
                <w:vertAlign w:val="baseline"/>
              </w:rPr>
            </w:pPr>
            <w:r w:rsidDel="00000000" w:rsidR="00000000" w:rsidRPr="00000000">
              <w:rPr>
                <w:rtl w:val="0"/>
              </w:rPr>
              <w:t xml:space="preserve">Prototipo Funcional de Auth Staff, RBAC y Auditoría</w:t>
            </w:r>
            <w:r w:rsidDel="00000000" w:rsidR="00000000" w:rsidRPr="00000000">
              <w:rPr>
                <w:rtl w:val="0"/>
              </w:rPr>
            </w:r>
          </w:p>
        </w:tc>
        <w:tc>
          <w:tcPr/>
          <w:p w:rsidR="00000000" w:rsidDel="00000000" w:rsidP="00000000" w:rsidRDefault="00000000" w:rsidRPr="00000000" w14:paraId="0000008C">
            <w:pPr>
              <w:jc w:val="both"/>
              <w:rPr>
                <w:i w:val="0"/>
                <w:iCs w:val="0"/>
                <w:smallCaps w:val="0"/>
                <w:strike w:val="0"/>
                <w:color w:val="1f3864"/>
                <w:sz w:val="22"/>
                <w:szCs w:val="22"/>
                <w:u w:val="none"/>
                <w:shd w:fill="auto" w:val="clear"/>
                <w:vertAlign w:val="baseline"/>
              </w:rPr>
            </w:pPr>
            <w:r w:rsidDel="00000000" w:rsidR="00000000" w:rsidRPr="00000000">
              <w:rPr>
                <w:rtl w:val="0"/>
              </w:rPr>
              <w:t xml:space="preserve">Módulo desplegado con login de personal, validación TOTP, guardias de ruta y registro de trazas en audit_log.</w:t>
            </w:r>
            <w:r w:rsidDel="00000000" w:rsidR="00000000" w:rsidRPr="00000000">
              <w:rPr>
                <w:rtl w:val="0"/>
              </w:rPr>
            </w:r>
          </w:p>
        </w:tc>
        <w:tc>
          <w:tcPr/>
          <w:p w:rsidR="00000000" w:rsidDel="00000000" w:rsidP="00000000" w:rsidRDefault="00000000" w:rsidRPr="00000000" w14:paraId="0000008D">
            <w:pPr>
              <w:jc w:val="both"/>
              <w:rPr>
                <w:i w:val="0"/>
                <w:iCs w:val="0"/>
                <w:smallCaps w:val="0"/>
                <w:strike w:val="0"/>
                <w:color w:val="1f3864"/>
                <w:sz w:val="22"/>
                <w:szCs w:val="22"/>
                <w:u w:val="none"/>
                <w:shd w:fill="auto" w:val="clear"/>
                <w:vertAlign w:val="baseline"/>
              </w:rPr>
            </w:pPr>
            <w:r w:rsidDel="00000000" w:rsidR="00000000" w:rsidRPr="00000000">
              <w:rPr>
                <w:rtl w:val="0"/>
              </w:rPr>
              <w:t xml:space="preserve">Valida la base de seguridad crítica implementada por el Integrante 2 y consumida por el Integrante 1</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jc w:val="both"/>
              <w:rPr>
                <w:i w:val="0"/>
                <w:iCs w:val="0"/>
                <w:smallCaps w:val="0"/>
                <w:strike w:val="0"/>
                <w:color w:val="1f3864"/>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8F">
            <w:pPr>
              <w:jc w:val="both"/>
              <w:rPr>
                <w:i w:val="0"/>
                <w:iCs w:val="0"/>
                <w:smallCaps w:val="0"/>
                <w:strike w:val="0"/>
                <w:color w:val="1f3864"/>
                <w:sz w:val="22"/>
                <w:szCs w:val="22"/>
                <w:u w:val="none"/>
                <w:shd w:fill="auto" w:val="clear"/>
                <w:vertAlign w:val="baseline"/>
              </w:rPr>
            </w:pPr>
            <w:r w:rsidDel="00000000" w:rsidR="00000000" w:rsidRPr="00000000">
              <w:rPr>
                <w:rtl w:val="0"/>
              </w:rPr>
              <w:t xml:space="preserve">Consola Web SPA Operativa en Producción</w:t>
            </w:r>
            <w:r w:rsidDel="00000000" w:rsidR="00000000" w:rsidRPr="00000000">
              <w:rPr>
                <w:rtl w:val="0"/>
              </w:rPr>
            </w:r>
          </w:p>
        </w:tc>
        <w:tc>
          <w:tcPr/>
          <w:p w:rsidR="00000000" w:rsidDel="00000000" w:rsidP="00000000" w:rsidRDefault="00000000" w:rsidRPr="00000000" w14:paraId="00000090">
            <w:pPr>
              <w:jc w:val="both"/>
              <w:rPr>
                <w:i w:val="0"/>
                <w:iCs w:val="0"/>
                <w:smallCaps w:val="0"/>
                <w:strike w:val="0"/>
                <w:color w:val="1f3864"/>
                <w:sz w:val="22"/>
                <w:szCs w:val="22"/>
                <w:u w:val="none"/>
                <w:shd w:fill="auto" w:val="clear"/>
                <w:vertAlign w:val="baseline"/>
              </w:rPr>
            </w:pPr>
            <w:r w:rsidDel="00000000" w:rsidR="00000000" w:rsidRPr="00000000">
              <w:rPr>
                <w:rtl w:val="0"/>
              </w:rPr>
              <w:t xml:space="preserve">Aplicación completa en React + TypeScript desplegada en Azure Static Web Apps conectada a la API de AgeCare.</w:t>
            </w:r>
            <w:r w:rsidDel="00000000" w:rsidR="00000000" w:rsidRPr="00000000">
              <w:rPr>
                <w:rtl w:val="0"/>
              </w:rPr>
            </w:r>
          </w:p>
        </w:tc>
        <w:tc>
          <w:tcPr/>
          <w:p w:rsidR="00000000" w:rsidDel="00000000" w:rsidP="00000000" w:rsidRDefault="00000000" w:rsidRPr="00000000" w14:paraId="00000091">
            <w:pPr>
              <w:jc w:val="both"/>
              <w:rPr>
                <w:i w:val="0"/>
                <w:iCs w:val="0"/>
                <w:smallCaps w:val="0"/>
                <w:strike w:val="0"/>
                <w:color w:val="1f3864"/>
                <w:sz w:val="22"/>
                <w:szCs w:val="22"/>
                <w:u w:val="none"/>
                <w:shd w:fill="auto" w:val="clear"/>
                <w:vertAlign w:val="baseline"/>
              </w:rPr>
            </w:pPr>
            <w:r w:rsidDel="00000000" w:rsidR="00000000" w:rsidRPr="00000000">
              <w:rPr>
                <w:rtl w:val="0"/>
              </w:rPr>
              <w:t xml:space="preserve">Demuestra la entrega del producto de software operativo conforme al Epic EP-13</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jc w:val="both"/>
              <w:rPr>
                <w:i w:val="0"/>
                <w:iCs w:val="0"/>
                <w:smallCaps w:val="0"/>
                <w:strike w:val="0"/>
                <w:color w:val="1f3864"/>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93">
            <w:pPr>
              <w:jc w:val="both"/>
              <w:rPr>
                <w:i w:val="0"/>
                <w:iCs w:val="0"/>
                <w:smallCaps w:val="0"/>
                <w:strike w:val="0"/>
                <w:color w:val="1f3864"/>
                <w:sz w:val="22"/>
                <w:szCs w:val="22"/>
                <w:u w:val="none"/>
                <w:shd w:fill="auto" w:val="clear"/>
                <w:vertAlign w:val="baseline"/>
              </w:rPr>
            </w:pPr>
            <w:r w:rsidDel="00000000" w:rsidR="00000000" w:rsidRPr="00000000">
              <w:rPr>
                <w:rtl w:val="0"/>
              </w:rPr>
              <w:t xml:space="preserve">Módulos Operativos y Analíticos Validados</w:t>
            </w:r>
            <w:r w:rsidDel="00000000" w:rsidR="00000000" w:rsidRPr="00000000">
              <w:rPr>
                <w:rtl w:val="0"/>
              </w:rPr>
            </w:r>
          </w:p>
        </w:tc>
        <w:tc>
          <w:tcPr/>
          <w:p w:rsidR="00000000" w:rsidDel="00000000" w:rsidP="00000000" w:rsidRDefault="00000000" w:rsidRPr="00000000" w14:paraId="00000094">
            <w:pPr>
              <w:jc w:val="both"/>
              <w:rPr>
                <w:i w:val="0"/>
                <w:iCs w:val="0"/>
                <w:smallCaps w:val="0"/>
                <w:strike w:val="0"/>
                <w:color w:val="1f3864"/>
                <w:sz w:val="22"/>
                <w:szCs w:val="22"/>
                <w:u w:val="none"/>
                <w:shd w:fill="auto" w:val="clear"/>
                <w:vertAlign w:val="baseline"/>
              </w:rPr>
            </w:pPr>
            <w:r w:rsidDel="00000000" w:rsidR="00000000" w:rsidRPr="00000000">
              <w:rPr>
                <w:rtl w:val="0"/>
              </w:rPr>
              <w:t xml:space="preserve">Interfaces operativas de tickets contextuales, feed con audio TTS, marketplace, moderación y dashboards de métricas.</w:t>
            </w:r>
            <w:r w:rsidDel="00000000" w:rsidR="00000000" w:rsidRPr="00000000">
              <w:rPr>
                <w:rtl w:val="0"/>
              </w:rPr>
            </w:r>
          </w:p>
        </w:tc>
        <w:tc>
          <w:tcPr/>
          <w:p w:rsidR="00000000" w:rsidDel="00000000" w:rsidP="00000000" w:rsidRDefault="00000000" w:rsidRPr="00000000" w14:paraId="00000095">
            <w:pPr>
              <w:jc w:val="both"/>
              <w:rPr/>
            </w:pPr>
            <w:r w:rsidDel="00000000" w:rsidR="00000000" w:rsidRPr="00000000">
              <w:rPr>
                <w:rtl w:val="0"/>
              </w:rPr>
              <w:t xml:space="preserve">Evidencia el cumplimiento funcional de los requerimientos de Wellq Co.</w:t>
            </w:r>
          </w:p>
        </w:tc>
      </w:tr>
      <w:tr>
        <w:trPr>
          <w:cantSplit w:val="0"/>
          <w:trHeight w:val="362" w:hRule="atLeast"/>
          <w:tblHeader w:val="0"/>
        </w:trPr>
        <w:tc>
          <w:tcPr/>
          <w:p w:rsidR="00000000" w:rsidDel="00000000" w:rsidP="00000000" w:rsidRDefault="00000000" w:rsidRPr="00000000" w14:paraId="00000096">
            <w:pPr>
              <w:jc w:val="both"/>
              <w:rPr/>
            </w:pPr>
            <w:r w:rsidDel="00000000" w:rsidR="00000000" w:rsidRPr="00000000">
              <w:rPr>
                <w:rtl w:val="0"/>
              </w:rPr>
              <w:t xml:space="preserve">Final</w:t>
            </w:r>
          </w:p>
        </w:tc>
        <w:tc>
          <w:tcPr/>
          <w:p w:rsidR="00000000" w:rsidDel="00000000" w:rsidP="00000000" w:rsidRDefault="00000000" w:rsidRPr="00000000" w14:paraId="00000097">
            <w:pPr>
              <w:jc w:val="both"/>
              <w:rPr/>
            </w:pPr>
            <w:r w:rsidDel="00000000" w:rsidR="00000000" w:rsidRPr="00000000">
              <w:rPr>
                <w:rtl w:val="0"/>
              </w:rPr>
              <w:t xml:space="preserve">Informe de Calidad, Seguridad y Manual Cloud</w:t>
            </w:r>
          </w:p>
        </w:tc>
        <w:tc>
          <w:tcPr/>
          <w:p w:rsidR="00000000" w:rsidDel="00000000" w:rsidP="00000000" w:rsidRDefault="00000000" w:rsidRPr="00000000" w14:paraId="00000098">
            <w:pPr>
              <w:jc w:val="both"/>
              <w:rPr/>
            </w:pPr>
            <w:r w:rsidDel="00000000" w:rsidR="00000000" w:rsidRPr="00000000">
              <w:rPr>
                <w:rtl w:val="0"/>
              </w:rPr>
              <w:t xml:space="preserve">Reporte de pruebas unitarias/E2E, configuración de CI/CD, Azure Key Vault, Application Insights y verificación de auditoría append-only</w:t>
            </w:r>
          </w:p>
        </w:tc>
        <w:tc>
          <w:tcPr/>
          <w:p w:rsidR="00000000" w:rsidDel="00000000" w:rsidP="00000000" w:rsidRDefault="00000000" w:rsidRPr="00000000" w14:paraId="00000099">
            <w:pPr>
              <w:jc w:val="both"/>
              <w:rPr/>
            </w:pPr>
            <w:r w:rsidDel="00000000" w:rsidR="00000000" w:rsidRPr="00000000">
              <w:rPr>
                <w:rtl w:val="0"/>
              </w:rPr>
              <w:t xml:space="preserve">Acredita la transferibilidad, aseguramiento de la calidad y correcta configuración de ambientes cloud.</w:t>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D">
            <w:pPr>
              <w:jc w:val="both"/>
              <w:rPr>
                <w:rFonts w:ascii="Calibri" w:cs="Calibri" w:eastAsia="Calibri" w:hAnsi="Calibri"/>
                <w:color w:val="1f3864"/>
                <w:sz w:val="18"/>
                <w:szCs w:val="18"/>
              </w:rPr>
            </w:pPr>
            <w:r w:rsidDel="00000000" w:rsidR="00000000" w:rsidRPr="00000000">
              <w:rPr>
                <w:rtl w:val="0"/>
              </w:rPr>
              <w:t xml:space="preserve">Ofrecer propuestas de solución informática analizando de forma integral los procesos</w:t>
            </w:r>
            <w:r w:rsidDel="00000000" w:rsidR="00000000" w:rsidRPr="00000000">
              <w:rPr>
                <w:rtl w:val="0"/>
              </w:rPr>
            </w:r>
          </w:p>
        </w:tc>
        <w:tc>
          <w:tcPr>
            <w:vAlign w:val="center"/>
          </w:tcPr>
          <w:p w:rsidR="00000000" w:rsidDel="00000000" w:rsidP="00000000" w:rsidRDefault="00000000" w:rsidRPr="00000000" w14:paraId="000000AE">
            <w:pPr>
              <w:jc w:val="both"/>
              <w:rPr>
                <w:rFonts w:ascii="Calibri" w:cs="Calibri" w:eastAsia="Calibri" w:hAnsi="Calibri"/>
                <w:color w:val="1f3864"/>
              </w:rPr>
            </w:pPr>
            <w:r w:rsidDel="00000000" w:rsidR="00000000" w:rsidRPr="00000000">
              <w:rPr>
                <w:rtl w:val="0"/>
              </w:rPr>
              <w:t xml:space="preserve">Análisis de Requerimientos y Procesos de Negocio</w:t>
            </w:r>
            <w:r w:rsidDel="00000000" w:rsidR="00000000" w:rsidRPr="00000000">
              <w:rPr>
                <w:rtl w:val="0"/>
              </w:rPr>
            </w:r>
          </w:p>
        </w:tc>
        <w:tc>
          <w:tcPr>
            <w:vAlign w:val="center"/>
          </w:tcPr>
          <w:p w:rsidR="00000000" w:rsidDel="00000000" w:rsidP="00000000" w:rsidRDefault="00000000" w:rsidRPr="00000000" w14:paraId="000000AF">
            <w:pPr>
              <w:jc w:val="both"/>
              <w:rPr>
                <w:rFonts w:ascii="Calibri" w:cs="Calibri" w:eastAsia="Calibri" w:hAnsi="Calibri"/>
                <w:color w:val="1f3864"/>
              </w:rPr>
            </w:pPr>
            <w:r w:rsidDel="00000000" w:rsidR="00000000" w:rsidRPr="00000000">
              <w:rPr>
                <w:rtl w:val="0"/>
              </w:rPr>
              <w:t xml:space="preserve">Levantamiento de necesidades operativas de soporte, moderación y reportería para traducirlas en la arquitectura del panel.</w:t>
            </w:r>
            <w:r w:rsidDel="00000000" w:rsidR="00000000" w:rsidRPr="00000000">
              <w:rPr>
                <w:rtl w:val="0"/>
              </w:rPr>
            </w:r>
          </w:p>
        </w:tc>
        <w:tc>
          <w:tcPr>
            <w:vAlign w:val="center"/>
          </w:tcPr>
          <w:p w:rsidR="00000000" w:rsidDel="00000000" w:rsidP="00000000" w:rsidRDefault="00000000" w:rsidRPr="00000000" w14:paraId="000000B0">
            <w:pPr>
              <w:jc w:val="both"/>
              <w:rPr>
                <w:rFonts w:ascii="Calibri" w:cs="Calibri" w:eastAsia="Calibri" w:hAnsi="Calibri"/>
                <w:color w:val="1f3864"/>
              </w:rPr>
            </w:pPr>
            <w:r w:rsidDel="00000000" w:rsidR="00000000" w:rsidRPr="00000000">
              <w:rPr>
                <w:rtl w:val="0"/>
              </w:rPr>
              <w:t xml:space="preserve">Documento de especificación v1, Wireframes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B1">
            <w:pPr>
              <w:jc w:val="both"/>
              <w:rPr>
                <w:rFonts w:ascii="Calibri" w:cs="Calibri" w:eastAsia="Calibri" w:hAnsi="Calibri"/>
                <w:color w:val="1f3864"/>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2">
            <w:pPr>
              <w:jc w:val="both"/>
              <w:rPr>
                <w:rFonts w:ascii="Calibri" w:cs="Calibri" w:eastAsia="Calibri" w:hAnsi="Calibri"/>
                <w:color w:val="1f3864"/>
              </w:rPr>
            </w:pPr>
            <w:r w:rsidDel="00000000" w:rsidR="00000000" w:rsidRPr="00000000">
              <w:rPr>
                <w:rtl w:val="0"/>
              </w:rPr>
              <w:t xml:space="preserve">Alexis Escobar</w:t>
            </w:r>
            <w:r w:rsidDel="00000000" w:rsidR="00000000" w:rsidRPr="00000000">
              <w:rPr>
                <w:rtl w:val="0"/>
              </w:rPr>
            </w:r>
          </w:p>
        </w:tc>
        <w:tc>
          <w:tcPr>
            <w:vAlign w:val="center"/>
          </w:tcPr>
          <w:p w:rsidR="00000000" w:rsidDel="00000000" w:rsidP="00000000" w:rsidRDefault="00000000" w:rsidRPr="00000000" w14:paraId="000000B3">
            <w:pPr>
              <w:jc w:val="both"/>
              <w:rPr>
                <w:rFonts w:ascii="Calibri" w:cs="Calibri" w:eastAsia="Calibri" w:hAnsi="Calibri"/>
                <w:color w:val="1f3864"/>
              </w:rPr>
            </w:pPr>
            <w:r w:rsidDel="00000000" w:rsidR="00000000" w:rsidRPr="00000000">
              <w:rPr>
                <w:rtl w:val="0"/>
              </w:rPr>
              <w:t xml:space="preserve">Permite acotar el alcance antes del diseño e implementación. </w:t>
            </w:r>
            <w:r w:rsidDel="00000000" w:rsidR="00000000" w:rsidRPr="00000000">
              <w:rPr>
                <w:rtl w:val="0"/>
              </w:rPr>
            </w:r>
          </w:p>
        </w:tc>
      </w:tr>
      <w:tr>
        <w:trPr>
          <w:cantSplit w:val="0"/>
          <w:tblHeader w:val="0"/>
        </w:trPr>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tl w:val="0"/>
              </w:rPr>
              <w:t xml:space="preserve">Construir el modelo arquitectónico de una solución sistémica</w:t>
            </w:r>
            <w:r w:rsidDel="00000000" w:rsidR="00000000" w:rsidRPr="00000000">
              <w:rPr>
                <w:rtl w:val="0"/>
              </w:rPr>
            </w:r>
          </w:p>
        </w:tc>
        <w:tc>
          <w:tcPr/>
          <w:p w:rsidR="00000000" w:rsidDel="00000000" w:rsidP="00000000" w:rsidRDefault="00000000" w:rsidRPr="00000000" w14:paraId="000000B5">
            <w:pPr>
              <w:jc w:val="both"/>
              <w:rPr>
                <w:b w:val="1"/>
                <w:bCs w:val="1"/>
                <w:sz w:val="18"/>
                <w:szCs w:val="18"/>
              </w:rPr>
            </w:pPr>
            <w:r w:rsidDel="00000000" w:rsidR="00000000" w:rsidRPr="00000000">
              <w:rPr>
                <w:rtl w:val="0"/>
              </w:rPr>
              <w:t xml:space="preserve">Modelamiento y Diseño de Arquitectura SPA</w:t>
            </w:r>
            <w:r w:rsidDel="00000000" w:rsidR="00000000" w:rsidRPr="00000000">
              <w:rPr>
                <w:rtl w:val="0"/>
              </w:rPr>
            </w:r>
          </w:p>
        </w:tc>
        <w:tc>
          <w:tcPr/>
          <w:p w:rsidR="00000000" w:rsidDel="00000000" w:rsidP="00000000" w:rsidRDefault="00000000" w:rsidRPr="00000000" w14:paraId="000000B6">
            <w:pPr>
              <w:jc w:val="both"/>
              <w:rPr>
                <w:b w:val="1"/>
                <w:bCs w:val="1"/>
                <w:sz w:val="18"/>
                <w:szCs w:val="18"/>
              </w:rPr>
            </w:pPr>
            <w:r w:rsidDel="00000000" w:rsidR="00000000" w:rsidRPr="00000000">
              <w:rPr>
                <w:rtl w:val="0"/>
              </w:rPr>
              <w:t xml:space="preserve">Definición del diseño modular, configuración de Vite/TypeScript, enrutamiento y wireframes interactivos.</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tl w:val="0"/>
              </w:rPr>
              <w:t xml:space="preserve">Figma, Especificación Endpoints v1</w:t>
            </w:r>
            <w:r w:rsidDel="00000000" w:rsidR="00000000" w:rsidRPr="00000000">
              <w:rPr>
                <w:rtl w:val="0"/>
              </w:rPr>
            </w:r>
          </w:p>
        </w:tc>
        <w:tc>
          <w:tcPr>
            <w:tcBorders>
              <w:right w:color="ffffff" w:space="0" w:sz="4" w:val="single"/>
            </w:tcBorders>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jc w:val="both"/>
              <w:rPr>
                <w:b w:val="1"/>
                <w:bCs w:val="1"/>
                <w:sz w:val="18"/>
                <w:szCs w:val="18"/>
              </w:rPr>
            </w:pPr>
            <w:r w:rsidDel="00000000" w:rsidR="00000000" w:rsidRPr="00000000">
              <w:rPr>
                <w:rtl w:val="0"/>
              </w:rPr>
              <w:t xml:space="preserve">Alexis Escobar</w:t>
            </w:r>
            <w:r w:rsidDel="00000000" w:rsidR="00000000" w:rsidRPr="00000000">
              <w:rPr>
                <w:rtl w:val="0"/>
              </w:rPr>
            </w:r>
          </w:p>
        </w:tc>
        <w:tc>
          <w:tcPr/>
          <w:p w:rsidR="00000000" w:rsidDel="00000000" w:rsidP="00000000" w:rsidRDefault="00000000" w:rsidRPr="00000000" w14:paraId="000000BA">
            <w:pPr>
              <w:jc w:val="both"/>
              <w:rPr>
                <w:b w:val="1"/>
                <w:bCs w:val="1"/>
                <w:sz w:val="18"/>
                <w:szCs w:val="18"/>
              </w:rPr>
            </w:pPr>
            <w:r w:rsidDel="00000000" w:rsidR="00000000" w:rsidRPr="00000000">
              <w:rPr>
                <w:rtl w:val="0"/>
              </w:rPr>
              <w:t xml:space="preserve">Wireframes y contratos cerrados facilitan el diseño.</w:t>
            </w: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tl w:val="0"/>
              </w:rPr>
              <w:t xml:space="preserve">Resolver las vulnerabilidades sistémicas para asegurar que el software cumple normas</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tl w:val="0"/>
              </w:rPr>
              <w:t xml:space="preserve">Implementación de Seguridad de Staff, TOTP y RBAC</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tl w:val="0"/>
              </w:rPr>
              <w:t xml:space="preserve">Desarrollo del flujo de login con Argon2id, validación de TOTP en ventana ±1 intervalo, JWT rotatorio y guardias para 5 roles</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tl w:val="0"/>
              </w:rPr>
              <w:t xml:space="preserve">React 18, TypeScript, FastAPI Auth Router</w:t>
            </w:r>
            <w:r w:rsidDel="00000000" w:rsidR="00000000" w:rsidRPr="00000000">
              <w:rPr>
                <w:rtl w:val="0"/>
              </w:rPr>
            </w:r>
          </w:p>
        </w:tc>
        <w:tc>
          <w:tcPr>
            <w:tcBorders>
              <w:right w:color="ffffff" w:space="0" w:sz="4" w:val="single"/>
            </w:tcBorders>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tl w:val="0"/>
              </w:rPr>
              <w:t xml:space="preserve">Lucas Barros</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tl w:val="0"/>
              </w:rPr>
              <w:t xml:space="preserve">Sincronización estricta de la ventana temporal del TOTP.</w:t>
            </w:r>
            <w:r w:rsidDel="00000000" w:rsidR="00000000" w:rsidRPr="00000000">
              <w:rPr>
                <w:rtl w:val="0"/>
              </w:rPr>
            </w:r>
          </w:p>
        </w:tc>
      </w:tr>
      <w:tr>
        <w:trPr>
          <w:cantSplit w:val="0"/>
          <w:tblHeader w:val="0"/>
        </w:trPr>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tl w:val="0"/>
              </w:rPr>
              <w:t xml:space="preserve">Implementar soluciones sistémicas integrales para optimizar procesos</w:t>
            </w:r>
            <w:r w:rsidDel="00000000" w:rsidR="00000000" w:rsidRPr="00000000">
              <w:rPr>
                <w:rtl w:val="0"/>
              </w:rPr>
            </w:r>
          </w:p>
        </w:tc>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rtl w:val="0"/>
              </w:rPr>
              <w:t xml:space="preserve">Panel de Estado Operativo e Incidentes</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tl w:val="0"/>
              </w:rPr>
              <w:t xml:space="preserve">Interfaz en tiempo real de salud de componentes, percentiles p50/p95, procesos críticos y CRUD de incidentes.</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rtl w:val="0"/>
              </w:rPr>
              <w:t xml:space="preserve">TanStack Query, endpoints /admin/ops  </w:t>
            </w:r>
            <w:r w:rsidDel="00000000" w:rsidR="00000000" w:rsidRPr="00000000">
              <w:rPr>
                <w:rtl w:val="0"/>
              </w:rPr>
            </w:r>
          </w:p>
        </w:tc>
        <w:tc>
          <w:tcPr>
            <w:tcBorders>
              <w:right w:color="ffffff" w:space="0" w:sz="4" w:val="single"/>
            </w:tcBorders>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tl w:val="0"/>
              </w:rPr>
              <w:t xml:space="preserve">Alexis Escobar</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tl w:val="0"/>
              </w:rPr>
              <w:t xml:space="preserve">Monitorea la salud del sistema durante el desarrollo.</w:t>
            </w:r>
            <w:r w:rsidDel="00000000" w:rsidR="00000000" w:rsidRPr="00000000">
              <w:rPr>
                <w:rtl w:val="0"/>
              </w:rPr>
            </w:r>
          </w:p>
        </w:tc>
      </w:tr>
      <w:tr>
        <w:trPr>
          <w:cantSplit w:val="0"/>
          <w:tblHeader w:val="0"/>
        </w:trPr>
        <w:tc>
          <w:tcPr/>
          <w:p w:rsidR="00000000" w:rsidDel="00000000" w:rsidP="00000000" w:rsidRDefault="00000000" w:rsidRPr="00000000" w14:paraId="000000C9">
            <w:pPr>
              <w:jc w:val="both"/>
              <w:rPr/>
            </w:pPr>
            <w:r w:rsidDel="00000000" w:rsidR="00000000" w:rsidRPr="00000000">
              <w:rPr>
                <w:rtl w:val="0"/>
              </w:rPr>
              <w:t xml:space="preserve">Construir programas y rutinas de variada complejidad</w:t>
            </w:r>
          </w:p>
        </w:tc>
        <w:tc>
          <w:tcPr/>
          <w:p w:rsidR="00000000" w:rsidDel="00000000" w:rsidP="00000000" w:rsidRDefault="00000000" w:rsidRPr="00000000" w14:paraId="000000CA">
            <w:pPr>
              <w:jc w:val="both"/>
              <w:rPr/>
            </w:pPr>
            <w:r w:rsidDel="00000000" w:rsidR="00000000" w:rsidRPr="00000000">
              <w:rPr>
                <w:rtl w:val="0"/>
              </w:rPr>
              <w:t xml:space="preserve">Módulo de Soporte y Tickets Contextuales</w:t>
            </w:r>
          </w:p>
        </w:tc>
        <w:tc>
          <w:tcPr/>
          <w:p w:rsidR="00000000" w:rsidDel="00000000" w:rsidP="00000000" w:rsidRDefault="00000000" w:rsidRPr="00000000" w14:paraId="000000CB">
            <w:pPr>
              <w:jc w:val="both"/>
              <w:rPr/>
            </w:pPr>
            <w:r w:rsidDel="00000000" w:rsidR="00000000" w:rsidRPr="00000000">
              <w:rPr>
                <w:rtl w:val="0"/>
              </w:rPr>
              <w:t xml:space="preserve">Interfaz para listar, filtrar, asignar y contestar tickets con contexto de paciente, notas internas y CSAT.</w:t>
            </w:r>
          </w:p>
        </w:tc>
        <w:tc>
          <w:tcPr/>
          <w:p w:rsidR="00000000" w:rsidDel="00000000" w:rsidP="00000000" w:rsidRDefault="00000000" w:rsidRPr="00000000" w14:paraId="000000CC">
            <w:pPr>
              <w:jc w:val="both"/>
              <w:rPr/>
            </w:pPr>
            <w:r w:rsidDel="00000000" w:rsidR="00000000" w:rsidRPr="00000000">
              <w:rPr>
                <w:rtl w:val="0"/>
              </w:rPr>
              <w:t xml:space="preserve">React, Axios, API /admin/support  </w:t>
            </w:r>
          </w:p>
        </w:tc>
        <w:tc>
          <w:tcPr>
            <w:tcBorders>
              <w:right w:color="ffffff" w:space="0" w:sz="4" w:val="single"/>
            </w:tcBorders>
          </w:tcPr>
          <w:p w:rsidR="00000000" w:rsidDel="00000000" w:rsidP="00000000" w:rsidRDefault="00000000" w:rsidRPr="00000000" w14:paraId="000000CD">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CE">
            <w:pPr>
              <w:jc w:val="both"/>
              <w:rPr/>
            </w:pPr>
            <w:r w:rsidDel="00000000" w:rsidR="00000000" w:rsidRPr="00000000">
              <w:rPr>
                <w:rtl w:val="0"/>
              </w:rPr>
              <w:t xml:space="preserve">Lucas Barros</w:t>
            </w:r>
          </w:p>
        </w:tc>
        <w:tc>
          <w:tcPr/>
          <w:p w:rsidR="00000000" w:rsidDel="00000000" w:rsidP="00000000" w:rsidRDefault="00000000" w:rsidRPr="00000000" w14:paraId="000000CF">
            <w:pPr>
              <w:jc w:val="both"/>
              <w:rPr/>
            </w:pPr>
            <w:r w:rsidDel="00000000" w:rsidR="00000000" w:rsidRPr="00000000">
              <w:rPr>
                <w:rtl w:val="0"/>
              </w:rPr>
              <w:t xml:space="preserve">Gestión de notas internas invisibles al usuario final.</w:t>
            </w:r>
          </w:p>
        </w:tc>
      </w:tr>
      <w:tr>
        <w:trPr>
          <w:cantSplit w:val="0"/>
          <w:tblHeader w:val="0"/>
        </w:trPr>
        <w:tc>
          <w:tcPr/>
          <w:p w:rsidR="00000000" w:rsidDel="00000000" w:rsidP="00000000" w:rsidRDefault="00000000" w:rsidRPr="00000000" w14:paraId="000000D0">
            <w:pPr>
              <w:jc w:val="both"/>
              <w:rPr/>
            </w:pPr>
            <w:r w:rsidDel="00000000" w:rsidR="00000000" w:rsidRPr="00000000">
              <w:rPr>
                <w:rtl w:val="0"/>
              </w:rPr>
              <w:t xml:space="preserve">Desarrollar la transformación de grandes volúmenes de datos</w:t>
            </w:r>
          </w:p>
        </w:tc>
        <w:tc>
          <w:tcPr/>
          <w:p w:rsidR="00000000" w:rsidDel="00000000" w:rsidP="00000000" w:rsidRDefault="00000000" w:rsidRPr="00000000" w14:paraId="000000D1">
            <w:pPr>
              <w:jc w:val="both"/>
              <w:rPr/>
            </w:pPr>
            <w:r w:rsidDel="00000000" w:rsidR="00000000" w:rsidRPr="00000000">
              <w:rPr>
                <w:rtl w:val="0"/>
              </w:rPr>
              <w:t xml:space="preserve">Dashboards Analíticos y Matriz de Adopción</w:t>
            </w:r>
          </w:p>
        </w:tc>
        <w:tc>
          <w:tcPr/>
          <w:p w:rsidR="00000000" w:rsidDel="00000000" w:rsidP="00000000" w:rsidRDefault="00000000" w:rsidRPr="00000000" w14:paraId="000000D2">
            <w:pPr>
              <w:jc w:val="both"/>
              <w:rPr/>
            </w:pPr>
            <w:r w:rsidDel="00000000" w:rsidR="00000000" w:rsidRPr="00000000">
              <w:rPr>
                <w:rtl w:val="0"/>
              </w:rPr>
              <w:t xml:space="preserve">Visualización de KPIs comerciales (MRR, churn, embudo), métricas de usuarios y mapa de calor de adopción.</w:t>
            </w:r>
          </w:p>
        </w:tc>
        <w:tc>
          <w:tcPr/>
          <w:p w:rsidR="00000000" w:rsidDel="00000000" w:rsidP="00000000" w:rsidRDefault="00000000" w:rsidRPr="00000000" w14:paraId="000000D3">
            <w:pPr>
              <w:jc w:val="both"/>
              <w:rPr/>
            </w:pPr>
            <w:r w:rsidDel="00000000" w:rsidR="00000000" w:rsidRPr="00000000">
              <w:rPr>
                <w:rtl w:val="0"/>
              </w:rPr>
              <w:t xml:space="preserve">Recharts, tablas agregadas de backend</w:t>
            </w:r>
          </w:p>
        </w:tc>
        <w:tc>
          <w:tcPr>
            <w:tcBorders>
              <w:right w:color="ffffff" w:space="0" w:sz="4" w:val="single"/>
            </w:tcBorders>
          </w:tcPr>
          <w:p w:rsidR="00000000" w:rsidDel="00000000" w:rsidP="00000000" w:rsidRDefault="00000000" w:rsidRPr="00000000" w14:paraId="000000D4">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D5">
            <w:pPr>
              <w:jc w:val="both"/>
              <w:rPr/>
            </w:pPr>
            <w:r w:rsidDel="00000000" w:rsidR="00000000" w:rsidRPr="00000000">
              <w:rPr>
                <w:rtl w:val="0"/>
              </w:rPr>
              <w:t xml:space="preserve">Alexis Escobar</w:t>
            </w:r>
          </w:p>
        </w:tc>
        <w:tc>
          <w:tcPr/>
          <w:p w:rsidR="00000000" w:rsidDel="00000000" w:rsidP="00000000" w:rsidRDefault="00000000" w:rsidRPr="00000000" w14:paraId="000000D6">
            <w:pPr>
              <w:jc w:val="both"/>
              <w:rPr/>
            </w:pPr>
            <w:r w:rsidDel="00000000" w:rsidR="00000000" w:rsidRPr="00000000">
              <w:rPr>
                <w:rtl w:val="0"/>
              </w:rPr>
              <w:t xml:space="preserve">Diferenciar celdas sin uso (0.0) de no aplicables (null).</w:t>
            </w:r>
          </w:p>
        </w:tc>
      </w:tr>
      <w:tr>
        <w:trPr>
          <w:cantSplit w:val="0"/>
          <w:tblHeader w:val="0"/>
        </w:trPr>
        <w:tc>
          <w:tcPr/>
          <w:p w:rsidR="00000000" w:rsidDel="00000000" w:rsidP="00000000" w:rsidRDefault="00000000" w:rsidRPr="00000000" w14:paraId="000000D7">
            <w:pPr>
              <w:jc w:val="both"/>
              <w:rPr/>
            </w:pPr>
            <w:r w:rsidDel="00000000" w:rsidR="00000000" w:rsidRPr="00000000">
              <w:rPr>
                <w:rtl w:val="0"/>
              </w:rPr>
              <w:t xml:space="preserve">Programar consultas o rutinas para manipular información</w:t>
            </w:r>
          </w:p>
        </w:tc>
        <w:tc>
          <w:tcPr/>
          <w:p w:rsidR="00000000" w:rsidDel="00000000" w:rsidP="00000000" w:rsidRDefault="00000000" w:rsidRPr="00000000" w14:paraId="000000D8">
            <w:pPr>
              <w:jc w:val="both"/>
              <w:rPr/>
            </w:pPr>
            <w:r w:rsidDel="00000000" w:rsidR="00000000" w:rsidRPr="00000000">
              <w:rPr>
                <w:rtl w:val="0"/>
              </w:rPr>
              <w:t xml:space="preserve">Módulos de Curación, Marketplace y Moderación</w:t>
            </w:r>
          </w:p>
        </w:tc>
        <w:tc>
          <w:tcPr/>
          <w:p w:rsidR="00000000" w:rsidDel="00000000" w:rsidP="00000000" w:rsidRDefault="00000000" w:rsidRPr="00000000" w14:paraId="000000D9">
            <w:pPr>
              <w:jc w:val="both"/>
              <w:rPr/>
            </w:pPr>
            <w:r w:rsidDel="00000000" w:rsidR="00000000" w:rsidRPr="00000000">
              <w:rPr>
                <w:rtl w:val="0"/>
              </w:rPr>
              <w:t xml:space="preserve">Vistas de redacción de noticias/chistes con audio TTS, catálogo de cuidadoras/artículos y moderación con URLs firmadas.</w:t>
            </w:r>
          </w:p>
        </w:tc>
        <w:tc>
          <w:tcPr/>
          <w:p w:rsidR="00000000" w:rsidDel="00000000" w:rsidP="00000000" w:rsidRDefault="00000000" w:rsidRPr="00000000" w14:paraId="000000DA">
            <w:pPr>
              <w:jc w:val="both"/>
              <w:rPr/>
            </w:pPr>
            <w:r w:rsidDel="00000000" w:rsidR="00000000" w:rsidRPr="00000000">
              <w:rPr>
                <w:rtl w:val="0"/>
              </w:rPr>
              <w:t xml:space="preserve">React, Azure Blob Storage (SAS URLs)</w:t>
            </w:r>
          </w:p>
        </w:tc>
        <w:tc>
          <w:tcPr>
            <w:tcBorders>
              <w:right w:color="ffffff" w:space="0" w:sz="4" w:val="single"/>
            </w:tcBorders>
          </w:tcPr>
          <w:p w:rsidR="00000000" w:rsidDel="00000000" w:rsidP="00000000" w:rsidRDefault="00000000" w:rsidRPr="00000000" w14:paraId="000000DB">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DC">
            <w:pPr>
              <w:jc w:val="both"/>
              <w:rPr/>
            </w:pPr>
            <w:r w:rsidDel="00000000" w:rsidR="00000000" w:rsidRPr="00000000">
              <w:rPr>
                <w:rtl w:val="0"/>
              </w:rPr>
              <w:t xml:space="preserve">Alexis Escobar</w:t>
            </w:r>
          </w:p>
        </w:tc>
        <w:tc>
          <w:tcPr/>
          <w:p w:rsidR="00000000" w:rsidDel="00000000" w:rsidP="00000000" w:rsidRDefault="00000000" w:rsidRPr="00000000" w14:paraId="000000DD">
            <w:pPr>
              <w:jc w:val="both"/>
              <w:rPr/>
            </w:pPr>
            <w:r w:rsidDel="00000000" w:rsidR="00000000" w:rsidRPr="00000000">
              <w:rPr>
                <w:rtl w:val="0"/>
              </w:rPr>
              <w:t xml:space="preserve">No almacenar contenido multimedia sensible localmente.</w:t>
            </w:r>
          </w:p>
        </w:tc>
      </w:tr>
      <w:tr>
        <w:trPr>
          <w:cantSplit w:val="0"/>
          <w:tblHeader w:val="0"/>
        </w:trPr>
        <w:tc>
          <w:tcPr/>
          <w:p w:rsidR="00000000" w:rsidDel="00000000" w:rsidP="00000000" w:rsidRDefault="00000000" w:rsidRPr="00000000" w14:paraId="000000DE">
            <w:pPr>
              <w:jc w:val="both"/>
              <w:rPr/>
            </w:pPr>
            <w:r w:rsidDel="00000000" w:rsidR="00000000" w:rsidRPr="00000000">
              <w:rPr>
                <w:rtl w:val="0"/>
              </w:rPr>
              <w:t xml:space="preserve">Construir Modelos de datos para soportar requerimientos</w:t>
            </w:r>
          </w:p>
        </w:tc>
        <w:tc>
          <w:tcPr/>
          <w:p w:rsidR="00000000" w:rsidDel="00000000" w:rsidP="00000000" w:rsidRDefault="00000000" w:rsidRPr="00000000" w14:paraId="000000DF">
            <w:pPr>
              <w:jc w:val="both"/>
              <w:rPr/>
            </w:pPr>
            <w:r w:rsidDel="00000000" w:rsidR="00000000" w:rsidRPr="00000000">
              <w:rPr>
                <w:rtl w:val="0"/>
              </w:rPr>
              <w:t xml:space="preserve">Configuración con Bloqueo Optimista y Auditoría</w:t>
            </w:r>
          </w:p>
        </w:tc>
        <w:tc>
          <w:tcPr/>
          <w:p w:rsidR="00000000" w:rsidDel="00000000" w:rsidP="00000000" w:rsidRDefault="00000000" w:rsidRPr="00000000" w14:paraId="000000E0">
            <w:pPr>
              <w:jc w:val="both"/>
              <w:rPr/>
            </w:pPr>
            <w:r w:rsidDel="00000000" w:rsidR="00000000" w:rsidRPr="00000000">
              <w:rPr>
                <w:rtl w:val="0"/>
              </w:rPr>
              <w:t xml:space="preserve">Editor de parámetros con JSON Schema y versión de concurrencia, versionado legal y visualizador de audit_log.</w:t>
            </w:r>
          </w:p>
        </w:tc>
        <w:tc>
          <w:tcPr/>
          <w:p w:rsidR="00000000" w:rsidDel="00000000" w:rsidP="00000000" w:rsidRDefault="00000000" w:rsidRPr="00000000" w14:paraId="000000E1">
            <w:pPr>
              <w:jc w:val="both"/>
              <w:rPr/>
            </w:pPr>
            <w:r w:rsidDel="00000000" w:rsidR="00000000" w:rsidRPr="00000000">
              <w:rPr>
                <w:rtl w:val="0"/>
              </w:rPr>
              <w:t xml:space="preserve">JSON Schema validator, PostgreSQL</w:t>
            </w:r>
          </w:p>
        </w:tc>
        <w:tc>
          <w:tcPr>
            <w:tcBorders>
              <w:right w:color="ffffff" w:space="0" w:sz="4" w:val="single"/>
            </w:tcBorders>
          </w:tcPr>
          <w:p w:rsidR="00000000" w:rsidDel="00000000" w:rsidP="00000000" w:rsidRDefault="00000000" w:rsidRPr="00000000" w14:paraId="000000E2">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E3">
            <w:pPr>
              <w:jc w:val="both"/>
              <w:rPr/>
            </w:pPr>
            <w:r w:rsidDel="00000000" w:rsidR="00000000" w:rsidRPr="00000000">
              <w:rPr>
                <w:rtl w:val="0"/>
              </w:rPr>
              <w:t xml:space="preserve">Lucas Barros</w:t>
            </w:r>
          </w:p>
        </w:tc>
        <w:tc>
          <w:tcPr/>
          <w:p w:rsidR="00000000" w:rsidDel="00000000" w:rsidP="00000000" w:rsidRDefault="00000000" w:rsidRPr="00000000" w14:paraId="000000E4">
            <w:pPr>
              <w:jc w:val="both"/>
              <w:rPr/>
            </w:pPr>
            <w:r w:rsidDel="00000000" w:rsidR="00000000" w:rsidRPr="00000000">
              <w:rPr>
                <w:rtl w:val="0"/>
              </w:rPr>
              <w:t xml:space="preserve">La tabla de auditoría debe ser inmutable (append-only).</w:t>
            </w:r>
          </w:p>
        </w:tc>
      </w:tr>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Administrar configuración de ambientes... y Realizar pruebas de certificación</w:t>
            </w:r>
          </w:p>
        </w:tc>
        <w:tc>
          <w:tcPr/>
          <w:p w:rsidR="00000000" w:rsidDel="00000000" w:rsidP="00000000" w:rsidRDefault="00000000" w:rsidRPr="00000000" w14:paraId="000000E6">
            <w:pPr>
              <w:jc w:val="both"/>
              <w:rPr/>
            </w:pPr>
            <w:r w:rsidDel="00000000" w:rsidR="00000000" w:rsidRPr="00000000">
              <w:rPr>
                <w:rtl w:val="0"/>
              </w:rPr>
              <w:t xml:space="preserve">CI/CD, Pruebas de Calidad y Despliegue en Azure</w:t>
            </w:r>
          </w:p>
        </w:tc>
        <w:tc>
          <w:tcPr/>
          <w:p w:rsidR="00000000" w:rsidDel="00000000" w:rsidP="00000000" w:rsidRDefault="00000000" w:rsidRPr="00000000" w14:paraId="000000E7">
            <w:pPr>
              <w:jc w:val="both"/>
              <w:rPr/>
            </w:pPr>
            <w:r w:rsidDel="00000000" w:rsidR="00000000" w:rsidRPr="00000000">
              <w:rPr>
                <w:rtl w:val="0"/>
              </w:rPr>
              <w:t xml:space="preserve">Automatización de pipeline en GitHub Actions, pruebas E2E, enlace con Key Vault, telemetría y despliegue final.</w:t>
            </w:r>
          </w:p>
        </w:tc>
        <w:tc>
          <w:tcPr/>
          <w:p w:rsidR="00000000" w:rsidDel="00000000" w:rsidP="00000000" w:rsidRDefault="00000000" w:rsidRPr="00000000" w14:paraId="000000E8">
            <w:pPr>
              <w:jc w:val="both"/>
              <w:rPr/>
            </w:pPr>
            <w:r w:rsidDel="00000000" w:rsidR="00000000" w:rsidRPr="00000000">
              <w:rPr>
                <w:rtl w:val="0"/>
              </w:rPr>
              <w:t xml:space="preserve">Azure Static Web Apps, Key Vault, Playwright</w:t>
            </w:r>
          </w:p>
        </w:tc>
        <w:tc>
          <w:tcPr>
            <w:tcBorders>
              <w:right w:color="ffffff" w:space="0" w:sz="4" w:val="single"/>
            </w:tcBorders>
          </w:tcPr>
          <w:p w:rsidR="00000000" w:rsidDel="00000000" w:rsidP="00000000" w:rsidRDefault="00000000" w:rsidRPr="00000000" w14:paraId="000000E9">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EA">
            <w:pPr>
              <w:jc w:val="both"/>
              <w:rPr/>
            </w:pPr>
            <w:r w:rsidDel="00000000" w:rsidR="00000000" w:rsidRPr="00000000">
              <w:rPr>
                <w:rtl w:val="0"/>
              </w:rPr>
              <w:t xml:space="preserve">Lucas Barros</w:t>
            </w:r>
          </w:p>
        </w:tc>
        <w:tc>
          <w:tcPr/>
          <w:p w:rsidR="00000000" w:rsidDel="00000000" w:rsidP="00000000" w:rsidRDefault="00000000" w:rsidRPr="00000000" w14:paraId="000000EB">
            <w:pPr>
              <w:jc w:val="both"/>
              <w:rPr/>
            </w:pPr>
            <w:r w:rsidDel="00000000" w:rsidR="00000000" w:rsidRPr="00000000">
              <w:rPr>
                <w:rtl w:val="0"/>
              </w:rPr>
              <w:t xml:space="preserve">Requiere configuración de políticas de acceso en Azure.</w:t>
            </w:r>
          </w:p>
        </w:tc>
      </w:tr>
      <w:tr>
        <w:trPr>
          <w:cantSplit w:val="0"/>
          <w:tblHeader w:val="0"/>
        </w:trPr>
        <w:tc>
          <w:tcPr/>
          <w:p w:rsidR="00000000" w:rsidDel="00000000" w:rsidP="00000000" w:rsidRDefault="00000000" w:rsidRPr="00000000" w14:paraId="000000EC">
            <w:pPr>
              <w:jc w:val="both"/>
              <w:rPr/>
            </w:pPr>
            <w:r w:rsidDel="00000000" w:rsidR="00000000" w:rsidRPr="00000000">
              <w:rPr>
                <w:rtl w:val="0"/>
              </w:rPr>
              <w:t xml:space="preserve">Desarrollar una solución de software utilizando técnicas que permitan sistematizar </w:t>
            </w:r>
          </w:p>
        </w:tc>
        <w:tc>
          <w:tcPr/>
          <w:p w:rsidR="00000000" w:rsidDel="00000000" w:rsidP="00000000" w:rsidRDefault="00000000" w:rsidRPr="00000000" w14:paraId="000000ED">
            <w:pPr>
              <w:jc w:val="both"/>
              <w:rPr/>
            </w:pPr>
            <w:r w:rsidDel="00000000" w:rsidR="00000000" w:rsidRPr="00000000">
              <w:rPr>
                <w:rtl w:val="0"/>
              </w:rPr>
              <w:t xml:space="preserve">Gestión del Flujo Continuo Kanban y Control de Entregas </w:t>
            </w:r>
          </w:p>
        </w:tc>
        <w:tc>
          <w:tcPr/>
          <w:p w:rsidR="00000000" w:rsidDel="00000000" w:rsidP="00000000" w:rsidRDefault="00000000" w:rsidRPr="00000000" w14:paraId="000000EE">
            <w:pPr>
              <w:jc w:val="both"/>
              <w:rPr/>
            </w:pPr>
            <w:r w:rsidDel="00000000" w:rsidR="00000000" w:rsidRPr="00000000">
              <w:rPr>
                <w:rtl w:val="0"/>
              </w:rPr>
              <w:t xml:space="preserve">Administración del tablero Kanban, control de WIP limits (máx 2 tareas/persona), code reviews cruzados y seguimiento de entregas. </w:t>
            </w:r>
          </w:p>
        </w:tc>
        <w:tc>
          <w:tcPr/>
          <w:p w:rsidR="00000000" w:rsidDel="00000000" w:rsidP="00000000" w:rsidRDefault="00000000" w:rsidRPr="00000000" w14:paraId="000000EF">
            <w:pPr>
              <w:jc w:val="both"/>
              <w:rPr/>
            </w:pPr>
            <w:r w:rsidDel="00000000" w:rsidR="00000000" w:rsidRPr="00000000">
              <w:rPr>
                <w:rtl w:val="0"/>
              </w:rPr>
              <w:t xml:space="preserve">GitHub Projects / Tablero Kanban, PRs en GitHub </w:t>
            </w:r>
          </w:p>
        </w:tc>
        <w:tc>
          <w:tcPr>
            <w:tcBorders>
              <w:right w:color="ffffff" w:space="0" w:sz="4" w:val="single"/>
            </w:tcBorders>
          </w:tcPr>
          <w:p w:rsidR="00000000" w:rsidDel="00000000" w:rsidP="00000000" w:rsidRDefault="00000000" w:rsidRPr="00000000" w14:paraId="000000F0">
            <w:pPr>
              <w:jc w:val="both"/>
              <w:rPr/>
            </w:pPr>
            <w:r w:rsidDel="00000000" w:rsidR="00000000" w:rsidRPr="00000000">
              <w:rPr>
                <w:rtl w:val="0"/>
              </w:rPr>
              <w:t xml:space="preserve">18 semanas (Transversal) </w:t>
            </w:r>
          </w:p>
        </w:tc>
        <w:tc>
          <w:tcPr>
            <w:tcBorders>
              <w:left w:color="ffffff" w:space="0" w:sz="4" w:val="single"/>
            </w:tcBorders>
            <w:shd w:fill="d9d9d9" w:val="clear"/>
          </w:tcPr>
          <w:p w:rsidR="00000000" w:rsidDel="00000000" w:rsidP="00000000" w:rsidRDefault="00000000" w:rsidRPr="00000000" w14:paraId="000000F1">
            <w:pPr>
              <w:jc w:val="both"/>
              <w:rPr/>
            </w:pPr>
            <w:r w:rsidDel="00000000" w:rsidR="00000000" w:rsidRPr="00000000">
              <w:rPr>
                <w:rtl w:val="0"/>
              </w:rPr>
              <w:t xml:space="preserve">Alexis Escobar y Lucas Barros </w:t>
            </w:r>
          </w:p>
        </w:tc>
        <w:tc>
          <w:tcPr/>
          <w:p w:rsidR="00000000" w:rsidDel="00000000" w:rsidP="00000000" w:rsidRDefault="00000000" w:rsidRPr="00000000" w14:paraId="000000F2">
            <w:pPr>
              <w:jc w:val="both"/>
              <w:rPr/>
            </w:pPr>
            <w:r w:rsidDel="00000000" w:rsidR="00000000" w:rsidRPr="00000000">
              <w:rPr>
                <w:rtl w:val="0"/>
              </w:rPr>
              <w:t xml:space="preserve">Requiere mantener refinadas las tareas en la columna </w:t>
            </w:r>
            <w:r w:rsidDel="00000000" w:rsidR="00000000" w:rsidRPr="00000000">
              <w:rPr>
                <w:i w:val="1"/>
                <w:iCs w:val="1"/>
                <w:rtl w:val="0"/>
              </w:rPr>
              <w:t xml:space="preserve">Ready</w:t>
            </w:r>
            <w:r w:rsidDel="00000000" w:rsidR="00000000" w:rsidRPr="00000000">
              <w:rPr>
                <w:rtl w:val="0"/>
              </w:rPr>
              <w:t xml:space="preserve"> para no frenar el flujo. </w:t>
            </w:r>
          </w:p>
        </w:tc>
      </w:tr>
    </w:tbl>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4">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1">
            <w:pPr>
              <w:spacing w:after="0" w:line="240" w:lineRule="auto"/>
              <w:jc w:val="both"/>
              <w:rPr/>
            </w:pPr>
            <w:r w:rsidDel="00000000" w:rsidR="00000000" w:rsidRPr="00000000">
              <w:rPr>
                <w:rtl w:val="0"/>
              </w:rPr>
              <w:t xml:space="preserve">1. Análisis de Requerimientos y Procesos de Negocio</w:t>
            </w:r>
          </w:p>
        </w:tc>
        <w:tc>
          <w:tcPr>
            <w:shd w:fill="e2efd9" w:val="clear"/>
          </w:tcPr>
          <w:p w:rsidR="00000000" w:rsidDel="00000000" w:rsidP="00000000" w:rsidRDefault="00000000" w:rsidRPr="00000000" w14:paraId="00000122">
            <w:pPr>
              <w:spacing w:line="24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2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24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5">
            <w:pPr>
              <w:spacing w:after="0" w:line="240" w:lineRule="auto"/>
              <w:jc w:val="both"/>
              <w:rPr/>
            </w:pPr>
            <w:r w:rsidDel="00000000" w:rsidR="00000000" w:rsidRPr="00000000">
              <w:rPr>
                <w:rtl w:val="0"/>
              </w:rPr>
              <w:t xml:space="preserve">2. Modelamiento y Diseño de Arquitectura SPA</w:t>
            </w:r>
          </w:p>
        </w:tc>
        <w:tc>
          <w:tcPr/>
          <w:p w:rsidR="00000000" w:rsidDel="00000000" w:rsidP="00000000" w:rsidRDefault="00000000" w:rsidRPr="00000000" w14:paraId="0000013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24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38">
            <w:pPr>
              <w:spacing w:line="24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3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9">
            <w:pPr>
              <w:spacing w:after="0" w:line="240" w:lineRule="auto"/>
              <w:jc w:val="both"/>
              <w:rPr/>
            </w:pPr>
            <w:r w:rsidDel="00000000" w:rsidR="00000000" w:rsidRPr="00000000">
              <w:rPr>
                <w:rtl w:val="0"/>
              </w:rPr>
              <w:t xml:space="preserve">3. Implementación de Seguridad de Staff, TOTP y RBAC</w:t>
            </w:r>
          </w:p>
        </w:tc>
        <w:tc>
          <w:tcPr/>
          <w:p w:rsidR="00000000" w:rsidDel="00000000" w:rsidP="00000000" w:rsidRDefault="00000000" w:rsidRPr="00000000" w14:paraId="0000014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4E">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4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D">
            <w:pPr>
              <w:spacing w:after="0" w:line="240" w:lineRule="auto"/>
              <w:jc w:val="both"/>
              <w:rPr/>
            </w:pPr>
            <w:r w:rsidDel="00000000" w:rsidR="00000000" w:rsidRPr="00000000">
              <w:rPr>
                <w:rtl w:val="0"/>
              </w:rPr>
              <w:t xml:space="preserve">4. Panel de Estado Operativo e Incidentes</w:t>
            </w:r>
          </w:p>
        </w:tc>
        <w:tc>
          <w:tcPr/>
          <w:p w:rsidR="00000000" w:rsidDel="00000000" w:rsidP="00000000" w:rsidRDefault="00000000" w:rsidRPr="00000000" w14:paraId="0000015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4">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1">
            <w:pPr>
              <w:spacing w:after="0" w:line="240" w:lineRule="auto"/>
              <w:jc w:val="both"/>
              <w:rPr/>
            </w:pPr>
            <w:r w:rsidDel="00000000" w:rsidR="00000000" w:rsidRPr="00000000">
              <w:rPr>
                <w:rtl w:val="0"/>
              </w:rPr>
              <w:t xml:space="preserve">5. Módulo de Soporte y Tickets Contextuales</w:t>
            </w:r>
          </w:p>
        </w:tc>
        <w:tc>
          <w:tcPr/>
          <w:p w:rsidR="00000000" w:rsidDel="00000000" w:rsidP="00000000" w:rsidRDefault="00000000" w:rsidRPr="00000000" w14:paraId="0000017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9">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5">
            <w:pPr>
              <w:spacing w:after="0" w:line="240" w:lineRule="auto"/>
              <w:jc w:val="both"/>
              <w:rPr/>
            </w:pPr>
            <w:r w:rsidDel="00000000" w:rsidR="00000000" w:rsidRPr="00000000">
              <w:rPr>
                <w:b w:val="1"/>
                <w:bCs w:val="1"/>
                <w:rtl w:val="0"/>
              </w:rPr>
              <w:t xml:space="preserve">Hito Mitad de Semestre:</w:t>
            </w:r>
            <w:r w:rsidDel="00000000" w:rsidR="00000000" w:rsidRPr="00000000">
              <w:rPr>
                <w:rtl w:val="0"/>
              </w:rPr>
              <w:t xml:space="preserve"> Entrega de Informe de Avance y Prototipo</w:t>
            </w:r>
          </w:p>
        </w:tc>
        <w:tc>
          <w:tcPr/>
          <w:p w:rsidR="00000000" w:rsidDel="00000000" w:rsidP="00000000" w:rsidRDefault="00000000" w:rsidRPr="00000000" w14:paraId="0000018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9">
            <w:pPr>
              <w:spacing w:after="0" w:line="240" w:lineRule="auto"/>
              <w:jc w:val="both"/>
              <w:rPr/>
            </w:pPr>
            <w:r w:rsidDel="00000000" w:rsidR="00000000" w:rsidRPr="00000000">
              <w:rPr>
                <w:rtl w:val="0"/>
              </w:rPr>
              <w:t xml:space="preserve">6. Dashboards Analíticos y Matriz de Adopción</w:t>
            </w:r>
          </w:p>
          <w:p w:rsidR="00000000" w:rsidDel="00000000" w:rsidP="00000000" w:rsidRDefault="00000000" w:rsidRPr="00000000" w14:paraId="0000019A">
            <w:pPr>
              <w:spacing w:after="0" w:line="240" w:lineRule="auto"/>
              <w:jc w:val="both"/>
              <w:rPr/>
            </w:pPr>
            <w:r w:rsidDel="00000000" w:rsidR="00000000" w:rsidRPr="00000000">
              <w:rPr>
                <w:rtl w:val="0"/>
              </w:rPr>
            </w:r>
          </w:p>
          <w:p w:rsidR="00000000" w:rsidDel="00000000" w:rsidP="00000000" w:rsidRDefault="00000000" w:rsidRPr="00000000" w14:paraId="0000019B">
            <w:pPr>
              <w:spacing w:after="0" w:line="240" w:lineRule="auto"/>
              <w:jc w:val="both"/>
              <w:rPr/>
            </w:pPr>
            <w:r w:rsidDel="00000000" w:rsidR="00000000" w:rsidRPr="00000000">
              <w:rPr>
                <w:rtl w:val="0"/>
              </w:rPr>
            </w:r>
          </w:p>
        </w:tc>
        <w:tc>
          <w:tcPr/>
          <w:p w:rsidR="00000000" w:rsidDel="00000000" w:rsidP="00000000" w:rsidRDefault="00000000" w:rsidRPr="00000000" w14:paraId="0000019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5">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F">
            <w:pPr>
              <w:spacing w:after="0" w:line="240" w:lineRule="auto"/>
              <w:jc w:val="both"/>
              <w:rPr/>
            </w:pPr>
            <w:r w:rsidDel="00000000" w:rsidR="00000000" w:rsidRPr="00000000">
              <w:rPr>
                <w:rtl w:val="0"/>
              </w:rPr>
              <w:t xml:space="preserve">7. Módulos de Curación, Marketplace y Moderación</w:t>
            </w:r>
          </w:p>
        </w:tc>
        <w:tc>
          <w:tcPr/>
          <w:p w:rsidR="00000000" w:rsidDel="00000000" w:rsidP="00000000" w:rsidRDefault="00000000" w:rsidRPr="00000000" w14:paraId="000001B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A">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3">
            <w:pPr>
              <w:spacing w:after="0" w:line="240" w:lineRule="auto"/>
              <w:jc w:val="both"/>
              <w:rPr/>
            </w:pPr>
            <w:r w:rsidDel="00000000" w:rsidR="00000000" w:rsidRPr="00000000">
              <w:rPr>
                <w:rtl w:val="0"/>
              </w:rPr>
              <w:t xml:space="preserve">8. Configuración con Bloqueo Optimista y Auditoría</w:t>
            </w:r>
          </w:p>
        </w:tc>
        <w:tc>
          <w:tcPr/>
          <w:p w:rsidR="00000000" w:rsidDel="00000000" w:rsidP="00000000" w:rsidRDefault="00000000" w:rsidRPr="00000000" w14:paraId="000001C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7">
            <w:pPr>
              <w:spacing w:after="0" w:line="240" w:lineRule="auto"/>
              <w:jc w:val="both"/>
              <w:rPr/>
            </w:pPr>
            <w:r w:rsidDel="00000000" w:rsidR="00000000" w:rsidRPr="00000000">
              <w:rPr>
                <w:rtl w:val="0"/>
              </w:rPr>
              <w:t xml:space="preserve">9. CI/CD, Pruebas de Calidad y Despliegue en Azure</w:t>
            </w:r>
          </w:p>
        </w:tc>
        <w:tc>
          <w:tcPr/>
          <w:p w:rsidR="00000000" w:rsidDel="00000000" w:rsidP="00000000" w:rsidRDefault="00000000" w:rsidRPr="00000000" w14:paraId="000001D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5">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6">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B">
            <w:pPr>
              <w:spacing w:after="0" w:line="240" w:lineRule="auto"/>
              <w:jc w:val="both"/>
              <w:rPr/>
            </w:pPr>
            <w:r w:rsidDel="00000000" w:rsidR="00000000" w:rsidRPr="00000000">
              <w:rPr>
                <w:rtl w:val="0"/>
              </w:rPr>
              <w:t xml:space="preserve">10. Gestión del Flujo Continuo Kanban y Control de Entregas</w:t>
            </w:r>
          </w:p>
        </w:tc>
        <w:tc>
          <w:tcPr>
            <w:shd w:fill="fff2cb" w:val="clear"/>
          </w:tcPr>
          <w:p w:rsidR="00000000" w:rsidDel="00000000" w:rsidP="00000000" w:rsidRDefault="00000000" w:rsidRPr="00000000" w14:paraId="000001EC">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D">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E">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F">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0">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1">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2">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3">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4">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5">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6">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7">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8">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9">
            <w:pPr>
              <w:spacing w:line="24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A">
            <w:pPr>
              <w:spacing w:line="240" w:lineRule="auto"/>
              <w:jc w:val="both"/>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FB">
            <w:pPr>
              <w:spacing w:line="24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FD">
            <w:pPr>
              <w:spacing w:line="24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FE">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F">
            <w:pPr>
              <w:spacing w:after="0" w:line="240" w:lineRule="auto"/>
              <w:jc w:val="both"/>
              <w:rPr/>
            </w:pPr>
            <w:r w:rsidDel="00000000" w:rsidR="00000000" w:rsidRPr="00000000">
              <w:rPr>
                <w:rtl w:val="0"/>
              </w:rPr>
              <w:t xml:space="preserve">◆ Hito 2: Entrega de Informe Final y Defensa de Portafolio</w:t>
            </w:r>
          </w:p>
        </w:tc>
        <w:tc>
          <w:tcPr/>
          <w:p w:rsidR="00000000" w:rsidDel="00000000" w:rsidP="00000000" w:rsidRDefault="00000000" w:rsidRPr="00000000" w14:paraId="0000020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24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F">
            <w:pPr>
              <w:spacing w:line="24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11">
            <w:pPr>
              <w:spacing w:line="24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12">
            <w:pPr>
              <w:spacing w:line="24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1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1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WloYVultWybydb+a8YSziiKx/g==">CgMxLjA4AHIhMTRFQi1pMVNkSVlkVFU0NE00Y3ZFUm1CdXZNODdVbU1I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