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Proyecto AgeCare (Administración)</w:t>
      </w:r>
    </w:p>
    <w:p w:rsidR="00000000" w:rsidDel="00000000" w:rsidP="00000000" w:rsidRDefault="00000000" w:rsidRPr="00000000" w14:paraId="00000136">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7">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8">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9">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A">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B">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C">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D">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E">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F">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0">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1">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2">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3">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4">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5">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6">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7">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Asignatura: PTY4614_004D</w:t>
      </w:r>
    </w:p>
    <w:p w:rsidR="00000000" w:rsidDel="00000000" w:rsidP="00000000" w:rsidRDefault="00000000" w:rsidRPr="00000000" w14:paraId="00000148">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Docente: Luis Alberto Bravo Yanes</w:t>
      </w:r>
    </w:p>
    <w:p w:rsidR="00000000" w:rsidDel="00000000" w:rsidP="00000000" w:rsidRDefault="00000000" w:rsidRPr="00000000" w14:paraId="00000149">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Estudiantes: Lucas Barros, Alexis Escobar</w:t>
      </w:r>
    </w:p>
    <w:sdt>
      <w:sdtPr>
        <w:id w:val="1322458546"/>
        <w:docPartObj>
          <w:docPartGallery w:val="Table of Contents"/>
          <w:docPartUnique w:val="1"/>
        </w:docPartObj>
      </w:sdtPr>
      <w:sdtContent>
        <w:p w:rsidR="00000000" w:rsidDel="00000000" w:rsidP="00000000" w:rsidRDefault="00000000" w:rsidRPr="00000000" w14:paraId="0000014A">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49ovu73v7hi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Descripción del Proyecto APT y Justificación Laboral</w:t>
              <w:tab/>
              <w:t xml:space="preserve">13</w:t>
            </w:r>
          </w:hyperlink>
          <w:r w:rsidDel="00000000" w:rsidR="00000000" w:rsidRPr="00000000">
            <w:rPr>
              <w:rtl w:val="0"/>
            </w:rPr>
          </w:r>
        </w:p>
        <w:p w:rsidR="00000000" w:rsidDel="00000000" w:rsidP="00000000" w:rsidRDefault="00000000" w:rsidRPr="00000000" w14:paraId="0000014B">
          <w:pPr>
            <w:widowControl w:val="0"/>
            <w:tabs>
              <w:tab w:val="right" w:leader="dot" w:pos="12000"/>
            </w:tabs>
            <w:spacing w:before="60" w:lineRule="auto"/>
            <w:rPr>
              <w:b w:val="1"/>
              <w:bCs w:val="1"/>
              <w:color w:val="000000"/>
              <w:u w:val="none"/>
            </w:rPr>
          </w:pPr>
          <w:hyperlink w:anchor="_heading=h.gh3tup3i89c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Relación del Proyecto APT con las Competencias del Perfil de Egreso</w:t>
              <w:tab/>
              <w:t xml:space="preserve">13</w:t>
            </w:r>
          </w:hyperlink>
          <w:r w:rsidDel="00000000" w:rsidR="00000000" w:rsidRPr="00000000">
            <w:rPr>
              <w:rtl w:val="0"/>
            </w:rPr>
          </w:r>
        </w:p>
        <w:p w:rsidR="00000000" w:rsidDel="00000000" w:rsidP="00000000" w:rsidRDefault="00000000" w:rsidRPr="00000000" w14:paraId="0000014C">
          <w:pPr>
            <w:widowControl w:val="0"/>
            <w:tabs>
              <w:tab w:val="right" w:leader="dot" w:pos="12000"/>
            </w:tabs>
            <w:spacing w:before="60" w:lineRule="auto"/>
            <w:rPr>
              <w:b w:val="1"/>
              <w:bCs w:val="1"/>
              <w:color w:val="000000"/>
              <w:u w:val="none"/>
            </w:rPr>
          </w:pPr>
          <w:hyperlink w:anchor="_heading=h.4t6h322n4oy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Factibilidad de Realización en el Marco de la Asignatura</w:t>
              <w:tab/>
              <w:t xml:space="preserve">15</w:t>
            </w:r>
          </w:hyperlink>
          <w:r w:rsidDel="00000000" w:rsidR="00000000" w:rsidRPr="00000000">
            <w:rPr>
              <w:rtl w:val="0"/>
            </w:rPr>
          </w:r>
        </w:p>
        <w:p w:rsidR="00000000" w:rsidDel="00000000" w:rsidP="00000000" w:rsidRDefault="00000000" w:rsidRPr="00000000" w14:paraId="0000014D">
          <w:pPr>
            <w:widowControl w:val="0"/>
            <w:tabs>
              <w:tab w:val="right" w:leader="dot" w:pos="12000"/>
            </w:tabs>
            <w:spacing w:before="60" w:lineRule="auto"/>
            <w:rPr>
              <w:b w:val="1"/>
              <w:bCs w:val="1"/>
              <w:color w:val="000000"/>
              <w:u w:val="none"/>
            </w:rPr>
          </w:pPr>
          <w:hyperlink w:anchor="_heading=h.qq1rsdaxg19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Formulación de Objetivos</w:t>
              <w:tab/>
              <w:t xml:space="preserve">16</w:t>
            </w:r>
          </w:hyperlink>
          <w:r w:rsidDel="00000000" w:rsidR="00000000" w:rsidRPr="00000000">
            <w:rPr>
              <w:rtl w:val="0"/>
            </w:rPr>
          </w:r>
        </w:p>
        <w:p w:rsidR="00000000" w:rsidDel="00000000" w:rsidP="00000000" w:rsidRDefault="00000000" w:rsidRPr="00000000" w14:paraId="0000014E">
          <w:pPr>
            <w:widowControl w:val="0"/>
            <w:tabs>
              <w:tab w:val="right" w:leader="dot" w:pos="12000"/>
            </w:tabs>
            <w:spacing w:before="60" w:lineRule="auto"/>
            <w:rPr>
              <w:b w:val="1"/>
              <w:bCs w:val="1"/>
              <w:color w:val="000000"/>
              <w:u w:val="none"/>
            </w:rPr>
          </w:pPr>
          <w:hyperlink w:anchor="_heading=h.vs3mpvx0tyo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Propuesta Metodológica de Trabajo</w:t>
              <w:tab/>
              <w:t xml:space="preserve">16</w:t>
            </w:r>
          </w:hyperlink>
          <w:r w:rsidDel="00000000" w:rsidR="00000000" w:rsidRPr="00000000">
            <w:rPr>
              <w:rtl w:val="0"/>
            </w:rPr>
          </w:r>
        </w:p>
        <w:p w:rsidR="00000000" w:rsidDel="00000000" w:rsidP="00000000" w:rsidRDefault="00000000" w:rsidRPr="00000000" w14:paraId="0000014F">
          <w:pPr>
            <w:widowControl w:val="0"/>
            <w:tabs>
              <w:tab w:val="right" w:leader="dot" w:pos="12000"/>
            </w:tabs>
            <w:spacing w:before="60" w:lineRule="auto"/>
            <w:rPr>
              <w:b w:val="1"/>
              <w:bCs w:val="1"/>
              <w:color w:val="000000"/>
              <w:u w:val="none"/>
            </w:rPr>
          </w:pPr>
          <w:hyperlink w:anchor="_heading=h.vtcghzusjqz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Plan de Trabajo: Recursos, Duración, Facilitadores y Obstaculizadores</w:t>
              <w:tab/>
              <w:t xml:space="preserve">18</w:t>
            </w:r>
          </w:hyperlink>
          <w:r w:rsidDel="00000000" w:rsidR="00000000" w:rsidRPr="00000000">
            <w:rPr>
              <w:rtl w:val="0"/>
            </w:rPr>
          </w:r>
        </w:p>
        <w:p w:rsidR="00000000" w:rsidDel="00000000" w:rsidP="00000000" w:rsidRDefault="00000000" w:rsidRPr="00000000" w14:paraId="00000150">
          <w:pPr>
            <w:widowControl w:val="0"/>
            <w:tabs>
              <w:tab w:val="right" w:leader="dot" w:pos="12000"/>
            </w:tabs>
            <w:spacing w:before="60" w:lineRule="auto"/>
            <w:rPr>
              <w:b w:val="1"/>
              <w:bCs w:val="1"/>
              <w:color w:val="000000"/>
              <w:u w:val="none"/>
            </w:rPr>
          </w:pPr>
          <w:hyperlink w:anchor="_heading=h.978tg8w42xi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Propuesta de Evidencias de Logro</w:t>
              <w:tab/>
              <w:t xml:space="preserve">19</w:t>
            </w:r>
          </w:hyperlink>
          <w:r w:rsidDel="00000000" w:rsidR="00000000" w:rsidRPr="00000000">
            <w:rPr>
              <w:rtl w:val="0"/>
            </w:rPr>
          </w:r>
        </w:p>
        <w:p w:rsidR="00000000" w:rsidDel="00000000" w:rsidP="00000000" w:rsidRDefault="00000000" w:rsidRPr="00000000" w14:paraId="00000151">
          <w:pPr>
            <w:widowControl w:val="0"/>
            <w:tabs>
              <w:tab w:val="right" w:leader="dot" w:pos="12000"/>
            </w:tabs>
            <w:spacing w:before="60" w:lineRule="auto"/>
            <w:rPr>
              <w:b w:val="1"/>
              <w:bCs w:val="1"/>
              <w:color w:val="000000"/>
              <w:u w:val="none"/>
            </w:rPr>
          </w:pPr>
          <w:hyperlink w:anchor="_heading=h.5gkebk4fam8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 Indicadores de Calidad Disciplinarios Seleccionados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52">
      <w:pPr>
        <w:spacing w:line="360" w:lineRule="auto"/>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2"/>
        <w:spacing w:line="360" w:lineRule="auto"/>
        <w:jc w:val="both"/>
        <w:rPr>
          <w:rFonts w:ascii="Calibri" w:cs="Calibri" w:eastAsia="Calibri" w:hAnsi="Calibri"/>
          <w:b w:val="0"/>
          <w:bCs w:val="0"/>
          <w:sz w:val="24"/>
          <w:szCs w:val="24"/>
        </w:rPr>
      </w:pPr>
      <w:bookmarkStart w:colFirst="0" w:colLast="0" w:name="_heading=h.49ovu73v7hif" w:id="0"/>
      <w:bookmarkEnd w:id="0"/>
      <w:r w:rsidDel="00000000" w:rsidR="00000000" w:rsidRPr="00000000">
        <w:rPr>
          <w:rFonts w:ascii="Calibri" w:cs="Calibri" w:eastAsia="Calibri" w:hAnsi="Calibri"/>
          <w:b w:val="0"/>
          <w:bCs w:val="0"/>
          <w:sz w:val="24"/>
          <w:szCs w:val="24"/>
          <w:rtl w:val="0"/>
        </w:rPr>
        <w:t xml:space="preserve">1. Descripción del Proyecto APT y Justificación Laboral</w:t>
      </w:r>
    </w:p>
    <w:p w:rsidR="00000000" w:rsidDel="00000000" w:rsidP="00000000" w:rsidRDefault="00000000" w:rsidRPr="00000000" w14:paraId="0000015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consiste en el desarrollo integral del portal web de administración para AgeCare, una plataforma tecnológica orientada al cuidado y monitoreo de adultos mayores. Mientras que los usuarios finales interactúan a través de una aplicación móvil, este panel administrativo interno actúa como el núcleo operativo del sistema, permitiendo al equipo interno gestionar usuarios, moderar contenidos, configurar parámetros clínicos de alerta, auditar interacciones de asistentes de IA y administrar aspectos comerciales (como suscripciones freemium y perfiles de cuidadoras).</w:t>
      </w:r>
    </w:p>
    <w:p w:rsidR="00000000" w:rsidDel="00000000" w:rsidP="00000000" w:rsidRDefault="00000000" w:rsidRPr="00000000" w14:paraId="0000015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Relevancia para el campo laboral:</w:t>
      </w:r>
    </w:p>
    <w:p w:rsidR="00000000" w:rsidDel="00000000" w:rsidP="00000000" w:rsidRDefault="00000000" w:rsidRPr="00000000" w14:paraId="00000157">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industria del software actual, cualquier plataforma con arquitectura escalable requiere herramientas internas sólidas (back-office) para la gobernanza de datos, la observabilidad operativa y el cumplimiento de normativas de privacidad (especialmente en datos sensibles de salud). Este proyecto simula un entorno productivo real al integrar autenticación basada en roles (RBAC), registro de auditoría y consumo de más de 80 endpoints documentados, lo cual replica de manera fidedigna los desafíos técnicos y operativos que enfrentan los equipos de desarrollo en empresas tecnológicas y startups.</w:t>
      </w:r>
    </w:p>
    <w:p w:rsidR="00000000" w:rsidDel="00000000" w:rsidP="00000000" w:rsidRDefault="00000000" w:rsidRPr="00000000" w14:paraId="00000158">
      <w:pPr>
        <w:pStyle w:val="Heading2"/>
        <w:spacing w:line="360" w:lineRule="auto"/>
        <w:jc w:val="both"/>
        <w:rPr>
          <w:rFonts w:ascii="Calibri" w:cs="Calibri" w:eastAsia="Calibri" w:hAnsi="Calibri"/>
          <w:b w:val="0"/>
          <w:bCs w:val="0"/>
          <w:sz w:val="24"/>
          <w:szCs w:val="24"/>
        </w:rPr>
      </w:pPr>
      <w:bookmarkStart w:colFirst="0" w:colLast="0" w:name="_heading=h.gh3tup3i89c8" w:id="1"/>
      <w:bookmarkEnd w:id="1"/>
      <w:r w:rsidDel="00000000" w:rsidR="00000000" w:rsidRPr="00000000">
        <w:rPr>
          <w:rFonts w:ascii="Calibri" w:cs="Calibri" w:eastAsia="Calibri" w:hAnsi="Calibri"/>
          <w:b w:val="0"/>
          <w:bCs w:val="0"/>
          <w:sz w:val="24"/>
          <w:szCs w:val="24"/>
          <w:rtl w:val="0"/>
        </w:rPr>
        <w:t xml:space="preserve">2. Relación del Proyecto APT con las Competencias del Perfil de Egreso</w:t>
      </w:r>
    </w:p>
    <w:p w:rsidR="00000000" w:rsidDel="00000000" w:rsidP="00000000" w:rsidRDefault="00000000" w:rsidRPr="00000000" w14:paraId="00000159">
      <w:pPr>
        <w:numPr>
          <w:ilvl w:val="0"/>
          <w:numId w:val="15"/>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Construir programas y rutinas de variada complejidad para dar solución a requerimientos de la organización, acordes a tecnologías de mercado y utilizando buenas prácticas de codificación.Durante el proyecto se desarrolla la SPA mediante React, Vite y TypeScript, programando módulos interactivos para soporte, moderación de contenidos y visualización de métricas.</w:t>
      </w:r>
    </w:p>
    <w:p w:rsidR="00000000" w:rsidDel="00000000" w:rsidP="00000000" w:rsidRDefault="00000000" w:rsidRPr="00000000" w14:paraId="0000015A">
      <w:pPr>
        <w:numPr>
          <w:ilvl w:val="0"/>
          <w:numId w:val="15"/>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Resolver las vulnerabilidades sistémicas para asegurar que el software construido cumple las normas de seguridad exigidas por la industria. </w:t>
      </w:r>
    </w:p>
    <w:p w:rsidR="00000000" w:rsidDel="00000000" w:rsidP="00000000" w:rsidRDefault="00000000" w:rsidRPr="00000000" w14:paraId="0000015B">
      <w:pPr>
        <w:spacing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aborda esta competencia mediante la implementación de autenticación con JWT, control de acceso basado en roles (RBAC) y bitácoras de auditoría para resguardar la privacidad de datos de salud.</w:t>
      </w:r>
    </w:p>
    <w:p w:rsidR="00000000" w:rsidDel="00000000" w:rsidP="00000000" w:rsidRDefault="00000000" w:rsidRPr="00000000" w14:paraId="0000015C">
      <w:pPr>
        <w:numPr>
          <w:ilvl w:val="0"/>
          <w:numId w:val="15"/>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Administrar la configuración de ambientes, servicios de aplicaciones y bases de datos en un entorno empresarial a fin de habilitar operatividad o asegurar la continuidad de los sistemas...</w:t>
      </w:r>
    </w:p>
    <w:p w:rsidR="00000000" w:rsidDel="00000000" w:rsidP="00000000" w:rsidRDefault="00000000" w:rsidRPr="00000000" w14:paraId="0000015D">
      <w:pPr>
        <w:spacing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solución se integra configurando el despliegue continuo en Azure Static Web Apps, gestionando credenciales seguras con Azure Key Vault y habilitando la observabilidad del entorno mediante Application Insights.</w:t>
      </w:r>
    </w:p>
    <w:p w:rsidR="00000000" w:rsidDel="00000000" w:rsidP="00000000" w:rsidRDefault="00000000" w:rsidRPr="00000000" w14:paraId="0000015E">
      <w:pPr>
        <w:numPr>
          <w:ilvl w:val="0"/>
          <w:numId w:val="15"/>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Programar consultas o rutinas para manipular información de una base de datos de acuerdo a los requerimientos de la organización.</w:t>
      </w:r>
    </w:p>
    <w:p w:rsidR="00000000" w:rsidDel="00000000" w:rsidP="00000000" w:rsidRDefault="00000000" w:rsidRPr="00000000" w14:paraId="0000015F">
      <w:pPr>
        <w:spacing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desarrollo se integran y procesan datos relacionales en PostgreSQL consumiendo la API principal para alimentar paneles de métricas, filtros avanzados y reportes de adopción.</w:t>
      </w:r>
    </w:p>
    <w:p w:rsidR="00000000" w:rsidDel="00000000" w:rsidP="00000000" w:rsidRDefault="00000000" w:rsidRPr="00000000" w14:paraId="00000160">
      <w:pPr>
        <w:spacing w:line="36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1">
      <w:pPr>
        <w:numPr>
          <w:ilvl w:val="0"/>
          <w:numId w:val="15"/>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162">
      <w:pPr>
        <w:spacing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contempla el diseño de herramientas con datos demo para QA y la ejecución de pruebas de validación funcional para asegurar que las operaciones críticas del panel operen sin fallos.</w:t>
      </w:r>
    </w:p>
    <w:p w:rsidR="00000000" w:rsidDel="00000000" w:rsidP="00000000" w:rsidRDefault="00000000" w:rsidRPr="00000000" w14:paraId="00000163">
      <w:pPr>
        <w:spacing w:line="36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4">
      <w:pPr>
        <w:spacing w:line="360" w:lineRule="auto"/>
        <w:ind w:left="0" w:firstLine="0"/>
        <w:jc w:val="both"/>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3. Relación del Proyecto con mis Intereses Profesionales</w:t>
      </w:r>
    </w:p>
    <w:p w:rsidR="00000000" w:rsidDel="00000000" w:rsidP="00000000" w:rsidRDefault="00000000" w:rsidRPr="00000000" w14:paraId="00000165">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 proyección profesional está enfocada en el desarrollo Backend y la integración de arquitecturas cloud. AgeCare se alinea directamente con estos intereses porque:</w:t>
      </w:r>
    </w:p>
    <w:p w:rsidR="00000000" w:rsidDel="00000000" w:rsidP="00000000" w:rsidRDefault="00000000" w:rsidRPr="00000000" w14:paraId="00000166">
      <w:pPr>
        <w:numPr>
          <w:ilvl w:val="0"/>
          <w:numId w:val="1"/>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Me permite profundizar en la construcción de interfaces modulares y tipadas con React, TypeScript y Vite, aplicando buenas prácticas de diseño de paneles internos.</w:t>
      </w:r>
    </w:p>
    <w:p w:rsidR="00000000" w:rsidDel="00000000" w:rsidP="00000000" w:rsidRDefault="00000000" w:rsidRPr="00000000" w14:paraId="00000167">
      <w:pPr>
        <w:numPr>
          <w:ilvl w:val="0"/>
          <w:numId w:val="1"/>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Me enfrenta a la integración real con backends robustos en Python (FastAPI) y bases de datos relacionales PostgreSQL, obligándome a optimizar llamadas a APIs y manejar estados complejos.</w:t>
      </w:r>
    </w:p>
    <w:p w:rsidR="00000000" w:rsidDel="00000000" w:rsidP="00000000" w:rsidRDefault="00000000" w:rsidRPr="00000000" w14:paraId="00000168">
      <w:pPr>
        <w:numPr>
          <w:ilvl w:val="0"/>
          <w:numId w:val="1"/>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Me acerca al uso práctico de servicios en la nube (Azure), configurando observabilidad y seguridad profesional, competencias clave para desempeñarme como desarrollador de software en el mercado actual.</w:t>
      </w:r>
    </w:p>
    <w:p w:rsidR="00000000" w:rsidDel="00000000" w:rsidP="00000000" w:rsidRDefault="00000000" w:rsidRPr="00000000" w14:paraId="00000169">
      <w:pPr>
        <w:pStyle w:val="Heading2"/>
        <w:spacing w:line="360" w:lineRule="auto"/>
        <w:jc w:val="both"/>
        <w:rPr>
          <w:rFonts w:ascii="Calibri" w:cs="Calibri" w:eastAsia="Calibri" w:hAnsi="Calibri"/>
          <w:b w:val="0"/>
          <w:bCs w:val="0"/>
          <w:sz w:val="24"/>
          <w:szCs w:val="24"/>
        </w:rPr>
      </w:pPr>
      <w:bookmarkStart w:colFirst="0" w:colLast="0" w:name="_heading=h.4t6h322n4oy9" w:id="2"/>
      <w:bookmarkEnd w:id="2"/>
      <w:r w:rsidDel="00000000" w:rsidR="00000000" w:rsidRPr="00000000">
        <w:rPr>
          <w:rFonts w:ascii="Calibri" w:cs="Calibri" w:eastAsia="Calibri" w:hAnsi="Calibri"/>
          <w:b w:val="0"/>
          <w:bCs w:val="0"/>
          <w:sz w:val="24"/>
          <w:szCs w:val="24"/>
          <w:rtl w:val="0"/>
        </w:rPr>
        <w:t xml:space="preserve">4. Factibilidad de Realización en el Marco de la Asignatura</w:t>
      </w:r>
    </w:p>
    <w:p w:rsidR="00000000" w:rsidDel="00000000" w:rsidP="00000000" w:rsidRDefault="00000000" w:rsidRPr="00000000" w14:paraId="0000016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es totalmente factible de completarse durante el periodo académico por las siguientes razones:</w:t>
      </w:r>
    </w:p>
    <w:p w:rsidR="00000000" w:rsidDel="00000000" w:rsidP="00000000" w:rsidRDefault="00000000" w:rsidRPr="00000000" w14:paraId="0000016B">
      <w:pPr>
        <w:numPr>
          <w:ilvl w:val="0"/>
          <w:numId w:val="5"/>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Recursos y base existente: Se cuenta con la API principal de AgeCare previamente documentada, lo que reduce la incertidumbre en la definición de contratos de datos y permite concentrarse en la construcción de la SPA, los endpoints administrativos específicos y la lógica de negocio del back-office.</w:t>
      </w:r>
    </w:p>
    <w:p w:rsidR="00000000" w:rsidDel="00000000" w:rsidP="00000000" w:rsidRDefault="00000000" w:rsidRPr="00000000" w14:paraId="0000016C">
      <w:pPr>
        <w:numPr>
          <w:ilvl w:val="0"/>
          <w:numId w:val="5"/>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Stack tecnológico accesible: Las tecnologías seleccionadas (React, Vite, FastAPI, PostgreSQL) cuentan con amplias comunidades de soporte y curvas de aprendizaje controladas, además de apoyarse en capas gratuitas/estudiantiles de servicios cloud en Azure.</w:t>
      </w:r>
    </w:p>
    <w:p w:rsidR="00000000" w:rsidDel="00000000" w:rsidP="00000000" w:rsidRDefault="00000000" w:rsidRPr="00000000" w14:paraId="0000016D">
      <w:pPr>
        <w:numPr>
          <w:ilvl w:val="0"/>
          <w:numId w:val="5"/>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Gestión de riesgos y contingencias: En caso de retrasos en la integración de módulos secundarios (como la gestión comercial avanzada o el módulo de ofertas de trabajo), el alcance puede acotarse progresivamente garantizando como entregable mínimo viable (MVP) los módulos críticos: autenticación JWT, gestión de roles de soporte y el dashboard principal de métricas operativas.</w:t>
      </w:r>
    </w:p>
    <w:p w:rsidR="00000000" w:rsidDel="00000000" w:rsidP="00000000" w:rsidRDefault="00000000" w:rsidRPr="00000000" w14:paraId="0000016E">
      <w:pPr>
        <w:pStyle w:val="Heading2"/>
        <w:spacing w:line="360" w:lineRule="auto"/>
        <w:jc w:val="both"/>
        <w:rPr>
          <w:rFonts w:ascii="Calibri" w:cs="Calibri" w:eastAsia="Calibri" w:hAnsi="Calibri"/>
          <w:b w:val="0"/>
          <w:bCs w:val="0"/>
          <w:sz w:val="24"/>
          <w:szCs w:val="24"/>
        </w:rPr>
      </w:pPr>
      <w:bookmarkStart w:colFirst="0" w:colLast="0" w:name="_heading=h.m9q290sj8uiu" w:id="3"/>
      <w:bookmarkEnd w:id="3"/>
      <w:r w:rsidDel="00000000" w:rsidR="00000000" w:rsidRPr="00000000">
        <w:rPr>
          <w:rtl w:val="0"/>
        </w:rPr>
      </w:r>
    </w:p>
    <w:p w:rsidR="00000000" w:rsidDel="00000000" w:rsidP="00000000" w:rsidRDefault="00000000" w:rsidRPr="00000000" w14:paraId="0000016F">
      <w:pPr>
        <w:pStyle w:val="Heading2"/>
        <w:spacing w:line="360" w:lineRule="auto"/>
        <w:jc w:val="both"/>
        <w:rPr>
          <w:rFonts w:ascii="Calibri" w:cs="Calibri" w:eastAsia="Calibri" w:hAnsi="Calibri"/>
          <w:b w:val="0"/>
          <w:bCs w:val="0"/>
          <w:sz w:val="24"/>
          <w:szCs w:val="24"/>
        </w:rPr>
      </w:pPr>
      <w:bookmarkStart w:colFirst="0" w:colLast="0" w:name="_heading=h.6saoowowsask" w:id="4"/>
      <w:bookmarkEnd w:id="4"/>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spacing w:line="360" w:lineRule="auto"/>
        <w:jc w:val="both"/>
        <w:rPr>
          <w:rFonts w:ascii="Calibri" w:cs="Calibri" w:eastAsia="Calibri" w:hAnsi="Calibri"/>
          <w:b w:val="0"/>
          <w:bCs w:val="0"/>
          <w:sz w:val="24"/>
          <w:szCs w:val="24"/>
        </w:rPr>
      </w:pPr>
      <w:bookmarkStart w:colFirst="0" w:colLast="0" w:name="_heading=h.qq1rsdaxg19h" w:id="5"/>
      <w:bookmarkEnd w:id="5"/>
      <w:r w:rsidDel="00000000" w:rsidR="00000000" w:rsidRPr="00000000">
        <w:rPr>
          <w:rFonts w:ascii="Calibri" w:cs="Calibri" w:eastAsia="Calibri" w:hAnsi="Calibri"/>
          <w:b w:val="0"/>
          <w:bCs w:val="0"/>
          <w:sz w:val="24"/>
          <w:szCs w:val="24"/>
          <w:rtl w:val="0"/>
        </w:rPr>
        <w:t xml:space="preserve">5. Formulación de Objetivos</w:t>
      </w:r>
    </w:p>
    <w:p w:rsidR="00000000" w:rsidDel="00000000" w:rsidP="00000000" w:rsidRDefault="00000000" w:rsidRPr="00000000" w14:paraId="00000172">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Objetivo General:</w:t>
      </w:r>
    </w:p>
    <w:p w:rsidR="00000000" w:rsidDel="00000000" w:rsidP="00000000" w:rsidRDefault="00000000" w:rsidRPr="00000000" w14:paraId="00000173">
      <w:pPr>
        <w:numPr>
          <w:ilvl w:val="0"/>
          <w:numId w:val="12"/>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Construir e implantar el portal web de administración para la plataforma AgeCare utilizando React, TypeScript y servicios cloud de Azure, permitiendo la gestión centralizada de usuarios, la moderación de contenido y la observabilidad operativa del sistema.</w:t>
      </w:r>
    </w:p>
    <w:p w:rsidR="00000000" w:rsidDel="00000000" w:rsidP="00000000" w:rsidRDefault="00000000" w:rsidRPr="00000000" w14:paraId="0000017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Objetivos Específicos:</w:t>
      </w:r>
    </w:p>
    <w:p w:rsidR="00000000" w:rsidDel="00000000" w:rsidP="00000000" w:rsidRDefault="00000000" w:rsidRPr="00000000" w14:paraId="00000175">
      <w:pPr>
        <w:numPr>
          <w:ilvl w:val="0"/>
          <w:numId w:val="16"/>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Diseñar e implementar la interfaz SPA interactiva con React y Vite, estableciendo control de acceso granular por roles (RBAC) y rutas protegidas vía autenticación JWT.</w:t>
      </w:r>
    </w:p>
    <w:p w:rsidR="00000000" w:rsidDel="00000000" w:rsidP="00000000" w:rsidRDefault="00000000" w:rsidRPr="00000000" w14:paraId="00000176">
      <w:pPr>
        <w:numPr>
          <w:ilvl w:val="0"/>
          <w:numId w:val="16"/>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Integrar el frontend con la API de AgeCare (FastAPI) y la base de datos PostgreSQL, asegurando la trazabilidad de operaciones críticas mediante una bitácora de auditoría.</w:t>
      </w:r>
    </w:p>
    <w:p w:rsidR="00000000" w:rsidDel="00000000" w:rsidP="00000000" w:rsidRDefault="00000000" w:rsidRPr="00000000" w14:paraId="00000177">
      <w:pPr>
        <w:numPr>
          <w:ilvl w:val="0"/>
          <w:numId w:val="16"/>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Configurar el pipeline de despliegue continuo (CI/CD) en Azure Static Web Apps junto con herramientas de observabilidad (Application Insights) y gestión de secretos (Key Vault).</w:t>
      </w:r>
    </w:p>
    <w:p w:rsidR="00000000" w:rsidDel="00000000" w:rsidP="00000000" w:rsidRDefault="00000000" w:rsidRPr="00000000" w14:paraId="00000178">
      <w:pPr>
        <w:numPr>
          <w:ilvl w:val="0"/>
          <w:numId w:val="16"/>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Diseñar y ejecutar casos de prueba funcionales y de validación con datos de prueba controlados para garantizar la integridad y calidad del software.</w:t>
      </w:r>
      <w:r w:rsidDel="00000000" w:rsidR="00000000" w:rsidRPr="00000000">
        <w:rPr>
          <w:rtl w:val="0"/>
        </w:rPr>
      </w:r>
    </w:p>
    <w:p w:rsidR="00000000" w:rsidDel="00000000" w:rsidP="00000000" w:rsidRDefault="00000000" w:rsidRPr="00000000" w14:paraId="00000179">
      <w:pPr>
        <w:pStyle w:val="Heading2"/>
        <w:spacing w:line="360" w:lineRule="auto"/>
        <w:jc w:val="both"/>
        <w:rPr>
          <w:rFonts w:ascii="Calibri" w:cs="Calibri" w:eastAsia="Calibri" w:hAnsi="Calibri"/>
          <w:b w:val="0"/>
          <w:bCs w:val="0"/>
          <w:sz w:val="24"/>
          <w:szCs w:val="24"/>
        </w:rPr>
      </w:pPr>
      <w:bookmarkStart w:colFirst="0" w:colLast="0" w:name="_heading=h.vs3mpvx0tyon" w:id="6"/>
      <w:bookmarkEnd w:id="6"/>
      <w:r w:rsidDel="00000000" w:rsidR="00000000" w:rsidRPr="00000000">
        <w:rPr>
          <w:rFonts w:ascii="Calibri" w:cs="Calibri" w:eastAsia="Calibri" w:hAnsi="Calibri"/>
          <w:b w:val="0"/>
          <w:bCs w:val="0"/>
          <w:sz w:val="24"/>
          <w:szCs w:val="24"/>
          <w:rtl w:val="0"/>
        </w:rPr>
        <w:t xml:space="preserve">6. Propuesta Metodológica de Trabajo</w:t>
      </w:r>
    </w:p>
    <w:p w:rsidR="00000000" w:rsidDel="00000000" w:rsidP="00000000" w:rsidRDefault="00000000" w:rsidRPr="00000000" w14:paraId="0000017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empleará un marco de trabajo ágil basado en Scrum/Kanban (adaptado al ciclo académico), organizado en sprints quincenales orientados a entregables incrementales:</w:t>
      </w:r>
    </w:p>
    <w:p w:rsidR="00000000" w:rsidDel="00000000" w:rsidP="00000000" w:rsidRDefault="00000000" w:rsidRPr="00000000" w14:paraId="0000017B">
      <w:pPr>
        <w:numPr>
          <w:ilvl w:val="0"/>
          <w:numId w:val="2"/>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Análisis y Arquitectura: Revisión de la documentación de los 82 endpoints de la API, diseño de wireframes para la SPA y definición de esquemas de datos complementarios y roles de usuario.</w:t>
      </w:r>
    </w:p>
    <w:p w:rsidR="00000000" w:rsidDel="00000000" w:rsidP="00000000" w:rsidRDefault="00000000" w:rsidRPr="00000000" w14:paraId="0000017C">
      <w:pPr>
        <w:numPr>
          <w:ilvl w:val="0"/>
          <w:numId w:val="2"/>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Configuración del Entorno y Núcleo de Seguridad: Inicialización del repositorio, configuración del pipeline CI/CD en Azure y desarrollo del módulo de autenticación JWT y enrutamiento protegido.</w:t>
      </w:r>
    </w:p>
    <w:p w:rsidR="00000000" w:rsidDel="00000000" w:rsidP="00000000" w:rsidRDefault="00000000" w:rsidRPr="00000000" w14:paraId="0000017D">
      <w:pPr>
        <w:numPr>
          <w:ilvl w:val="0"/>
          <w:numId w:val="2"/>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Desarrollo Modular Funcional: Construcción progresiva de los módulos de soporte, curación de contenido, dashboards de adopción y configuración de alertas de salud.</w:t>
      </w:r>
    </w:p>
    <w:p w:rsidR="00000000" w:rsidDel="00000000" w:rsidP="00000000" w:rsidRDefault="00000000" w:rsidRPr="00000000" w14:paraId="0000017E">
      <w:pPr>
        <w:numPr>
          <w:ilvl w:val="0"/>
          <w:numId w:val="2"/>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Testing, Despliegue y Cierre: Ejecución de pruebas funcionales con herramientas de datos demo, ajuste de observabilidad con Application Insights y documentación final del sistema.</w:t>
      </w:r>
    </w:p>
    <w:p w:rsidR="00000000" w:rsidDel="00000000" w:rsidP="00000000" w:rsidRDefault="00000000" w:rsidRPr="00000000" w14:paraId="0000017F">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0">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1">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2">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3">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4">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5">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6">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7">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8">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9">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A">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B">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C">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D">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E">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F">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0">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1">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2">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3">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4">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5">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6">
      <w:pPr>
        <w:pStyle w:val="Heading2"/>
        <w:rPr>
          <w:rFonts w:ascii="Calibri" w:cs="Calibri" w:eastAsia="Calibri" w:hAnsi="Calibri"/>
          <w:b w:val="0"/>
          <w:bCs w:val="0"/>
          <w:sz w:val="24"/>
          <w:szCs w:val="24"/>
        </w:rPr>
      </w:pPr>
      <w:bookmarkStart w:colFirst="0" w:colLast="0" w:name="_heading=h.vtcghzusjqzk" w:id="7"/>
      <w:bookmarkEnd w:id="7"/>
      <w:r w:rsidDel="00000000" w:rsidR="00000000" w:rsidRPr="00000000">
        <w:rPr>
          <w:rFonts w:ascii="Calibri" w:cs="Calibri" w:eastAsia="Calibri" w:hAnsi="Calibri"/>
          <w:b w:val="0"/>
          <w:bCs w:val="0"/>
          <w:sz w:val="24"/>
          <w:szCs w:val="24"/>
          <w:rtl w:val="0"/>
        </w:rPr>
        <w:t xml:space="preserve">7. Plan de Trabajo: Recursos, Duración, Facilitadores y Obstaculizadores</w:t>
      </w:r>
    </w:p>
    <w:p w:rsidR="00000000" w:rsidDel="00000000" w:rsidP="00000000" w:rsidRDefault="00000000" w:rsidRPr="00000000" w14:paraId="00000197">
      <w:pPr>
        <w:rPr>
          <w:rFonts w:ascii="Calibri" w:cs="Calibri" w:eastAsia="Calibri" w:hAnsi="Calibri"/>
          <w:sz w:val="24"/>
          <w:szCs w:val="24"/>
        </w:rPr>
      </w:pPr>
      <w:r w:rsidDel="00000000" w:rsidR="00000000" w:rsidRPr="00000000">
        <w:rPr>
          <w:rtl w:val="0"/>
        </w:rPr>
      </w:r>
    </w:p>
    <w:tbl>
      <w:tblPr>
        <w:tblStyle w:val="Table8"/>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455"/>
        <w:gridCol w:w="2310"/>
        <w:gridCol w:w="2055"/>
        <w:gridCol w:w="2385"/>
        <w:tblGridChange w:id="0">
          <w:tblGrid>
            <w:gridCol w:w="1890"/>
            <w:gridCol w:w="1455"/>
            <w:gridCol w:w="2310"/>
            <w:gridCol w:w="2055"/>
            <w:gridCol w:w="23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Actividad / Hito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Duración Estimada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Recursos Necesarios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Facilitadores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Obstaculizadores Potenciales</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Hito 1:</w:t>
            </w:r>
            <w:r w:rsidDel="00000000" w:rsidR="00000000" w:rsidRPr="00000000">
              <w:rPr>
                <w:rFonts w:ascii="Calibri" w:cs="Calibri" w:eastAsia="Calibri" w:hAnsi="Calibri"/>
                <w:color w:val="1f1f1f"/>
                <w:sz w:val="24"/>
                <w:szCs w:val="24"/>
                <w:rtl w:val="0"/>
              </w:rPr>
              <w:t xml:space="preserve"> Definición arquitectónica y mockups de UI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Semanas 1 - 2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Herramientas de diagramado (Figma), especificación OpenAPI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Endpoints de la API ya documentados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Requerimientos comerciales abiertos o ambiguos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Hito 2:</w:t>
            </w:r>
            <w:r w:rsidDel="00000000" w:rsidR="00000000" w:rsidRPr="00000000">
              <w:rPr>
                <w:rFonts w:ascii="Calibri" w:cs="Calibri" w:eastAsia="Calibri" w:hAnsi="Calibri"/>
                <w:color w:val="1f1f1f"/>
                <w:sz w:val="24"/>
                <w:szCs w:val="24"/>
                <w:rtl w:val="0"/>
              </w:rPr>
              <w:t xml:space="preserve"> Configuración de entorno y módulo Auth (JWT)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Semanas 3 - 4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VS Code, Node.js, Azure Portal, GitHub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Documentación clara de FastApi y JWT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Problemas de configuración en CORS o variables de entorno cloud</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Hito 3:</w:t>
            </w:r>
            <w:r w:rsidDel="00000000" w:rsidR="00000000" w:rsidRPr="00000000">
              <w:rPr>
                <w:rFonts w:ascii="Calibri" w:cs="Calibri" w:eastAsia="Calibri" w:hAnsi="Calibri"/>
                <w:color w:val="1f1f1f"/>
                <w:sz w:val="24"/>
                <w:szCs w:val="24"/>
                <w:rtl w:val="0"/>
              </w:rPr>
              <w:t xml:space="preserve"> Desarrollo de módulos operativos (Usuarios, Alertas, Soporte)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Semanas 5 - 8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React, TypeScript, TailwindCSS/UI Library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Reutilización de contratos API preexistentes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Complejidad en la manipulación y estado global de datos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Hito 4:</w:t>
            </w:r>
            <w:r w:rsidDel="00000000" w:rsidR="00000000" w:rsidRPr="00000000">
              <w:rPr>
                <w:rFonts w:ascii="Calibri" w:cs="Calibri" w:eastAsia="Calibri" w:hAnsi="Calibri"/>
                <w:color w:val="1f1f1f"/>
                <w:sz w:val="24"/>
                <w:szCs w:val="24"/>
                <w:rtl w:val="0"/>
              </w:rPr>
              <w:t xml:space="preserve"> Integración de Dashboards, Auditoría y Reportes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Semanas 9 - 11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Chart.js/Recharts, PostgreSQL en Azure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Disponibilidad de datos estructurados para métricas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Latencia en consultas analíticas pesadas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Hito 5:</w:t>
            </w:r>
            <w:r w:rsidDel="00000000" w:rsidR="00000000" w:rsidRPr="00000000">
              <w:rPr>
                <w:rFonts w:ascii="Calibri" w:cs="Calibri" w:eastAsia="Calibri" w:hAnsi="Calibri"/>
                <w:color w:val="1f1f1f"/>
                <w:sz w:val="24"/>
                <w:szCs w:val="24"/>
                <w:rtl w:val="0"/>
              </w:rPr>
              <w:t xml:space="preserve"> Testing, refinamiento y puesta en marcha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Semanas 12 - 14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Azure Static Web Apps, Application Insights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Entorno de CI/CD automatizado desde fases iniciales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240" w:lineRule="auto"/>
              <w:jc w:val="both"/>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Errores no detectados en roles y permisos de escritura</w:t>
            </w:r>
          </w:p>
        </w:tc>
      </w:tr>
    </w:tbl>
    <w:p w:rsidR="00000000" w:rsidDel="00000000" w:rsidP="00000000" w:rsidRDefault="00000000" w:rsidRPr="00000000" w14:paraId="000001B6">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7">
      <w:pPr>
        <w:pStyle w:val="Heading2"/>
        <w:spacing w:line="360" w:lineRule="auto"/>
        <w:jc w:val="both"/>
        <w:rPr>
          <w:rFonts w:ascii="Calibri" w:cs="Calibri" w:eastAsia="Calibri" w:hAnsi="Calibri"/>
          <w:b w:val="0"/>
          <w:bCs w:val="0"/>
          <w:sz w:val="24"/>
          <w:szCs w:val="24"/>
        </w:rPr>
      </w:pPr>
      <w:bookmarkStart w:colFirst="0" w:colLast="0" w:name="_heading=h.978tg8w42xip" w:id="8"/>
      <w:bookmarkEnd w:id="8"/>
      <w:r w:rsidDel="00000000" w:rsidR="00000000" w:rsidRPr="00000000">
        <w:rPr>
          <w:rFonts w:ascii="Calibri" w:cs="Calibri" w:eastAsia="Calibri" w:hAnsi="Calibri"/>
          <w:b w:val="0"/>
          <w:bCs w:val="0"/>
          <w:sz w:val="24"/>
          <w:szCs w:val="24"/>
          <w:rtl w:val="0"/>
        </w:rPr>
        <w:t xml:space="preserve">8. Propuesta de Evidencias de Logro</w:t>
      </w:r>
    </w:p>
    <w:p w:rsidR="00000000" w:rsidDel="00000000" w:rsidP="00000000" w:rsidRDefault="00000000" w:rsidRPr="00000000" w14:paraId="000001B8">
      <w:pPr>
        <w:numPr>
          <w:ilvl w:val="0"/>
          <w:numId w:val="17"/>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Repositorio Git con pipeline CI/CD activo: Historial de commits ordenados, pull requests y flujo automatizado que evidencia despliegues continuos en Azure Static Web Apps.</w:t>
      </w:r>
    </w:p>
    <w:p w:rsidR="00000000" w:rsidDel="00000000" w:rsidP="00000000" w:rsidRDefault="00000000" w:rsidRPr="00000000" w14:paraId="000001B9">
      <w:pPr>
        <w:numPr>
          <w:ilvl w:val="0"/>
          <w:numId w:val="17"/>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Prototipo funcional desplegado: URL pública del portal administrativo donde se evidencie el inicio de sesión con JWT, la restricción visual de menús por roles y la interacción con datos reales.</w:t>
      </w:r>
    </w:p>
    <w:p w:rsidR="00000000" w:rsidDel="00000000" w:rsidP="00000000" w:rsidRDefault="00000000" w:rsidRPr="00000000" w14:paraId="000001BA">
      <w:pPr>
        <w:numPr>
          <w:ilvl w:val="0"/>
          <w:numId w:val="17"/>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Bitácora de auditoría y registros de observabilidad: Capturas de logs generados en base de datos tras acciones de escritura y métricas de rendimiento extraídas desde Azure Application Insights.</w:t>
      </w:r>
    </w:p>
    <w:p w:rsidR="00000000" w:rsidDel="00000000" w:rsidP="00000000" w:rsidRDefault="00000000" w:rsidRPr="00000000" w14:paraId="000001BB">
      <w:pPr>
        <w:numPr>
          <w:ilvl w:val="0"/>
          <w:numId w:val="17"/>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Matriz y reporte de pruebas de certificación: Documento con la ejecución de casos de prueba sobre endpoints críticos, validación de formularios y generación de datos demo para testing. </w:t>
      </w:r>
    </w:p>
    <w:p w:rsidR="00000000" w:rsidDel="00000000" w:rsidP="00000000" w:rsidRDefault="00000000" w:rsidRPr="00000000" w14:paraId="000001B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0">
      <w:pPr>
        <w:pStyle w:val="Heading2"/>
        <w:spacing w:line="360" w:lineRule="auto"/>
        <w:jc w:val="both"/>
        <w:rPr>
          <w:rFonts w:ascii="Calibri" w:cs="Calibri" w:eastAsia="Calibri" w:hAnsi="Calibri"/>
          <w:b w:val="0"/>
          <w:bCs w:val="0"/>
          <w:sz w:val="24"/>
          <w:szCs w:val="24"/>
        </w:rPr>
      </w:pPr>
      <w:bookmarkStart w:colFirst="0" w:colLast="0" w:name="_heading=h.5gkebk4fam85" w:id="9"/>
      <w:bookmarkEnd w:id="9"/>
      <w:r w:rsidDel="00000000" w:rsidR="00000000" w:rsidRPr="00000000">
        <w:rPr>
          <w:rFonts w:ascii="Calibri" w:cs="Calibri" w:eastAsia="Calibri" w:hAnsi="Calibri"/>
          <w:b w:val="0"/>
          <w:bCs w:val="0"/>
          <w:sz w:val="24"/>
          <w:szCs w:val="24"/>
          <w:rtl w:val="0"/>
        </w:rPr>
        <w:t xml:space="preserve">9. Indicadores de Calidad Disciplinarios Seleccionados</w:t>
      </w:r>
    </w:p>
    <w:p w:rsidR="00000000" w:rsidDel="00000000" w:rsidP="00000000" w:rsidRDefault="00000000" w:rsidRPr="00000000" w14:paraId="000001C1">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acuerdo con las competencias del perfil de egreso involucradas en el desarrollo de la web de administración de AgeCare, se integran los siguientes indicadores de calidad disciplinarios:</w:t>
      </w:r>
    </w:p>
    <w:p w:rsidR="00000000" w:rsidDel="00000000" w:rsidP="00000000" w:rsidRDefault="00000000" w:rsidRPr="00000000" w14:paraId="000001C2">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Construcción de software sistematizado:</w:t>
      </w:r>
    </w:p>
    <w:p w:rsidR="00000000" w:rsidDel="00000000" w:rsidP="00000000" w:rsidRDefault="00000000" w:rsidRPr="00000000" w14:paraId="000001C3">
      <w:pPr>
        <w:numPr>
          <w:ilvl w:val="0"/>
          <w:numId w:val="14"/>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4.1: Construye la SPA administrativa aplicando buenas prácticas de desarrollo en React con TypeScript y estructura modular de componentes.</w:t>
      </w:r>
    </w:p>
    <w:p w:rsidR="00000000" w:rsidDel="00000000" w:rsidP="00000000" w:rsidRDefault="00000000" w:rsidRPr="00000000" w14:paraId="000001C4">
      <w:pPr>
        <w:numPr>
          <w:ilvl w:val="0"/>
          <w:numId w:val="14"/>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4.2: Integra los componentes de la interfaz con la API de FastAPI y la base de datos PostgreSQL mediante llamadas asíncronas seguras.</w:t>
      </w:r>
    </w:p>
    <w:p w:rsidR="00000000" w:rsidDel="00000000" w:rsidP="00000000" w:rsidRDefault="00000000" w:rsidRPr="00000000" w14:paraId="000001C5">
      <w:pPr>
        <w:numPr>
          <w:ilvl w:val="0"/>
          <w:numId w:val="14"/>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4.3: Implanta la solución web en la nube mediante Azure Static Web Apps con despliegue automatizado.</w:t>
      </w:r>
    </w:p>
    <w:p w:rsidR="00000000" w:rsidDel="00000000" w:rsidP="00000000" w:rsidRDefault="00000000" w:rsidRPr="00000000" w14:paraId="000001C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Modelos de datos y backend:</w:t>
      </w:r>
    </w:p>
    <w:p w:rsidR="00000000" w:rsidDel="00000000" w:rsidP="00000000" w:rsidRDefault="00000000" w:rsidRPr="00000000" w14:paraId="000001C7">
      <w:pPr>
        <w:numPr>
          <w:ilvl w:val="0"/>
          <w:numId w:val="13"/>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3.1 / 3.2: Diseña e implementa extensiones al modelo de datos para soportar la bitácora de auditoría y los registros de suscripciones comerciales.</w:t>
      </w:r>
    </w:p>
    <w:p w:rsidR="00000000" w:rsidDel="00000000" w:rsidP="00000000" w:rsidRDefault="00000000" w:rsidRPr="00000000" w14:paraId="000001C8">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 proyectos informáticos:</w:t>
      </w:r>
    </w:p>
    <w:p w:rsidR="00000000" w:rsidDel="00000000" w:rsidP="00000000" w:rsidRDefault="00000000" w:rsidRPr="00000000" w14:paraId="000001C9">
      <w:pPr>
        <w:numPr>
          <w:ilvl w:val="0"/>
          <w:numId w:val="4"/>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2.1 / 2.2: Planifica las fases de desarrollo en sprints priorizando los módulos operativos ("Must") y monitorea el avance mediante un tablero de tareas.</w:t>
      </w:r>
    </w:p>
    <w:p w:rsidR="00000000" w:rsidDel="00000000" w:rsidP="00000000" w:rsidRDefault="00000000" w:rsidRPr="00000000" w14:paraId="000001C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Pruebas de validación:</w:t>
      </w:r>
    </w:p>
    <w:p w:rsidR="00000000" w:rsidDel="00000000" w:rsidP="00000000" w:rsidRDefault="00000000" w:rsidRPr="00000000" w14:paraId="000001CB">
      <w:pPr>
        <w:numPr>
          <w:ilvl w:val="0"/>
          <w:numId w:val="3"/>
        </w:numPr>
        <w:spacing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1.1 / 1.2: Diseña y aplica pruebas funcionales para validar la correcta restricción de permisos por rol y el flujo de curación/moderación de datos.</w:t>
      </w: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euVzZFhYD/gAOQKYb9X9OB3QBw==">CgMxLjAyDmguNDlvdnU3M3Y3aGlmMg5oLmdoM3R1cDNpODljODIOaC40dDZoMzIybjRveTkyDmgubTlxMjkwc2o4dWl1Mg5oLjZzYW9vd293c2FzazIOaC5xcTFyc2RheGcxOWgyDmgudnMzbXB2eDB0eW9uMg5oLnZ0Y2doenVzanF6azIOaC45Nzh0Zzh3NDJ4aXAyDmguNWdrZWJrNGZhbTg1OAByITF3OTRtcXUzcHVGSnZuMC1yTXk5TmlnQnE5MDhjemxESg==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