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50"/>
          <w:szCs w:val="50"/>
          <w:rtl w:val="0"/>
        </w:rPr>
        <w:t xml:space="preserve">Empresa 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highlight w:val="white"/>
          <w:rtl w:val="0"/>
        </w:rPr>
        <w:t xml:space="preserve">WebD3sign</w:t>
      </w:r>
      <w:r w:rsidDel="00000000" w:rsidR="00000000" w:rsidRPr="00000000">
        <w:rPr>
          <w:rFonts w:ascii="Arial" w:cs="Arial" w:eastAsia="Arial" w:hAnsi="Arial"/>
          <w:b w:val="1"/>
          <w:sz w:val="50"/>
          <w:szCs w:val="50"/>
          <w:highlight w:val="white"/>
          <w:rtl w:val="0"/>
        </w:rPr>
        <w:t xml:space="preserve"> S.A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b w:val="1"/>
          <w:sz w:val="50"/>
          <w:szCs w:val="5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Plan de Gestión de la Configuración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Grupo 2</w:t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Prado Cunto, Rodrigo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Sambrano Hinojo, Alexis </w:t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Quispe Surco, Richar 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rPr>
          <w:sz w:val="26"/>
          <w:szCs w:val="26"/>
          <w:highlight w:val="white"/>
        </w:rPr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ind w:left="72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Lima - Perú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ind w:left="0" w:firstLine="0"/>
        <w:jc w:val="center"/>
        <w:rPr>
          <w:b w:val="1"/>
          <w:sz w:val="26"/>
          <w:szCs w:val="26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b w:val="1"/>
          <w:sz w:val="26"/>
          <w:szCs w:val="26"/>
          <w:rtl w:val="0"/>
        </w:rPr>
        <w:t xml:space="preserve">Junio, 2021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Tabla de Contenidos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Introducción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spacing w:after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Gestión de Configuración de Software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Organización</w:t>
      </w:r>
    </w:p>
    <w:p w:rsidR="00000000" w:rsidDel="00000000" w:rsidP="00000000" w:rsidRDefault="00000000" w:rsidRPr="00000000" w14:paraId="00000021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Roles y responsabilidades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Políticas, Directrices y Procedimientos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2.4.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Herramientas, entorno e Infraestructura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2.5.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Calendario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2"/>
        </w:numPr>
        <w:spacing w:after="240" w:lineRule="auto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Actividades de la GCS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Identificación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 de clasificación de CI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la Nomenclatura de ítem</w:t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Lista de ítem con la nomenclatura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Control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Líneas Base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la estructura de las librerías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Ejemplos de Formatos de solicitudes de Cambio (1c/u)</w:t>
      </w:r>
    </w:p>
    <w:p w:rsidR="00000000" w:rsidDel="00000000" w:rsidP="00000000" w:rsidRDefault="00000000" w:rsidRPr="00000000" w14:paraId="0000002E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3.2.4.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Plan de Gestión de Cambios</w:t>
      </w:r>
    </w:p>
    <w:p w:rsidR="00000000" w:rsidDel="00000000" w:rsidP="00000000" w:rsidRDefault="00000000" w:rsidRPr="00000000" w14:paraId="0000002F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Estado</w:t>
      </w:r>
    </w:p>
    <w:p w:rsidR="00000000" w:rsidDel="00000000" w:rsidP="00000000" w:rsidRDefault="00000000" w:rsidRPr="00000000" w14:paraId="00000030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Reportes para el Estado ( Gestor - 6)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3.3.2.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Reportes para el Estado ( Jefe de PY - 4 )</w:t>
      </w:r>
    </w:p>
    <w:p w:rsidR="00000000" w:rsidDel="00000000" w:rsidP="00000000" w:rsidRDefault="00000000" w:rsidRPr="00000000" w14:paraId="00000032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3.3.3.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Definición de Reportes para el Estado ( Desarrollador- 3 )</w:t>
      </w:r>
    </w:p>
    <w:p w:rsidR="00000000" w:rsidDel="00000000" w:rsidP="00000000" w:rsidRDefault="00000000" w:rsidRPr="00000000" w14:paraId="00000033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Auditoría</w:t>
      </w:r>
    </w:p>
    <w:p w:rsidR="00000000" w:rsidDel="00000000" w:rsidP="00000000" w:rsidRDefault="00000000" w:rsidRPr="00000000" w14:paraId="00000034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3.4.1.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Reportes de Auditorias (8)</w:t>
      </w:r>
    </w:p>
    <w:p w:rsidR="00000000" w:rsidDel="00000000" w:rsidP="00000000" w:rsidRDefault="00000000" w:rsidRPr="00000000" w14:paraId="00000035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3.5.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Entrega y Gestión de Release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3.5.1.</w:t>
      </w:r>
      <w:r w:rsidDel="00000000" w:rsidR="00000000" w:rsidRPr="00000000">
        <w:rPr>
          <w:rFonts w:ascii="Arial" w:cs="Arial" w:eastAsia="Arial" w:hAnsi="Arial"/>
          <w:sz w:val="10"/>
          <w:szCs w:val="1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Diseño del repositorio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Introducción</w:t>
      </w:r>
    </w:p>
    <w:p w:rsidR="00000000" w:rsidDel="00000000" w:rsidP="00000000" w:rsidRDefault="00000000" w:rsidRPr="00000000" w14:paraId="0000003A">
      <w:pPr>
        <w:pageBreakBefore w:val="0"/>
        <w:spacing w:after="240" w:lineRule="auto"/>
        <w:ind w:left="72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Situación de la empresa:</w:t>
      </w:r>
    </w:p>
    <w:p w:rsidR="00000000" w:rsidDel="00000000" w:rsidP="00000000" w:rsidRDefault="00000000" w:rsidRPr="00000000" w14:paraId="0000003B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WebD3sign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es una empresa dedicada al desarrollo de aplicaciones web, se encuentra localizada en Lima. Se especializa en el diseño de plataformas web para diversos negocios. </w:t>
      </w:r>
    </w:p>
    <w:p w:rsidR="00000000" w:rsidDel="00000000" w:rsidP="00000000" w:rsidRDefault="00000000" w:rsidRPr="00000000" w14:paraId="0000003C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Actualmente se encuentra desarrollando 3 proyectos de sistemas web para distintas empresas de diferentes rubros. Entre ellos se encuentra el sistema web para control de medicamentos en el Perú para la empresa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MediCOVID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pageBreakBefore w:val="0"/>
        <w:spacing w:after="240" w:lineRule="auto"/>
        <w:ind w:left="72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Problemática:</w:t>
      </w:r>
    </w:p>
    <w:p w:rsidR="00000000" w:rsidDel="00000000" w:rsidP="00000000" w:rsidRDefault="00000000" w:rsidRPr="00000000" w14:paraId="0000003E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La empresa cuenta con un excelente equipo de desarrollo de software, sin embargo carece de un proceso ordenado, eficiente y cómodo para el manejo y gestión de los informes, documentos, versiones de los software y solicitudes nuevas sobre algún cambio que se tenga que implementar.</w:t>
      </w:r>
    </w:p>
    <w:p w:rsidR="00000000" w:rsidDel="00000000" w:rsidP="00000000" w:rsidRDefault="00000000" w:rsidRPr="00000000" w14:paraId="0000003F">
      <w:pPr>
        <w:pageBreakBefore w:val="0"/>
        <w:spacing w:after="240" w:lineRule="auto"/>
        <w:ind w:left="72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El objetivo del plan:</w:t>
      </w:r>
    </w:p>
    <w:p w:rsidR="00000000" w:rsidDel="00000000" w:rsidP="00000000" w:rsidRDefault="00000000" w:rsidRPr="00000000" w14:paraId="00000040">
      <w:pPr>
        <w:pageBreakBefore w:val="0"/>
        <w:spacing w:after="240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propósito del presente plan es apoyar en la integridad de los proyectos que la empresa realiza, garantizando una buena gestión de los cambios que se realicen y el correcto uso del control de versiones. Además permitirá llevar un control y registro de los cambios con el fin de reducir los errores, y así aumentar la calidad y productividad de los productos que desarrolle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Gestión de Configuración de Software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2.1.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Organización (Organigrama)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559139" cy="264813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9139" cy="264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1. Organigrama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2.2.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Roles y responsabilidades </w:t>
      </w:r>
    </w:p>
    <w:tbl>
      <w:tblPr>
        <w:tblStyle w:val="Table1"/>
        <w:tblW w:w="8685.0" w:type="dxa"/>
        <w:jc w:val="left"/>
        <w:tblInd w:w="7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5"/>
        <w:gridCol w:w="4470"/>
        <w:gridCol w:w="1470"/>
        <w:tblGridChange w:id="0">
          <w:tblGrid>
            <w:gridCol w:w="2745"/>
            <w:gridCol w:w="447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hd w:fill="b7b7b7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CANTIDAD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Gestor de la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-Se encarga de realizar reportes y gestionar el control de versiones.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Responsable de que los cambios estén bien definidos.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-Implementar, mantener y mejorar la gestión de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configuración.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-Gestionar la utilización de herramientas durante la gestión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configuración.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Comité de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-Evaluar el impacto de los cambios.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-Evaluar el registro de eventos.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-Dar seguimiento de registro de eventos y solicitudes de cambios a través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sus respectivos ciclos de vida.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Bibliotecario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-Gestionar el repositorio.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-Definir y dar mantenimiento a las bibliotecas que serán usadas durante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gestión de configuración.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-Asegurar que los aspectos prácticos de la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gestión de configuración trabajen entre sí adecuadamente.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 de la GCS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-Gestión y control adecuado de los cambios según se haya registrado en los documentos.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Equipo de desarrollo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-Definir, trabajar o modificar los elementos de los proyectos que tengan a su cargo.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-Tener acceso al repositorio de acuerdo a los roles (lectura o escritura).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2.3.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Políticas, Directrices y Procedimientos (Listar)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8"/>
        </w:numPr>
        <w:spacing w:after="0" w:afterAutospacing="0" w:befor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control de acceso: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quién tiene acceso a un objeto o una aplicación y qué operaciones se pueden hacer en relación con él. Estos toman en consideración tanto usuarios como grupos.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Seguridad de la Información: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Establece las directrices fundamentales relacionadas con la Seguridad de la Información dentro de la empresa.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calidad: </w:t>
      </w:r>
      <w:r w:rsidDel="00000000" w:rsidR="00000000" w:rsidRPr="00000000">
        <w:rPr>
          <w:rFonts w:ascii="Arial" w:cs="Arial" w:eastAsia="Arial" w:hAnsi="Arial"/>
          <w:rtl w:val="0"/>
        </w:rPr>
        <w:t xml:space="preserve">Describe qué hace la organización y los compromisos de calidad que la distinguen.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8"/>
        </w:numPr>
        <w:spacing w:after="240" w:before="0" w:beforeAutospacing="0" w:lineRule="auto"/>
        <w:ind w:left="216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Política de Auditoría interna: </w:t>
      </w:r>
      <w:r w:rsidDel="00000000" w:rsidR="00000000" w:rsidRPr="00000000">
        <w:rPr>
          <w:rFonts w:ascii="Arial" w:cs="Arial" w:eastAsia="Arial" w:hAnsi="Arial"/>
          <w:rtl w:val="0"/>
        </w:rPr>
        <w:t xml:space="preserve">Mejorar y proteger el valor de las organizaciones proporcionando conocimiento basado en riesgos.</w:t>
      </w:r>
    </w:p>
    <w:p w:rsidR="00000000" w:rsidDel="00000000" w:rsidP="00000000" w:rsidRDefault="00000000" w:rsidRPr="00000000" w14:paraId="0000006B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2.4.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Herramientas, entorno e Infraestructura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rtl w:val="0"/>
        </w:rPr>
        <w:t xml:space="preserve">: Es un software de control de versiones diseñado por Linus Torvalds, pensando en la eficiencia, la confiabilidad y compatibilidad del mantenimiento de versiones de aplicaciones.</w:t>
      </w:r>
    </w:p>
    <w:p w:rsidR="00000000" w:rsidDel="00000000" w:rsidP="00000000" w:rsidRDefault="00000000" w:rsidRPr="00000000" w14:paraId="0000006D">
      <w:pPr>
        <w:pageBreakBefore w:val="0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144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149563" cy="26765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563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ind w:left="4320" w:hanging="216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2. Flujo de trabajo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2"/>
        </w:numPr>
        <w:spacing w:after="0" w:before="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rtl w:val="0"/>
        </w:rPr>
        <w:t xml:space="preserve">: Ofrece un servicio de hosting de repositorios online para gestión de proyectos y control de versiones de nuestro código. Nos servirá como una herramienta de trabajo colaborativo.</w:t>
      </w:r>
    </w:p>
    <w:p w:rsidR="00000000" w:rsidDel="00000000" w:rsidP="00000000" w:rsidRDefault="00000000" w:rsidRPr="00000000" w14:paraId="00000071">
      <w:pPr>
        <w:pageBreakBefore w:val="0"/>
        <w:spacing w:after="0" w:before="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Existen tres planes para el usuario.</w:t>
      </w:r>
    </w:p>
    <w:p w:rsidR="00000000" w:rsidDel="00000000" w:rsidP="00000000" w:rsidRDefault="00000000" w:rsidRPr="00000000" w14:paraId="00000072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 Libre: Gratuito</w:t>
      </w:r>
    </w:p>
    <w:p w:rsidR="00000000" w:rsidDel="00000000" w:rsidP="00000000" w:rsidRDefault="00000000" w:rsidRPr="00000000" w14:paraId="00000073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Equipo:4 dólares por usuario/mes</w:t>
      </w:r>
    </w:p>
    <w:p w:rsidR="00000000" w:rsidDel="00000000" w:rsidP="00000000" w:rsidRDefault="00000000" w:rsidRPr="00000000" w14:paraId="00000074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Plan Empresa:21 dólares por usuario/mes</w:t>
      </w:r>
    </w:p>
    <w:p w:rsidR="00000000" w:rsidDel="00000000" w:rsidP="00000000" w:rsidRDefault="00000000" w:rsidRPr="00000000" w14:paraId="00000075">
      <w:pPr>
        <w:pageBreakBefore w:val="0"/>
        <w:spacing w:after="0" w:before="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0" w:before="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2"/>
        <w:tblW w:w="970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480"/>
        <w:gridCol w:w="3090"/>
        <w:tblGridChange w:id="0">
          <w:tblGrid>
            <w:gridCol w:w="3135"/>
            <w:gridCol w:w="3480"/>
            <w:gridCol w:w="3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Gratuito/Libre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Equipo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Plan Empresa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Repositorios públicos / privados ilimitados.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2,000 minutos de automatización / mes.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500 MB de almacenamiento de paquetes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086" w:right="0" w:hanging="360"/>
              <w:jc w:val="left"/>
              <w:rPr>
                <w:rFonts w:ascii="Arial" w:cs="Arial" w:eastAsia="Arial" w:hAnsi="Arial"/>
                <w:color w:val="24292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Soporte comunitario</w:t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Todo incluido en plan gratuito más...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Ramas protegidas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Varios revisores en solicitudes de extracción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Borradores de solicitudes de extracción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Propietarios de código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Revisores requeridos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Páginas y wikis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18" w:val="single"/>
              <w:left w:color="999999" w:space="0" w:sz="18" w:val="single"/>
              <w:bottom w:color="999999" w:space="0" w:sz="18" w:val="single"/>
              <w:right w:color="999999" w:space="0" w:sz="1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Actualizaciones automáticas de seguridad y versión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Inicio de sesión único SAML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Auditoría avanzada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rtl w:val="0"/>
              </w:rPr>
              <w:t xml:space="preserve">Conexión de GitHub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spacing w:after="0" w:before="0" w:lineRule="auto"/>
        <w:ind w:left="216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2.5.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Calendario (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pendiente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0"/>
        </w:numPr>
        <w:spacing w:after="240" w:lineRule="auto"/>
        <w:ind w:left="72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Actividades de la GCS</w:t>
      </w:r>
    </w:p>
    <w:p w:rsidR="00000000" w:rsidDel="00000000" w:rsidP="00000000" w:rsidRDefault="00000000" w:rsidRPr="00000000" w14:paraId="0000008C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</w:t>
      </w:r>
      <w:r w:rsidDel="00000000" w:rsidR="00000000" w:rsidRPr="00000000">
        <w:rPr>
          <w:rFonts w:ascii="Arial" w:cs="Arial" w:eastAsia="Arial" w:hAnsi="Arial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Identificación</w:t>
      </w:r>
    </w:p>
    <w:p w:rsidR="00000000" w:rsidDel="00000000" w:rsidP="00000000" w:rsidRDefault="00000000" w:rsidRPr="00000000" w14:paraId="0000008D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Lista de clasificación de CI</w:t>
      </w:r>
    </w:p>
    <w:tbl>
      <w:tblPr>
        <w:tblStyle w:val="Table3"/>
        <w:tblW w:w="8745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3855"/>
        <w:gridCol w:w="1425"/>
        <w:gridCol w:w="1050"/>
        <w:gridCol w:w="1200"/>
        <w:tblGridChange w:id="0">
          <w:tblGrid>
            <w:gridCol w:w="1215"/>
            <w:gridCol w:w="3855"/>
            <w:gridCol w:w="1425"/>
            <w:gridCol w:w="1050"/>
            <w:gridCol w:w="12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ITEM (CI)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Origen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Extensión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Plan de Gestión de la Configuración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rHeight w:val="45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diccionario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Soporte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IDE de 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rHeight w:val="409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SCPM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xlsx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Modelado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cierre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DRMT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Prototipos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jpg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Cronograma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xlsx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Especificación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Evolución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Documento de diccionario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  <w:rtl w:val="0"/>
              </w:rPr>
              <w:t xml:space="preserve">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SIBV</w:t>
            </w:r>
          </w:p>
        </w:tc>
      </w:tr>
    </w:tbl>
    <w:p w:rsidR="00000000" w:rsidDel="00000000" w:rsidP="00000000" w:rsidRDefault="00000000" w:rsidRPr="00000000" w14:paraId="0000010B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3.1.2.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Definición de la Nomenclatura de ítem</w:t>
      </w:r>
    </w:p>
    <w:p w:rsidR="00000000" w:rsidDel="00000000" w:rsidP="00000000" w:rsidRDefault="00000000" w:rsidRPr="00000000" w14:paraId="0000010C">
      <w:pPr>
        <w:pageBreakBefore w:val="0"/>
        <w:spacing w:after="240" w:before="240" w:lineRule="auto"/>
        <w:ind w:left="21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1: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aquellos elementos que no pertenecen al proyecto, se nombran de la siguiente forma:</w:t>
      </w:r>
    </w:p>
    <w:p w:rsidR="00000000" w:rsidDel="00000000" w:rsidP="00000000" w:rsidRDefault="00000000" w:rsidRPr="00000000" w14:paraId="0000010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AcrónimoDelElemento + “.” + Extensión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2: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los elementos que pertenecen al proyecto, se nombran de la siguiente forma:</w:t>
      </w:r>
    </w:p>
    <w:p w:rsidR="00000000" w:rsidDel="00000000" w:rsidP="00000000" w:rsidRDefault="00000000" w:rsidRPr="00000000" w14:paraId="0000010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AcrónimoDelProyecto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“_” + </w:t>
      </w:r>
      <w:r w:rsidDel="00000000" w:rsidR="00000000" w:rsidRPr="00000000">
        <w:rPr>
          <w:rFonts w:ascii="Arial" w:cs="Arial" w:eastAsia="Arial" w:hAnsi="Arial"/>
          <w:rtl w:val="0"/>
        </w:rPr>
        <w:t xml:space="preserve">AcrónimoDelElemento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“.” + Extensión</w:t>
      </w:r>
    </w:p>
    <w:p w:rsidR="00000000" w:rsidDel="00000000" w:rsidP="00000000" w:rsidRDefault="00000000" w:rsidRPr="00000000" w14:paraId="00000110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CASO 3: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los elementos que pertenecen a un mismo proyecto y tienen un acrónimo igual, se nombran de la siguiente forma:</w:t>
      </w:r>
    </w:p>
    <w:p w:rsidR="00000000" w:rsidDel="00000000" w:rsidP="00000000" w:rsidRDefault="00000000" w:rsidRPr="00000000" w14:paraId="0000011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pacing w:after="240" w:before="240" w:lineRule="auto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AcrónimoDelProyecto + “_” + </w:t>
      </w:r>
      <w:r w:rsidDel="00000000" w:rsidR="00000000" w:rsidRPr="00000000">
        <w:rPr>
          <w:rFonts w:ascii="Arial" w:cs="Arial" w:eastAsia="Arial" w:hAnsi="Arial"/>
          <w:rtl w:val="0"/>
        </w:rPr>
        <w:t xml:space="preserve">AcrónimoDelElemento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rtl w:val="0"/>
        </w:rPr>
        <w:t xml:space="preserve">LetraDeDiferenciación+</w:t>
      </w:r>
      <w:r w:rsidDel="00000000" w:rsidR="00000000" w:rsidRPr="00000000">
        <w:rPr>
          <w:rFonts w:ascii="Arial" w:cs="Arial" w:eastAsia="Arial" w:hAnsi="Arial"/>
          <w:rtl w:val="0"/>
        </w:rPr>
        <w:t xml:space="preserve"> “.” + Extensión</w:t>
      </w:r>
    </w:p>
    <w:p w:rsidR="00000000" w:rsidDel="00000000" w:rsidP="00000000" w:rsidRDefault="00000000" w:rsidRPr="00000000" w14:paraId="00000112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3.1.3.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Lista de ítem con la nomenclatura</w:t>
      </w:r>
    </w:p>
    <w:p w:rsidR="00000000" w:rsidDel="00000000" w:rsidP="00000000" w:rsidRDefault="00000000" w:rsidRPr="00000000" w14:paraId="00000113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Tabla: # /Tipo Item/ Nomenclatura/Proyecto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50"/>
        <w:gridCol w:w="3285"/>
        <w:gridCol w:w="2205"/>
        <w:gridCol w:w="1095"/>
        <w:tblGridChange w:id="0">
          <w:tblGrid>
            <w:gridCol w:w="1080"/>
            <w:gridCol w:w="1350"/>
            <w:gridCol w:w="3285"/>
            <w:gridCol w:w="220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#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del Item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 item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Nomenclatura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Plan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SCPM_PP.docx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SCPM_CP.xls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Historias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SCPM_HU.docx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Prototipos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SCPM_PS.docx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arquitectura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SCPM_DAS.docx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Diseño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SCPM_DBD.docx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Script de la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SCPM_SBD.sql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Estructura de la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SCPM_EW.html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SCPM</w:t>
            </w:r>
          </w:p>
        </w:tc>
      </w:tr>
    </w:tbl>
    <w:p w:rsidR="00000000" w:rsidDel="00000000" w:rsidP="00000000" w:rsidRDefault="00000000" w:rsidRPr="00000000" w14:paraId="00000141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Control</w:t>
      </w:r>
    </w:p>
    <w:p w:rsidR="00000000" w:rsidDel="00000000" w:rsidP="00000000" w:rsidRDefault="00000000" w:rsidRPr="00000000" w14:paraId="00000143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3.2.1.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Definición de la estructura de las librerías</w:t>
      </w:r>
    </w:p>
    <w:p w:rsidR="00000000" w:rsidDel="00000000" w:rsidP="00000000" w:rsidRDefault="00000000" w:rsidRPr="00000000" w14:paraId="00000144">
      <w:pPr>
        <w:pageBreakBefore w:val="0"/>
        <w:spacing w:after="240" w:before="240" w:lineRule="auto"/>
        <w:ind w:left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siguiente diagrama se muestra la estructura de las librerías del repositorio, el cual cuenta con las siguientes carpetas: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-163349</wp:posOffset>
            </wp:positionH>
            <wp:positionV relativeFrom="paragraph">
              <wp:posOffset>498314</wp:posOffset>
            </wp:positionV>
            <wp:extent cx="6053138" cy="506774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138" cy="50677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5">
      <w:pPr>
        <w:pageBreakBefore w:val="0"/>
        <w:spacing w:after="240" w:before="240" w:lineRule="auto"/>
        <w:ind w:left="4320" w:hanging="2160"/>
        <w:jc w:val="right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Figura 3. Estructura del repositorio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Descripción::</w:t>
      </w:r>
    </w:p>
    <w:p w:rsidR="00000000" w:rsidDel="00000000" w:rsidP="00000000" w:rsidRDefault="00000000" w:rsidRPr="00000000" w14:paraId="00000147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Clientes:</w:t>
      </w:r>
      <w:r w:rsidDel="00000000" w:rsidR="00000000" w:rsidRPr="00000000">
        <w:rPr>
          <w:rFonts w:ascii="Arial" w:cs="Arial" w:eastAsia="Arial" w:hAnsi="Arial"/>
          <w:rtl w:val="0"/>
        </w:rPr>
        <w:t xml:space="preserve"> En esta carpeta se encuentran los 3 clientes para los que se realizan proyectos, la 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MediCOVID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d’Remate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empresa </w:t>
      </w:r>
      <w:r w:rsidDel="00000000" w:rsidR="00000000" w:rsidRPr="00000000">
        <w:rPr>
          <w:rFonts w:ascii="Arial" w:cs="Arial" w:eastAsia="Arial" w:hAnsi="Arial"/>
          <w:rtl w:val="0"/>
        </w:rPr>
        <w:t xml:space="preserve">SmartMoney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Desarrollo:</w:t>
      </w:r>
      <w:r w:rsidDel="00000000" w:rsidR="00000000" w:rsidRPr="00000000">
        <w:rPr>
          <w:rFonts w:ascii="Arial" w:cs="Arial" w:eastAsia="Arial" w:hAnsi="Arial"/>
          <w:rtl w:val="0"/>
        </w:rPr>
        <w:t xml:space="preserve"> Esta carpeta contiene la documentación perteneciente a las etapas de desarrollo para cada proyecto.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Documentos:</w:t>
      </w:r>
      <w:r w:rsidDel="00000000" w:rsidR="00000000" w:rsidRPr="00000000">
        <w:rPr>
          <w:rFonts w:ascii="Arial" w:cs="Arial" w:eastAsia="Arial" w:hAnsi="Arial"/>
          <w:rtl w:val="0"/>
        </w:rPr>
        <w:t xml:space="preserve"> Aquí se guardan los documentos que se nombraron en la sección de políticas, directrices y procedimientos.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base:</w:t>
      </w:r>
      <w:r w:rsidDel="00000000" w:rsidR="00000000" w:rsidRPr="00000000">
        <w:rPr>
          <w:rFonts w:ascii="Arial" w:cs="Arial" w:eastAsia="Arial" w:hAnsi="Arial"/>
          <w:rtl w:val="0"/>
        </w:rPr>
        <w:t xml:space="preserve"> Se registran los elementos pertenecientes a cada línea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3.2.2.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Definición de Líneas Base</w:t>
      </w:r>
    </w:p>
    <w:p w:rsidR="00000000" w:rsidDel="00000000" w:rsidP="00000000" w:rsidRDefault="00000000" w:rsidRPr="00000000" w14:paraId="0000014C">
      <w:pPr>
        <w:pageBreakBefore w:val="0"/>
        <w:spacing w:after="240" w:before="240" w:lineRule="auto"/>
        <w:ind w:left="288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siguiente tabla se muestra las líneas base del proyecto SCPM, la cual está compuesta por 4 líneas base según se explica a continuación:</w:t>
      </w:r>
      <w:r w:rsidDel="00000000" w:rsidR="00000000" w:rsidRPr="00000000">
        <w:rPr>
          <w:rtl w:val="0"/>
        </w:rPr>
      </w:r>
    </w:p>
    <w:tbl>
      <w:tblPr>
        <w:tblStyle w:val="Table5"/>
        <w:tblW w:w="9165.0" w:type="dxa"/>
        <w:jc w:val="left"/>
        <w:tblInd w:w="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925"/>
        <w:gridCol w:w="4125"/>
        <w:tblGridChange w:id="0">
          <w:tblGrid>
            <w:gridCol w:w="2115"/>
            <w:gridCol w:w="292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Línea Base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Hito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Elementos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N°1 (Planificación)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Plan del Proyecto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Cronograma del Proyecto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Elaboración del Plan SCM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N°2 (Análisis)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Requerimientos.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arquitectura de software.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interfaces del producto.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N°3 (Desarrollo)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Modelamiento de la base de datos.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la interfaz principal.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registro.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del módulo de monitoreo de medicamentos.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Línea Base N°4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Hito N°4 (Prueba /Despliegue)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 pruebas de integración/aceptación.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manual de usuario.</w:t>
            </w:r>
          </w:p>
        </w:tc>
      </w:tr>
    </w:tbl>
    <w:p w:rsidR="00000000" w:rsidDel="00000000" w:rsidP="00000000" w:rsidRDefault="00000000" w:rsidRPr="00000000" w14:paraId="00000164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240" w:before="24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Descripción: 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16"/>
        </w:numPr>
        <w:spacing w:after="0" w:afterAutospacing="0" w:before="24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N°1: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planificación y organización.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N°2: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documentación que corresponde a la etapa de análisis y diseño.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1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N°3: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etapa de desarrollo.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16"/>
        </w:numPr>
        <w:spacing w:after="240" w:before="0" w:beforeAutospacing="0" w:lineRule="auto"/>
        <w:ind w:left="1440" w:hanging="360"/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Línea Base N°4: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Contiene las actividades referentes a la etapa de pruebas y despliegue del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3.2.3.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highlight w:val="yellow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highlight w:val="yellow"/>
          <w:rtl w:val="0"/>
        </w:rPr>
        <w:t xml:space="preserve">Ejemplos de Formatos de solicitudes de Cambio (1c/u)</w:t>
      </w:r>
    </w:p>
    <w:p w:rsidR="00000000" w:rsidDel="00000000" w:rsidP="00000000" w:rsidRDefault="00000000" w:rsidRPr="00000000" w14:paraId="0000016C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Rodrigo Prado Cunto</w:t>
      </w:r>
    </w:p>
    <w:tbl>
      <w:tblPr>
        <w:tblStyle w:val="Table6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5325"/>
        <w:tblGridChange w:id="0">
          <w:tblGrid>
            <w:gridCol w:w="2520"/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S.A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 (Dueño del proceso)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 / Rodrigo Prado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 (Stakeholder)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Contar con un módulo que brinde información sobre el porcentaje de personas infectadas con COVID-19 por cada distrito. Este módulo puede ser añadido a la ventana de noticias.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deseo tener acceso a la información porcentual de infectados en mi distrito.</w:t>
            </w:r>
          </w:p>
        </w:tc>
      </w:tr>
    </w:tbl>
    <w:p w:rsidR="00000000" w:rsidDel="00000000" w:rsidP="00000000" w:rsidRDefault="00000000" w:rsidRPr="00000000" w14:paraId="0000017D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Alexis Sambrano Hinojo</w:t>
      </w:r>
    </w:p>
    <w:tbl>
      <w:tblPr>
        <w:tblStyle w:val="Table7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010"/>
        <w:tblGridChange w:id="0">
          <w:tblGrid>
            <w:gridCol w:w="2835"/>
            <w:gridCol w:w="5010"/>
          </w:tblGrid>
        </w:tblGridChange>
      </w:tblGrid>
      <w:tr>
        <w:trPr>
          <w:cantSplit w:val="0"/>
          <w:trHeight w:val="54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WebDsign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Sistema/Alexis Sambrano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Tener la opción de contar con gráficos y   análisis  estadísticos de los precios  de los medicamentos semanalmente.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deseo tener al alcance información sobre el flujo de los precios de una forma más precisa utilizando tablas o diagramas y una descripción del tema  para  una fácil comprensión de los resultados. </w:t>
            </w:r>
          </w:p>
        </w:tc>
      </w:tr>
    </w:tbl>
    <w:p w:rsidR="00000000" w:rsidDel="00000000" w:rsidP="00000000" w:rsidRDefault="00000000" w:rsidRPr="00000000" w14:paraId="0000018E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alumno: Richar Quispe Surco</w:t>
      </w:r>
    </w:p>
    <w:tbl>
      <w:tblPr>
        <w:tblStyle w:val="Table8"/>
        <w:tblW w:w="784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5010"/>
        <w:tblGridChange w:id="0">
          <w:tblGrid>
            <w:gridCol w:w="2835"/>
            <w:gridCol w:w="5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WebD3sign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S.A.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09/07/2021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del sistema/Richar Quispe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Usuario de la empresa MediCovid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Agregar una opcion con el cual el cliente tenga distintas formas de hacer el pago sin recurrir solo a las tarjetas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usuario se desea tener multiples opciones de pago sin la necesidad de exponer sus datos personales como uan cuenta en paypal, pago con movil,cibertarjetas, etc</w:t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3.2.4.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Plan de Gestión de Cambios</w:t>
      </w:r>
    </w:p>
    <w:p w:rsidR="00000000" w:rsidDel="00000000" w:rsidP="00000000" w:rsidRDefault="00000000" w:rsidRPr="00000000" w14:paraId="000001A1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Estado</w:t>
      </w:r>
    </w:p>
    <w:p w:rsidR="00000000" w:rsidDel="00000000" w:rsidP="00000000" w:rsidRDefault="00000000" w:rsidRPr="00000000" w14:paraId="000001A3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3.3.1.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Definición de Reportes para el Estado ( Desarrollador- 1 )</w:t>
      </w:r>
    </w:p>
    <w:tbl>
      <w:tblPr>
        <w:tblStyle w:val="Table9"/>
        <w:tblW w:w="8070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6120"/>
        <w:tblGridChange w:id="0">
          <w:tblGrid>
            <w:gridCol w:w="1950"/>
            <w:gridCol w:w="6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RC-001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Prado Cunto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desarrolladores trabajando sobre un elemento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Brindar un listado de los desarrolladores que estén trabajando con el mismo elemento.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ID del proyecto.</w:t>
            </w:r>
          </w:p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Rama del repositorio.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Salidas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ID del elemento.</w:t>
            </w:r>
          </w:p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 del elemento.</w:t>
            </w:r>
          </w:p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Versión del elemento.</w:t>
            </w:r>
          </w:p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Nombre del desarrollador(es).</w:t>
            </w:r>
          </w:p>
        </w:tc>
      </w:tr>
    </w:tbl>
    <w:p w:rsidR="00000000" w:rsidDel="00000000" w:rsidP="00000000" w:rsidRDefault="00000000" w:rsidRPr="00000000" w14:paraId="000001B5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Auditoría</w:t>
      </w:r>
    </w:p>
    <w:p w:rsidR="00000000" w:rsidDel="00000000" w:rsidP="00000000" w:rsidRDefault="00000000" w:rsidRPr="00000000" w14:paraId="000001B7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3.4.1.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Reportes de Auditorias (3)</w:t>
      </w:r>
    </w:p>
    <w:p w:rsidR="00000000" w:rsidDel="00000000" w:rsidP="00000000" w:rsidRDefault="00000000" w:rsidRPr="00000000" w14:paraId="000001B8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10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60"/>
        <w:tblGridChange w:id="0">
          <w:tblGrid>
            <w:gridCol w:w="354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RAC-001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Rodrigo Prado Cunto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Auditoria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requisitos funcionales y no funcionales añadidos por una solicitud de cambio.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una lista con los requisitos añadidos por una solicitud de cambio aprobada para que el auditor pueda verificar su cumplimiento.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2.Parámetros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-Código del proyecto.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-ID de la solicitud de cambio.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3.Datos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-ID del requerimiento.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-Tipo de requerimiento (F/NF).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-Nombre del requerimiento.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-Descripción del requerimiento.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-Versión.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-Fecha de solicitud.</w:t>
            </w:r>
          </w:p>
        </w:tc>
      </w:tr>
    </w:tbl>
    <w:p w:rsidR="00000000" w:rsidDel="00000000" w:rsidP="00000000" w:rsidRDefault="00000000" w:rsidRPr="00000000" w14:paraId="000001CD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10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60"/>
        <w:tblGridChange w:id="0">
          <w:tblGrid>
            <w:gridCol w:w="3540"/>
            <w:gridCol w:w="4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RAC-002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Richar Quispe Surco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Auditoria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avance de los diagramas de proceso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un listado de los cumplimientos estándares en el desarrollo de los diagramas para que el auditor pueda revisar el avance del ítem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2.Parámetros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after="0"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Código del proyecto</w:t>
            </w:r>
          </w:p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Rango de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3.Datos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Fecha de aceptación</w:t>
            </w:r>
          </w:p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after="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Descripción o etiqueta del ítem</w:t>
            </w:r>
          </w:p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 Control de la configuración</w:t>
            </w:r>
          </w:p>
        </w:tc>
      </w:tr>
    </w:tbl>
    <w:p w:rsidR="00000000" w:rsidDel="00000000" w:rsidP="00000000" w:rsidRDefault="00000000" w:rsidRPr="00000000" w14:paraId="000001E0">
      <w:pPr>
        <w:pageBreakBefore w:val="0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100.0" w:type="dxa"/>
        <w:jc w:val="left"/>
        <w:tblInd w:w="1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4560"/>
        <w:tblGridChange w:id="0">
          <w:tblGrid>
            <w:gridCol w:w="3540"/>
            <w:gridCol w:w="4560"/>
          </w:tblGrid>
        </w:tblGridChange>
      </w:tblGrid>
      <w:tr>
        <w:trPr>
          <w:cantSplit w:val="0"/>
          <w:trHeight w:val="51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Código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RAC-003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Alumno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Sambrano Hinojo Alexis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 de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Auditoría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 del Reporte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actualizaciones hechas debido al cambio de tecnologías</w:t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1.Propósito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Verificar si el sistema se ha actualizado debido a las nuevas tecnologías que pide el producto</w:t>
            </w:r>
          </w:p>
        </w:tc>
      </w:tr>
      <w:tr>
        <w:trPr>
          <w:cantSplit w:val="0"/>
          <w:trHeight w:val="62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2.Parámetros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-Código del proyecto </w:t>
            </w:r>
          </w:p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-Rango de 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3.Datos de 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-Lista de tecnologías </w:t>
            </w:r>
          </w:p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-Fecha de aprobación de las actualizaciones </w:t>
            </w:r>
          </w:p>
        </w:tc>
      </w:tr>
    </w:tbl>
    <w:p w:rsidR="00000000" w:rsidDel="00000000" w:rsidP="00000000" w:rsidRDefault="00000000" w:rsidRPr="00000000" w14:paraId="000001F3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ageBreakBefore w:val="0"/>
        <w:spacing w:after="240" w:before="240" w:lineRule="auto"/>
        <w:ind w:left="2880" w:hanging="144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3.5.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Entrega y Gestión de Release</w:t>
      </w:r>
    </w:p>
    <w:p w:rsidR="00000000" w:rsidDel="00000000" w:rsidP="00000000" w:rsidRDefault="00000000" w:rsidRPr="00000000" w14:paraId="000001F5">
      <w:pPr>
        <w:pageBreakBefore w:val="0"/>
        <w:spacing w:after="240" w:before="240" w:lineRule="auto"/>
        <w:ind w:left="1559.0551181102362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la gestión de entrega y release de software se describe la distribución de los ítems de configuración de software fuera de la actividad de desarrollo. Esto incluye release internas, así como la distribución a los clientes.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1F6">
      <w:pPr>
        <w:pageBreakBefore w:val="0"/>
        <w:spacing w:after="240" w:before="240" w:lineRule="auto"/>
        <w:ind w:left="4320" w:hanging="21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3.5.1.</w:t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Diseño del repositorio</w:t>
      </w:r>
    </w:p>
    <w:p w:rsidR="00000000" w:rsidDel="00000000" w:rsidP="00000000" w:rsidRDefault="00000000" w:rsidRPr="00000000" w14:paraId="000001F7">
      <w:pPr>
        <w:pageBreakBefore w:val="0"/>
        <w:numPr>
          <w:ilvl w:val="0"/>
          <w:numId w:val="13"/>
        </w:numPr>
        <w:spacing w:after="240" w:before="240" w:lineRule="auto"/>
        <w:ind w:left="2880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