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LEA: </w:t>
      </w:r>
      <w:r>
        <w:rPr/>
        <w:t xml:space="preserve">Buenos días a todos y gracias por venir esta mañana.</w:t>
      </w:r>
    </w:p>
    <w:p>
      <w:pPr>
        <w:spacing w:after="160"/>
      </w:pPr>
      <w:r>
        <w:rPr>
          <w:b/>
        </w:rPr>
        <w:t xml:space="preserve">MARCOS: </w:t>
      </w:r>
      <w:r>
        <w:rPr/>
        <w:t xml:space="preserve">Hoy vamos a presentaros los resultados del trimestre.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Nuestras ventas han crecido un doce por ciento respecto al año pasado.</w:t>
      </w:r>
    </w:p>
    <w:p>
      <w:pPr>
        <w:spacing w:after="160"/>
      </w:pPr>
      <w:r>
        <w:rPr>
          <w:i/>
          <w:color w:val="666666"/>
        </w:rPr>
        <w:t xml:space="preserve">(Marcos muestra el gráfico)</w:t>
      </w:r>
    </w:p>
    <w:p>
      <w:pPr>
        <w:spacing w:after="160"/>
      </w:pPr>
      <w:r>
        <w:rPr>
          <w:b/>
        </w:rPr>
        <w:t xml:space="preserve">MARCOS: </w:t>
      </w:r>
      <w:r>
        <w:rPr/>
        <w:t xml:space="preserve">Este crecimiento viene sobre todo de nuestros nuevos clientes en Europa.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Y esto es solo el principio: hay tres lanzamientos previstos antes de fin de año.</w:t>
      </w:r>
    </w:p>
    <w:p>
      <w:pPr>
        <w:spacing w:after="160"/>
      </w:pPr>
      <w:r>
        <w:rPr>
          <w:b/>
        </w:rPr>
        <w:t xml:space="preserve">MARCOS: </w:t>
      </w:r>
      <w:r>
        <w:rPr/>
        <w:t xml:space="preserve">Responderemos a vuestras preguntas al final de la presentación.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Gracias, y vamos con las cifras.</w:t>
      </w:r>
    </w:p>
    <w:sectPr>
      <w:pgSz w:w="11906" w:h="16838"/>
      <w:pgMar w:top="1417" w:right="1417" w:bottom="1417" w:left="1417" w:header="708" w:footer="708" w:gutter="0"/>
    </w:sectPr>
  </w:body>
</w:document>
</file>