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938D" w14:textId="66E0C34A" w:rsidR="00645110" w:rsidRPr="00AF0CE3" w:rsidRDefault="00645110" w:rsidP="00645110">
      <w:pPr>
        <w:pStyle w:val="Ttulo1"/>
      </w:pPr>
    </w:p>
    <w:p w14:paraId="47C267FB" w14:textId="77777777" w:rsidR="00645110" w:rsidRPr="00AF0CE3" w:rsidRDefault="00645110" w:rsidP="00645110">
      <w:pPr>
        <w:spacing w:after="0"/>
        <w:ind w:left="10" w:right="132" w:hanging="10"/>
        <w:jc w:val="right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44"/>
        </w:rPr>
        <w:t xml:space="preserve">UNIVERSIDAD DE LAS FUERZAS </w:t>
      </w:r>
    </w:p>
    <w:p w14:paraId="081BE745" w14:textId="77777777" w:rsidR="00645110" w:rsidRPr="00AF0CE3" w:rsidRDefault="00645110" w:rsidP="00645110">
      <w:pPr>
        <w:spacing w:after="0"/>
        <w:ind w:left="10" w:right="-15" w:hanging="10"/>
        <w:jc w:val="right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44"/>
        </w:rPr>
        <w:t xml:space="preserve">ARMADAS ESPE SEDE LATACUNGA </w:t>
      </w:r>
    </w:p>
    <w:p w14:paraId="318408CD" w14:textId="77777777" w:rsidR="00645110" w:rsidRPr="00AF0CE3" w:rsidRDefault="00645110" w:rsidP="00645110">
      <w:pPr>
        <w:spacing w:after="158"/>
        <w:ind w:left="719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15265EF" w14:textId="77777777" w:rsidR="00645110" w:rsidRPr="00AF0CE3" w:rsidRDefault="00645110" w:rsidP="00645110">
      <w:pPr>
        <w:spacing w:after="22"/>
        <w:ind w:left="719"/>
        <w:jc w:val="center"/>
        <w:rPr>
          <w:rFonts w:ascii="Times New Roman" w:hAnsi="Times New Roman" w:cs="Times New Roman"/>
        </w:rPr>
      </w:pPr>
      <w:r w:rsidRPr="00AF0CE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CF7F87" wp14:editId="235C2FA4">
                <wp:simplePos x="0" y="0"/>
                <wp:positionH relativeFrom="page">
                  <wp:posOffset>990600</wp:posOffset>
                </wp:positionH>
                <wp:positionV relativeFrom="page">
                  <wp:posOffset>340360</wp:posOffset>
                </wp:positionV>
                <wp:extent cx="6569710" cy="790627"/>
                <wp:effectExtent l="0" t="0" r="0" b="0"/>
                <wp:wrapTopAndBottom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710" cy="790627"/>
                          <a:chOff x="0" y="0"/>
                          <a:chExt cx="6569710" cy="7906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488" y="1365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A9CA" w14:textId="77777777" w:rsidR="00645110" w:rsidRDefault="00645110" w:rsidP="0064511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488" y="3067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5178D" w14:textId="77777777" w:rsidR="00645110" w:rsidRDefault="00645110" w:rsidP="0064511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91226" y="4781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9BD3" w14:textId="77777777" w:rsidR="00645110" w:rsidRDefault="00645110" w:rsidP="0064511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488" y="6483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0FF9" w14:textId="77777777" w:rsidR="00645110" w:rsidRDefault="00645110" w:rsidP="0064511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0490"/>
                            <a:ext cx="6569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710">
                                <a:moveTo>
                                  <a:pt x="65697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52400"/>
                            <a:ext cx="6569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710">
                                <a:moveTo>
                                  <a:pt x="65697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67760" y="0"/>
                            <a:ext cx="2324100" cy="741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CF7F87" id="Group 337" o:spid="_x0000_s1026" style="position:absolute;left:0;text-align:left;margin-left:78pt;margin-top:26.8pt;width:517.3pt;height:62.25pt;z-index:251659264;mso-position-horizontal-relative:page;mso-position-vertical-relative:page" coordsize="65697,79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">
    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529A9CA" w14:textId="77777777" w:rsidR="00645110" w:rsidRDefault="00645110" w:rsidP="0064511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C5178D" w14:textId="77777777" w:rsidR="00645110" w:rsidRDefault="00645110" w:rsidP="0064511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9D69BD3" w14:textId="77777777" w:rsidR="00645110" w:rsidRDefault="00645110" w:rsidP="0064511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EB90FF9" w14:textId="77777777" w:rsidR="00645110" w:rsidRDefault="00645110" w:rsidP="0064511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" o:spid="_x0000_s1031" style="position:absolute;top:1104;width:65697;height:0;visibility:visible;mso-wrap-style:square;v-text-anchor:top" coordsize="6569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" path="m6569710,l,e" filled="f" strokecolor="#f30" strokeweight="2pt">
                  <v:path arrowok="t" textboxrect="0,0,6569710,0"/>
                </v:shape>
                <v:shape id="Shape 11" o:spid="_x0000_s1032" style="position:absolute;top:1524;width:65697;height:0;visibility:visible;mso-wrap-style:square;v-text-anchor:top" coordsize="6569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" path="m6569710,l,e" filled="f" strokecolor="#00b050" strokeweight="2pt">
                  <v:path arrowok="t" textboxrect="0,0,656971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AF0CE3"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411D43E9" w14:textId="77777777" w:rsidR="00645110" w:rsidRPr="00AF0CE3" w:rsidRDefault="00645110" w:rsidP="00645110">
      <w:pPr>
        <w:spacing w:after="0"/>
        <w:ind w:left="1888"/>
        <w:rPr>
          <w:rFonts w:ascii="Times New Roman" w:hAnsi="Times New Roman" w:cs="Times New Roman"/>
        </w:rPr>
      </w:pPr>
      <w:r w:rsidRPr="00AF0CE3">
        <w:rPr>
          <w:rFonts w:ascii="Times New Roman" w:hAnsi="Times New Roman" w:cs="Times New Roman"/>
          <w:noProof/>
        </w:rPr>
        <w:drawing>
          <wp:inline distT="0" distB="0" distL="0" distR="0" wp14:anchorId="229C7900" wp14:editId="67DAC758">
            <wp:extent cx="3001010" cy="32893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236E" w14:textId="77777777" w:rsidR="00645110" w:rsidRPr="00AF0CE3" w:rsidRDefault="00645110" w:rsidP="00645110">
      <w:pPr>
        <w:spacing w:after="127"/>
        <w:ind w:left="1888"/>
        <w:rPr>
          <w:rFonts w:ascii="Times New Roman" w:hAnsi="Times New Roman" w:cs="Times New Roman"/>
        </w:rPr>
      </w:pPr>
      <w:r w:rsidRPr="00AF0CE3">
        <w:rPr>
          <w:rFonts w:ascii="Times New Roman" w:eastAsia="Times New Roman" w:hAnsi="Times New Roman" w:cs="Times New Roman"/>
          <w:b/>
          <w:sz w:val="14"/>
        </w:rPr>
        <w:t xml:space="preserve">  </w:t>
      </w:r>
    </w:p>
    <w:p w14:paraId="4B32E803" w14:textId="77777777" w:rsidR="00645110" w:rsidRPr="00AF0CE3" w:rsidRDefault="00645110" w:rsidP="00645110">
      <w:pPr>
        <w:spacing w:after="170"/>
        <w:ind w:left="699" w:right="1" w:hanging="10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28"/>
        </w:rPr>
        <w:t xml:space="preserve">DEPARTAMENTO: </w:t>
      </w:r>
    </w:p>
    <w:p w14:paraId="387CC13E" w14:textId="77777777" w:rsidR="00645110" w:rsidRDefault="00645110" w:rsidP="00645110">
      <w:pPr>
        <w:spacing w:after="17" w:line="374" w:lineRule="auto"/>
        <w:ind w:left="1658" w:right="791" w:hanging="10"/>
        <w:jc w:val="center"/>
        <w:rPr>
          <w:rFonts w:ascii="Times New Roman" w:eastAsia="Courier New" w:hAnsi="Times New Roman" w:cs="Times New Roman"/>
          <w:b/>
          <w:sz w:val="28"/>
        </w:rPr>
      </w:pPr>
      <w:r w:rsidRPr="00AF0CE3">
        <w:rPr>
          <w:rFonts w:ascii="Times New Roman" w:eastAsia="Courier New" w:hAnsi="Times New Roman" w:cs="Times New Roman"/>
          <w:sz w:val="28"/>
        </w:rPr>
        <w:t>EL</w:t>
      </w:r>
      <w:r>
        <w:rPr>
          <w:rFonts w:ascii="Times New Roman" w:eastAsia="Courier New" w:hAnsi="Times New Roman" w:cs="Times New Roman"/>
          <w:sz w:val="28"/>
        </w:rPr>
        <w:t>É</w:t>
      </w:r>
      <w:r w:rsidRPr="00AF0CE3">
        <w:rPr>
          <w:rFonts w:ascii="Times New Roman" w:eastAsia="Courier New" w:hAnsi="Times New Roman" w:cs="Times New Roman"/>
          <w:sz w:val="28"/>
        </w:rPr>
        <w:t>CTRICA Y ELECTR</w:t>
      </w:r>
      <w:r>
        <w:rPr>
          <w:rFonts w:ascii="Times New Roman" w:eastAsia="Courier New" w:hAnsi="Times New Roman" w:cs="Times New Roman"/>
          <w:sz w:val="28"/>
        </w:rPr>
        <w:t>Ó</w:t>
      </w:r>
      <w:r w:rsidRPr="00AF0CE3">
        <w:rPr>
          <w:rFonts w:ascii="Times New Roman" w:eastAsia="Courier New" w:hAnsi="Times New Roman" w:cs="Times New Roman"/>
          <w:sz w:val="28"/>
        </w:rPr>
        <w:t>NICA</w:t>
      </w:r>
      <w:r w:rsidRPr="00AF0CE3">
        <w:rPr>
          <w:rFonts w:ascii="Times New Roman" w:eastAsia="Courier New" w:hAnsi="Times New Roman" w:cs="Times New Roman"/>
          <w:b/>
          <w:sz w:val="28"/>
        </w:rPr>
        <w:t xml:space="preserve"> </w:t>
      </w:r>
    </w:p>
    <w:p w14:paraId="7AFB85A4" w14:textId="57B0E637" w:rsidR="00645110" w:rsidRPr="00AF0CE3" w:rsidRDefault="00645110" w:rsidP="00645110">
      <w:pPr>
        <w:spacing w:after="17" w:line="374" w:lineRule="auto"/>
        <w:ind w:left="1658" w:right="791" w:hanging="10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28"/>
        </w:rPr>
        <w:t xml:space="preserve">CARRERA: </w:t>
      </w:r>
    </w:p>
    <w:p w14:paraId="1E42DA85" w14:textId="77777777" w:rsidR="00645110" w:rsidRPr="00AF0CE3" w:rsidRDefault="00645110" w:rsidP="00645110">
      <w:pPr>
        <w:spacing w:after="17" w:line="374" w:lineRule="auto"/>
        <w:ind w:left="1658" w:right="791" w:hanging="10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sz w:val="28"/>
        </w:rPr>
        <w:t xml:space="preserve">ELECTRÓNICA Y AUTOMATIZACIÓN </w:t>
      </w:r>
      <w:r w:rsidRPr="00AF0CE3">
        <w:rPr>
          <w:rFonts w:ascii="Times New Roman" w:eastAsia="Courier New" w:hAnsi="Times New Roman" w:cs="Times New Roman"/>
          <w:b/>
          <w:sz w:val="28"/>
        </w:rPr>
        <w:t>ASIGNATURA</w:t>
      </w:r>
      <w:r w:rsidRPr="00AF0CE3">
        <w:rPr>
          <w:rFonts w:ascii="Times New Roman" w:eastAsia="Courier New" w:hAnsi="Times New Roman" w:cs="Times New Roman"/>
          <w:sz w:val="28"/>
        </w:rPr>
        <w:t xml:space="preserve">: </w:t>
      </w:r>
    </w:p>
    <w:p w14:paraId="05C5D033" w14:textId="77777777" w:rsidR="00645110" w:rsidRPr="00AF0CE3" w:rsidRDefault="00645110" w:rsidP="00645110">
      <w:pPr>
        <w:spacing w:after="17" w:line="374" w:lineRule="auto"/>
        <w:ind w:left="1658" w:right="791" w:hanging="10"/>
        <w:jc w:val="center"/>
        <w:rPr>
          <w:rFonts w:ascii="Times New Roman" w:eastAsia="Courier New" w:hAnsi="Times New Roman" w:cs="Times New Roman"/>
          <w:sz w:val="28"/>
        </w:rPr>
      </w:pPr>
      <w:r>
        <w:rPr>
          <w:rFonts w:ascii="Times New Roman" w:eastAsia="Courier New" w:hAnsi="Times New Roman" w:cs="Times New Roman"/>
          <w:sz w:val="28"/>
        </w:rPr>
        <w:t>MATEMATICA FINANCIERA</w:t>
      </w:r>
    </w:p>
    <w:p w14:paraId="10D0EAA1" w14:textId="77777777" w:rsidR="00645110" w:rsidRPr="00AF0CE3" w:rsidRDefault="00645110" w:rsidP="00645110">
      <w:pPr>
        <w:spacing w:after="17" w:line="374" w:lineRule="auto"/>
        <w:ind w:left="1658" w:right="791" w:hanging="10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28"/>
        </w:rPr>
        <w:t>ESTUDIANTE:</w:t>
      </w:r>
      <w:r w:rsidRPr="00AF0CE3">
        <w:rPr>
          <w:rFonts w:ascii="Times New Roman" w:eastAsia="Courier New" w:hAnsi="Times New Roman" w:cs="Times New Roman"/>
          <w:sz w:val="28"/>
        </w:rPr>
        <w:t xml:space="preserve"> </w:t>
      </w:r>
    </w:p>
    <w:p w14:paraId="39C5DB82" w14:textId="77777777" w:rsidR="00645110" w:rsidRPr="00AF0CE3" w:rsidRDefault="00645110" w:rsidP="00645110">
      <w:pPr>
        <w:spacing w:after="209"/>
        <w:ind w:left="2694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sz w:val="28"/>
        </w:rPr>
        <w:t>IZA TIPANLUISA ALEX PAUL</w:t>
      </w:r>
    </w:p>
    <w:p w14:paraId="7682ECD4" w14:textId="77777777" w:rsidR="00645110" w:rsidRPr="00AF0CE3" w:rsidRDefault="00645110" w:rsidP="00645110">
      <w:pPr>
        <w:spacing w:after="170"/>
        <w:ind w:left="69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sz w:val="28"/>
        </w:rPr>
        <w:t>NRC</w:t>
      </w:r>
      <w:r w:rsidRPr="00AF0CE3">
        <w:rPr>
          <w:rFonts w:ascii="Times New Roman" w:eastAsia="Courier New" w:hAnsi="Times New Roman" w:cs="Times New Roman"/>
          <w:b/>
          <w:sz w:val="28"/>
        </w:rPr>
        <w:t>:</w:t>
      </w:r>
      <w:r w:rsidRPr="00AF0CE3">
        <w:rPr>
          <w:rFonts w:ascii="Times New Roman" w:eastAsia="Arial" w:hAnsi="Times New Roman" w:cs="Times New Roman"/>
          <w:sz w:val="28"/>
        </w:rPr>
        <w:t xml:space="preserve">  </w:t>
      </w:r>
    </w:p>
    <w:p w14:paraId="17C482B8" w14:textId="77777777" w:rsidR="00645110" w:rsidRDefault="00645110" w:rsidP="00645110">
      <w:pPr>
        <w:spacing w:after="127"/>
        <w:ind w:left="1560" w:right="959" w:hanging="10"/>
        <w:jc w:val="center"/>
        <w:rPr>
          <w:rFonts w:ascii="Times New Roman" w:eastAsia="Courier New" w:hAnsi="Times New Roman" w:cs="Times New Roman"/>
          <w:sz w:val="28"/>
        </w:rPr>
      </w:pPr>
      <w:r>
        <w:rPr>
          <w:rFonts w:ascii="Times New Roman" w:eastAsia="Courier New" w:hAnsi="Times New Roman" w:cs="Times New Roman"/>
          <w:sz w:val="28"/>
        </w:rPr>
        <w:t>5907</w:t>
      </w:r>
    </w:p>
    <w:p w14:paraId="644D7F95" w14:textId="68D79080" w:rsidR="00645110" w:rsidRDefault="00645110">
      <w:pPr>
        <w:rPr>
          <w:lang w:val="es-ES"/>
        </w:rPr>
      </w:pPr>
    </w:p>
    <w:p w14:paraId="163CF3A6" w14:textId="3B5BF1B6" w:rsidR="000605CD" w:rsidRPr="000605CD" w:rsidRDefault="00645110" w:rsidP="000605CD">
      <w:pPr>
        <w:pStyle w:val="Prrafodelista"/>
        <w:numPr>
          <w:ilvl w:val="0"/>
          <w:numId w:val="1"/>
        </w:numPr>
        <w:rPr>
          <w:lang w:val="es-ES"/>
        </w:rPr>
      </w:pPr>
      <w:r w:rsidRPr="000605CD">
        <w:rPr>
          <w:lang w:val="es-ES"/>
        </w:rPr>
        <w:lastRenderedPageBreak/>
        <w:t>Los datos de varias compañías en la misma industria son las siguientes</w:t>
      </w:r>
    </w:p>
    <w:p w14:paraId="0C705310" w14:textId="77777777" w:rsidR="001350BC" w:rsidRDefault="001350BC" w:rsidP="001350BC">
      <w:pPr>
        <w:spacing w:line="360" w:lineRule="auto"/>
        <w:ind w:left="709"/>
        <w:rPr>
          <w:rFonts w:ascii="Times New Roman" w:eastAsiaTheme="minorEastAsia" w:hAnsi="Times New Roman" w:cs="Times New Roman"/>
          <w:b/>
          <w:sz w:val="24"/>
        </w:rPr>
      </w:pPr>
      <w:r>
        <w:rPr>
          <w:noProof/>
          <w:lang w:eastAsia="es-EC"/>
        </w:rPr>
        <w:drawing>
          <wp:inline distT="0" distB="0" distL="0" distR="0" wp14:anchorId="65C7489E" wp14:editId="77469519">
            <wp:extent cx="5407660" cy="23622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75000"/>
                    </a:blip>
                    <a:srcRect l="3447" t="27801" r="1727" b="16694"/>
                    <a:stretch/>
                  </pic:blipFill>
                  <pic:spPr bwMode="auto">
                    <a:xfrm>
                      <a:off x="0" y="0"/>
                      <a:ext cx="5422838" cy="236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4502" w14:textId="77777777" w:rsidR="001350BC" w:rsidRPr="00D96F4F" w:rsidRDefault="001350BC" w:rsidP="001350BC">
      <w:pPr>
        <w:pStyle w:val="Prrafode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eastAsiaTheme="minorEastAsia" w:hAnsi="Times New Roman" w:cs="Times New Roman"/>
          <w:i/>
          <w:iCs/>
          <w:sz w:val="24"/>
        </w:rPr>
      </w:pPr>
      <w:r w:rsidRPr="00D96F4F">
        <w:rPr>
          <w:rFonts w:ascii="Times New Roman" w:eastAsiaTheme="minorEastAsia" w:hAnsi="Times New Roman" w:cs="Times New Roman"/>
          <w:i/>
          <w:iCs/>
          <w:sz w:val="24"/>
        </w:rPr>
        <w:t>¿Por qué declina el rendimiento sobre la inversión?</w:t>
      </w:r>
    </w:p>
    <w:p w14:paraId="4C774068" w14:textId="77777777" w:rsidR="001350BC" w:rsidRPr="00E7542A" w:rsidRDefault="001350BC" w:rsidP="001350BC">
      <w:pPr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</w:t>
      </w:r>
      <w:r w:rsidRPr="00E7542A">
        <w:rPr>
          <w:rFonts w:ascii="Times New Roman" w:eastAsiaTheme="minorEastAsia" w:hAnsi="Times New Roman" w:cs="Times New Roman"/>
          <w:sz w:val="24"/>
        </w:rPr>
        <w:t xml:space="preserve">eclina debido a que los beneficios </w:t>
      </w:r>
      <w:r>
        <w:rPr>
          <w:rFonts w:ascii="Times New Roman" w:eastAsiaTheme="minorEastAsia" w:hAnsi="Times New Roman" w:cs="Times New Roman"/>
          <w:sz w:val="24"/>
        </w:rPr>
        <w:t xml:space="preserve">que se obtuvieron disminuyeron </w:t>
      </w:r>
      <w:r w:rsidRPr="00E7542A">
        <w:rPr>
          <w:rFonts w:ascii="Times New Roman" w:eastAsiaTheme="minorEastAsia" w:hAnsi="Times New Roman" w:cs="Times New Roman"/>
          <w:sz w:val="24"/>
        </w:rPr>
        <w:t xml:space="preserve">en cada año, </w:t>
      </w:r>
      <w:r>
        <w:rPr>
          <w:rFonts w:ascii="Times New Roman" w:eastAsiaTheme="minorEastAsia" w:hAnsi="Times New Roman" w:cs="Times New Roman"/>
          <w:sz w:val="24"/>
        </w:rPr>
        <w:t>en otras palabras, los</w:t>
      </w:r>
      <w:r w:rsidRPr="00E7542A">
        <w:rPr>
          <w:rFonts w:ascii="Times New Roman" w:eastAsiaTheme="minorEastAsia" w:hAnsi="Times New Roman" w:cs="Times New Roman"/>
          <w:sz w:val="24"/>
        </w:rPr>
        <w:t xml:space="preserve"> ingresos por ventas fueron </w:t>
      </w:r>
      <w:r>
        <w:rPr>
          <w:rFonts w:ascii="Times New Roman" w:eastAsiaTheme="minorEastAsia" w:hAnsi="Times New Roman" w:cs="Times New Roman"/>
          <w:sz w:val="24"/>
        </w:rPr>
        <w:t>bajando, otra razón también</w:t>
      </w:r>
      <w:r w:rsidRPr="00E7542A">
        <w:rPr>
          <w:rFonts w:ascii="Times New Roman" w:eastAsiaTheme="minorEastAsia" w:hAnsi="Times New Roman" w:cs="Times New Roman"/>
          <w:sz w:val="24"/>
        </w:rPr>
        <w:t xml:space="preserve"> fue que las inversiones decayeron a tal punto de hacer que el rendimiento sobre la inversión fuera disminuyendo conforme </w:t>
      </w:r>
      <w:r>
        <w:rPr>
          <w:rFonts w:ascii="Times New Roman" w:eastAsiaTheme="minorEastAsia" w:hAnsi="Times New Roman" w:cs="Times New Roman"/>
          <w:sz w:val="24"/>
        </w:rPr>
        <w:t>pasaron los años.</w:t>
      </w:r>
    </w:p>
    <w:p w14:paraId="15EEB817" w14:textId="77777777" w:rsidR="001350BC" w:rsidRPr="00D96F4F" w:rsidRDefault="001350BC" w:rsidP="001350BC">
      <w:pPr>
        <w:pStyle w:val="Prrafode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eastAsiaTheme="minorEastAsia" w:hAnsi="Times New Roman" w:cs="Times New Roman"/>
          <w:i/>
          <w:iCs/>
          <w:sz w:val="24"/>
        </w:rPr>
      </w:pPr>
      <w:r w:rsidRPr="00D96F4F">
        <w:rPr>
          <w:rFonts w:ascii="Times New Roman" w:eastAsiaTheme="minorEastAsia" w:hAnsi="Times New Roman" w:cs="Times New Roman"/>
          <w:i/>
          <w:iCs/>
          <w:sz w:val="24"/>
        </w:rPr>
        <w:t>El incremento en deuda, ¿fue el resultado de más pasivos corrientes o de mayor deuda a largo plazo? Explique.</w:t>
      </w:r>
    </w:p>
    <w:p w14:paraId="021909D3" w14:textId="77777777" w:rsidR="001350BC" w:rsidRDefault="001350BC" w:rsidP="001350BC">
      <w:pPr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Esto se </w:t>
      </w:r>
      <w:r w:rsidRPr="00E7542A">
        <w:rPr>
          <w:rFonts w:ascii="Times New Roman" w:eastAsiaTheme="minorEastAsia" w:hAnsi="Times New Roman" w:cs="Times New Roman"/>
          <w:sz w:val="24"/>
        </w:rPr>
        <w:t xml:space="preserve">debe al resultado de mayor deuda a largo plazo </w:t>
      </w:r>
      <w:r>
        <w:rPr>
          <w:rFonts w:ascii="Times New Roman" w:eastAsiaTheme="minorEastAsia" w:hAnsi="Times New Roman" w:cs="Times New Roman"/>
          <w:sz w:val="24"/>
        </w:rPr>
        <w:t>ya que el</w:t>
      </w:r>
      <w:r w:rsidRPr="00E7542A">
        <w:rPr>
          <w:rFonts w:ascii="Times New Roman" w:eastAsiaTheme="minorEastAsia" w:hAnsi="Times New Roman" w:cs="Times New Roman"/>
          <w:sz w:val="24"/>
        </w:rPr>
        <w:t xml:space="preserve"> porcentaj</w:t>
      </w:r>
      <w:r>
        <w:rPr>
          <w:rFonts w:ascii="Times New Roman" w:eastAsiaTheme="minorEastAsia" w:hAnsi="Times New Roman" w:cs="Times New Roman"/>
          <w:sz w:val="24"/>
        </w:rPr>
        <w:t>e en deuda en activos totales está subiendo cada año</w:t>
      </w:r>
      <w:r w:rsidRPr="00E7542A">
        <w:rPr>
          <w:rFonts w:ascii="Times New Roman" w:eastAsiaTheme="minorEastAsia" w:hAnsi="Times New Roman" w:cs="Times New Roman"/>
          <w:sz w:val="24"/>
        </w:rPr>
        <w:t xml:space="preserve">, lo cual se entiende como deuda a largo plazo porque se va </w:t>
      </w:r>
      <w:r>
        <w:rPr>
          <w:rFonts w:ascii="Times New Roman" w:eastAsiaTheme="minorEastAsia" w:hAnsi="Times New Roman" w:cs="Times New Roman"/>
          <w:sz w:val="24"/>
        </w:rPr>
        <w:t>aumentando</w:t>
      </w:r>
      <w:r w:rsidRPr="00E7542A">
        <w:rPr>
          <w:rFonts w:ascii="Times New Roman" w:eastAsiaTheme="minorEastAsia" w:hAnsi="Times New Roman" w:cs="Times New Roman"/>
          <w:sz w:val="24"/>
        </w:rPr>
        <w:t xml:space="preserve">, y no puede ser pasivo corriente debido a que la razón de prueba acida y la liquidez corriente que se dividen con el activo presenta una disminución en cada periodo por ende se </w:t>
      </w:r>
      <w:r>
        <w:rPr>
          <w:rFonts w:ascii="Times New Roman" w:eastAsiaTheme="minorEastAsia" w:hAnsi="Times New Roman" w:cs="Times New Roman"/>
          <w:sz w:val="24"/>
        </w:rPr>
        <w:t>elimina</w:t>
      </w:r>
      <w:r w:rsidRPr="00E7542A">
        <w:rPr>
          <w:rFonts w:ascii="Times New Roman" w:eastAsiaTheme="minorEastAsia" w:hAnsi="Times New Roman" w:cs="Times New Roman"/>
          <w:sz w:val="24"/>
        </w:rPr>
        <w:t>, y queda sol</w:t>
      </w:r>
      <w:r>
        <w:rPr>
          <w:rFonts w:ascii="Times New Roman" w:eastAsiaTheme="minorEastAsia" w:hAnsi="Times New Roman" w:cs="Times New Roman"/>
          <w:sz w:val="24"/>
        </w:rPr>
        <w:t>o</w:t>
      </w:r>
      <w:r w:rsidRPr="00E7542A">
        <w:rPr>
          <w:rFonts w:ascii="Times New Roman" w:eastAsiaTheme="minorEastAsia" w:hAnsi="Times New Roman" w:cs="Times New Roman"/>
          <w:sz w:val="24"/>
        </w:rPr>
        <w:t xml:space="preserve"> como incremento en deuda la opción de mayor deuda a largo plazo.</w:t>
      </w:r>
    </w:p>
    <w:p w14:paraId="5843F5AA" w14:textId="77777777" w:rsidR="006C308E" w:rsidRDefault="006C308E">
      <w:pPr>
        <w:rPr>
          <w:lang w:val="es-ES"/>
        </w:rPr>
      </w:pPr>
      <w:r>
        <w:rPr>
          <w:lang w:val="es-ES"/>
        </w:rPr>
        <w:br w:type="page"/>
      </w:r>
    </w:p>
    <w:p w14:paraId="2C3DC9EE" w14:textId="69D2D50B" w:rsidR="000605CD" w:rsidRDefault="000605CD" w:rsidP="000605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</w:t>
      </w:r>
      <w:r w:rsidR="00645110" w:rsidRPr="000605CD">
        <w:rPr>
          <w:lang w:val="es-ES"/>
        </w:rPr>
        <w:t>ordillera Carson Company tiene el siguiente balance general y Estado de pérdidas y ganancias para 20</w:t>
      </w:r>
      <w:r>
        <w:rPr>
          <w:lang w:val="es-ES"/>
        </w:rPr>
        <w:t>X</w:t>
      </w:r>
      <w:r w:rsidR="00645110" w:rsidRPr="000605CD">
        <w:rPr>
          <w:lang w:val="es-ES"/>
        </w:rPr>
        <w:t xml:space="preserve">2 </w:t>
      </w:r>
      <w:r>
        <w:rPr>
          <w:lang w:val="es-ES"/>
        </w:rPr>
        <w:t>(</w:t>
      </w:r>
      <w:r w:rsidR="00645110" w:rsidRPr="000605CD">
        <w:rPr>
          <w:lang w:val="es-ES"/>
        </w:rPr>
        <w:t>en</w:t>
      </w:r>
      <w:r>
        <w:rPr>
          <w:lang w:val="es-ES"/>
        </w:rPr>
        <w:t xml:space="preserve"> miles):</w:t>
      </w:r>
    </w:p>
    <w:p w14:paraId="7FAC8327" w14:textId="5E9A07DD" w:rsidR="000605CD" w:rsidRDefault="000605CD" w:rsidP="000605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645110" w:rsidRPr="000605CD">
        <w:rPr>
          <w:lang w:val="es-ES"/>
        </w:rPr>
        <w:t xml:space="preserve">on base a esta información calcula </w:t>
      </w:r>
      <w:r>
        <w:rPr>
          <w:lang w:val="es-ES"/>
        </w:rPr>
        <w:t>a)</w:t>
      </w:r>
      <w:r w:rsidR="00645110" w:rsidRPr="000605CD">
        <w:rPr>
          <w:lang w:val="es-ES"/>
        </w:rPr>
        <w:t xml:space="preserve">la liquidez corriente </w:t>
      </w:r>
      <w:r>
        <w:rPr>
          <w:lang w:val="es-ES"/>
        </w:rPr>
        <w:t xml:space="preserve">b) la </w:t>
      </w:r>
      <w:proofErr w:type="spellStart"/>
      <w:r>
        <w:rPr>
          <w:lang w:val="es-ES"/>
        </w:rPr>
        <w:t>razon</w:t>
      </w:r>
      <w:proofErr w:type="spellEnd"/>
      <w:r w:rsidR="00645110" w:rsidRPr="000605CD">
        <w:rPr>
          <w:lang w:val="es-ES"/>
        </w:rPr>
        <w:t xml:space="preserve"> de la prueba ácida </w:t>
      </w:r>
      <w:r>
        <w:rPr>
          <w:lang w:val="es-ES"/>
        </w:rPr>
        <w:t>c)</w:t>
      </w:r>
      <w:r w:rsidR="00645110" w:rsidRPr="000605CD">
        <w:rPr>
          <w:lang w:val="es-ES"/>
        </w:rPr>
        <w:t xml:space="preserve">el periodo de cobro de promedio </w:t>
      </w:r>
      <w:r>
        <w:rPr>
          <w:lang w:val="es-ES"/>
        </w:rPr>
        <w:t>d) La</w:t>
      </w:r>
      <w:r w:rsidR="00645110" w:rsidRPr="000605CD">
        <w:rPr>
          <w:lang w:val="es-ES"/>
        </w:rPr>
        <w:t xml:space="preserve"> razón de rotación de inventario e</w:t>
      </w:r>
      <w:r>
        <w:rPr>
          <w:lang w:val="es-ES"/>
        </w:rPr>
        <w:t>) L</w:t>
      </w:r>
      <w:r w:rsidR="00645110" w:rsidRPr="000605CD">
        <w:rPr>
          <w:lang w:val="es-ES"/>
        </w:rPr>
        <w:t xml:space="preserve">a razón de entre deuda </w:t>
      </w:r>
      <w:r>
        <w:rPr>
          <w:lang w:val="es-ES"/>
        </w:rPr>
        <w:t>f)</w:t>
      </w:r>
      <w:r w:rsidR="00645110" w:rsidRPr="000605CD">
        <w:rPr>
          <w:lang w:val="es-ES"/>
        </w:rPr>
        <w:t xml:space="preserve"> valor neto es la razón entre deuda y capacitación total a largo plazo </w:t>
      </w:r>
      <w:r>
        <w:rPr>
          <w:lang w:val="es-ES"/>
        </w:rPr>
        <w:t>g) E</w:t>
      </w:r>
      <w:r w:rsidR="00645110" w:rsidRPr="000605CD">
        <w:rPr>
          <w:lang w:val="es-ES"/>
        </w:rPr>
        <w:t xml:space="preserve">l margen de ganancias brutas </w:t>
      </w:r>
      <w:r>
        <w:rPr>
          <w:lang w:val="es-ES"/>
        </w:rPr>
        <w:t>h) e</w:t>
      </w:r>
      <w:r w:rsidR="00645110" w:rsidRPr="000605CD">
        <w:rPr>
          <w:lang w:val="es-ES"/>
        </w:rPr>
        <w:t xml:space="preserve">l margen de ganancias netas </w:t>
      </w:r>
      <w:r>
        <w:rPr>
          <w:lang w:val="es-ES"/>
        </w:rPr>
        <w:t>i)</w:t>
      </w:r>
      <w:r w:rsidR="00645110" w:rsidRPr="000605CD">
        <w:rPr>
          <w:lang w:val="es-ES"/>
        </w:rPr>
        <w:t xml:space="preserve"> el rendimiento sobre el capital de accionistas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1045"/>
      </w:tblGrid>
      <w:tr w:rsidR="006C308E" w:rsidRPr="006C308E" w14:paraId="661CC828" w14:textId="77777777" w:rsidTr="006C308E">
        <w:trPr>
          <w:trHeight w:val="555"/>
          <w:jc w:val="center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5451EDCE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ESTADO DE PERDIDAS Y GANANCIAS</w:t>
            </w:r>
          </w:p>
        </w:tc>
      </w:tr>
      <w:tr w:rsidR="006C308E" w:rsidRPr="006C308E" w14:paraId="2347B261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379BF1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Todas a </w:t>
            </w:r>
            <w:proofErr w:type="spellStart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credito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665E97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12.680</w:t>
            </w:r>
          </w:p>
        </w:tc>
      </w:tr>
      <w:tr w:rsidR="006C308E" w:rsidRPr="006C308E" w14:paraId="512E5EEE" w14:textId="77777777" w:rsidTr="006C308E">
        <w:trPr>
          <w:trHeight w:val="37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92FFD1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Costo de vienes vendidos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6CC0D3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8.930</w:t>
            </w:r>
          </w:p>
        </w:tc>
      </w:tr>
      <w:tr w:rsidR="006C308E" w:rsidRPr="006C308E" w14:paraId="1BFD7E3C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FCA919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Ganancia Bruta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F01FB7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3.750</w:t>
            </w:r>
          </w:p>
        </w:tc>
      </w:tr>
      <w:tr w:rsidR="006C308E" w:rsidRPr="006C308E" w14:paraId="13E09C32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E07399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Gastos de ventas, generales y </w:t>
            </w:r>
            <w:proofErr w:type="spellStart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adm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BFB070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2.230</w:t>
            </w:r>
          </w:p>
        </w:tc>
      </w:tr>
      <w:tr w:rsidR="006C308E" w:rsidRPr="006C308E" w14:paraId="6EC2FA64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D4E609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Gastos de </w:t>
            </w:r>
            <w:proofErr w:type="spellStart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interes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899FC4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460</w:t>
            </w:r>
          </w:p>
        </w:tc>
      </w:tr>
      <w:tr w:rsidR="006C308E" w:rsidRPr="006C308E" w14:paraId="4D66DB5B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0CC683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Ganancias antes de impuestos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2876E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1.060</w:t>
            </w:r>
          </w:p>
        </w:tc>
      </w:tr>
      <w:tr w:rsidR="006C308E" w:rsidRPr="006C308E" w14:paraId="0B9511ED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F9FE8F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Impuestos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A79F3E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390</w:t>
            </w:r>
          </w:p>
        </w:tc>
      </w:tr>
      <w:tr w:rsidR="006C308E" w:rsidRPr="006C308E" w14:paraId="3215C5A1" w14:textId="77777777" w:rsidTr="006C308E">
        <w:trPr>
          <w:trHeight w:val="315"/>
          <w:jc w:val="center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D6312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Ganacia</w:t>
            </w:r>
            <w:proofErr w:type="spellEnd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despues</w:t>
            </w:r>
            <w:proofErr w:type="spellEnd"/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de impuestos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2EAFA8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670</w:t>
            </w:r>
          </w:p>
        </w:tc>
      </w:tr>
    </w:tbl>
    <w:p w14:paraId="562C9AF3" w14:textId="4411EE7D" w:rsidR="006C308E" w:rsidRDefault="006C308E" w:rsidP="006C308E">
      <w:pPr>
        <w:pStyle w:val="Prrafodelista"/>
        <w:ind w:left="1440"/>
        <w:rPr>
          <w:lang w:val="es-ES"/>
        </w:rPr>
      </w:pPr>
    </w:p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  <w:gridCol w:w="1500"/>
      </w:tblGrid>
      <w:tr w:rsidR="006C308E" w:rsidRPr="006C308E" w14:paraId="24886926" w14:textId="77777777" w:rsidTr="006C308E">
        <w:trPr>
          <w:trHeight w:val="555"/>
          <w:jc w:val="center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905C9FF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  <w:t>Liquidez Corriente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231FD0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2,26</w:t>
            </w:r>
          </w:p>
        </w:tc>
      </w:tr>
      <w:tr w:rsidR="006C308E" w:rsidRPr="006C308E" w14:paraId="27910639" w14:textId="77777777" w:rsidTr="006C308E">
        <w:trPr>
          <w:trHeight w:val="31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369094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Razón de Prueba Acida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5532F6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1,01</w:t>
            </w:r>
          </w:p>
        </w:tc>
      </w:tr>
      <w:tr w:rsidR="006C308E" w:rsidRPr="006C308E" w14:paraId="43E4CDCE" w14:textId="77777777" w:rsidTr="006C308E">
        <w:trPr>
          <w:trHeight w:val="37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A8800B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periodo de Cobro Promedio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44D67A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0,1</w:t>
            </w:r>
          </w:p>
        </w:tc>
      </w:tr>
      <w:tr w:rsidR="006C308E" w:rsidRPr="006C308E" w14:paraId="669D2BFE" w14:textId="77777777" w:rsidTr="006C308E">
        <w:trPr>
          <w:trHeight w:val="31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B821B7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La razón de rotación de inventario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F2471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4,25</w:t>
            </w:r>
          </w:p>
        </w:tc>
      </w:tr>
      <w:tr w:rsidR="006C308E" w:rsidRPr="006C308E" w14:paraId="5EDD5317" w14:textId="77777777" w:rsidTr="006C308E">
        <w:trPr>
          <w:trHeight w:val="31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ADA0CA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La razón entre deuda y valor neto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FE4657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1,07</w:t>
            </w:r>
          </w:p>
        </w:tc>
      </w:tr>
      <w:tr w:rsidR="006C308E" w:rsidRPr="006C308E" w14:paraId="59A5C75C" w14:textId="77777777" w:rsidTr="006C308E">
        <w:trPr>
          <w:trHeight w:val="31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9913D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La razón entre deuda y capitalización 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D5C2FA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1,07</w:t>
            </w:r>
          </w:p>
        </w:tc>
      </w:tr>
      <w:tr w:rsidR="006C308E" w:rsidRPr="006C308E" w14:paraId="00EB6FFC" w14:textId="77777777" w:rsidTr="006C308E">
        <w:trPr>
          <w:trHeight w:val="31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DE0CC2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margen de ganancias brutas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9C3D6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0,3</w:t>
            </w:r>
          </w:p>
        </w:tc>
      </w:tr>
      <w:tr w:rsidR="006C308E" w:rsidRPr="006C308E" w14:paraId="6FE9276A" w14:textId="77777777" w:rsidTr="006C308E">
        <w:trPr>
          <w:trHeight w:val="315"/>
          <w:jc w:val="center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33BD6F" w14:textId="77777777" w:rsidR="006C308E" w:rsidRPr="006C308E" w:rsidRDefault="006C308E" w:rsidP="006C3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margen de ganancias netas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F72F94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6C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0,05</w:t>
            </w:r>
          </w:p>
        </w:tc>
      </w:tr>
    </w:tbl>
    <w:p w14:paraId="44B185CB" w14:textId="77777777" w:rsidR="006C308E" w:rsidRDefault="006C308E" w:rsidP="006C308E">
      <w:pPr>
        <w:pStyle w:val="Prrafodelista"/>
        <w:ind w:left="1440"/>
        <w:rPr>
          <w:lang w:val="es-ES"/>
        </w:rPr>
      </w:pPr>
    </w:p>
    <w:p w14:paraId="4951D03C" w14:textId="77777777" w:rsidR="000605CD" w:rsidRDefault="000605CD" w:rsidP="000605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="00645110" w:rsidRPr="000605CD">
        <w:rPr>
          <w:lang w:val="es-ES"/>
        </w:rPr>
        <w:t xml:space="preserve">as razones financieras seleccionadas </w:t>
      </w:r>
      <w:r>
        <w:rPr>
          <w:lang w:val="es-ES"/>
        </w:rPr>
        <w:t>de la empresa RMN s</w:t>
      </w:r>
      <w:r w:rsidR="00645110" w:rsidRPr="00645110">
        <w:rPr>
          <w:lang w:val="es-ES"/>
        </w:rPr>
        <w:t>on las siguientes</w:t>
      </w:r>
    </w:p>
    <w:p w14:paraId="05C47364" w14:textId="77777777" w:rsidR="000605CD" w:rsidRDefault="000605CD" w:rsidP="000605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</w:t>
      </w:r>
      <w:r w:rsidR="00645110" w:rsidRPr="00645110">
        <w:rPr>
          <w:lang w:val="es-ES"/>
        </w:rPr>
        <w:t>Por qué declinan el rendimiento sobre la inversión</w:t>
      </w:r>
      <w:r>
        <w:rPr>
          <w:lang w:val="es-ES"/>
        </w:rPr>
        <w:t>?</w:t>
      </w:r>
    </w:p>
    <w:p w14:paraId="2536CCB3" w14:textId="77777777" w:rsidR="000605CD" w:rsidRDefault="00645110" w:rsidP="000605CD">
      <w:pPr>
        <w:pStyle w:val="Prrafodelista"/>
        <w:numPr>
          <w:ilvl w:val="0"/>
          <w:numId w:val="2"/>
        </w:numPr>
        <w:rPr>
          <w:lang w:val="es-ES"/>
        </w:rPr>
      </w:pPr>
      <w:r w:rsidRPr="00645110">
        <w:rPr>
          <w:lang w:val="es-ES"/>
        </w:rPr>
        <w:t>El incrementan deuda fue el resultado de + pasivos corrientes o de mayor deuda a largo plazo explique</w:t>
      </w:r>
    </w:p>
    <w:tbl>
      <w:tblPr>
        <w:tblW w:w="81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1196"/>
        <w:gridCol w:w="948"/>
        <w:gridCol w:w="932"/>
        <w:gridCol w:w="932"/>
        <w:gridCol w:w="932"/>
        <w:gridCol w:w="932"/>
      </w:tblGrid>
      <w:tr w:rsidR="006C308E" w:rsidRPr="006C308E" w14:paraId="72CB1BCD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DD97A0" w14:textId="64F774AF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0EB57C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A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552027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B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BF444C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ABE01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D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BFB874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141088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F</w:t>
            </w:r>
          </w:p>
        </w:tc>
      </w:tr>
      <w:tr w:rsidR="006C308E" w:rsidRPr="006C308E" w14:paraId="46CE636D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F684FA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Ventas(en millones)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584E40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BEC896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220C7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441EBF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5C5B1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$12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1FECD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$17</w:t>
            </w:r>
          </w:p>
        </w:tc>
      </w:tr>
      <w:tr w:rsidR="006C308E" w:rsidRPr="006C308E" w14:paraId="5E524849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C92C94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Activos totales (en millones)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C01DC2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4255D8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E42C6A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88BC65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2,50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B03905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8855D9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</w:tr>
      <w:tr w:rsidR="006C308E" w:rsidRPr="006C308E" w14:paraId="149DCAC1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AC0C49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Ingreso neto (en millones)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60185A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92E146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D93D8E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1B45A2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4B118C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1,5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ECFC73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6C308E" w:rsidRPr="006C308E" w14:paraId="76B7478A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781513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CD2DE8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66D302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B9B044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AC17E9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1E457A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5C084D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C308E" w:rsidRPr="006C308E" w14:paraId="2805A231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40639A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Rotacion</w:t>
            </w:r>
            <w:proofErr w:type="spellEnd"/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en </w:t>
            </w:r>
            <w:proofErr w:type="spellStart"/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Actvos</w:t>
            </w:r>
            <w:proofErr w:type="spellEnd"/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totales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3A0F7E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$1,25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713B0D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F3395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$1,33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EA98DE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F73837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347F54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$2,125</w:t>
            </w:r>
          </w:p>
        </w:tc>
      </w:tr>
      <w:tr w:rsidR="006C308E" w:rsidRPr="006C308E" w14:paraId="306DA18D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2C0232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Margen de Ganancia Neto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5D348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0,07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B5A66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BE1C4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4ECB18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D23D9F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0,125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92D7CD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0,0588</w:t>
            </w:r>
          </w:p>
        </w:tc>
      </w:tr>
      <w:tr w:rsidR="006C308E" w:rsidRPr="006C308E" w14:paraId="6D17557A" w14:textId="77777777" w:rsidTr="006C308E">
        <w:trPr>
          <w:trHeight w:val="293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DB5C09" w14:textId="77777777" w:rsidR="006C308E" w:rsidRPr="006C308E" w:rsidRDefault="006C308E" w:rsidP="006C3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Capacidad de generar ganancias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66BFD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0,0875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DAEE55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F5E815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0,133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D51FC1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301CCF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0,375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CE080B" w14:textId="77777777" w:rsidR="006C308E" w:rsidRPr="006C308E" w:rsidRDefault="006C308E" w:rsidP="006C3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308E">
              <w:rPr>
                <w:rFonts w:ascii="Calibri" w:eastAsia="Times New Roman" w:hAnsi="Calibri" w:cs="Calibri"/>
                <w:color w:val="000000"/>
                <w:lang w:eastAsia="es-EC"/>
              </w:rPr>
              <w:t>0,125</w:t>
            </w:r>
          </w:p>
        </w:tc>
      </w:tr>
    </w:tbl>
    <w:p w14:paraId="38387292" w14:textId="77777777" w:rsidR="000605CD" w:rsidRDefault="000605CD" w:rsidP="006C308E">
      <w:pPr>
        <w:pStyle w:val="Prrafodelista"/>
        <w:ind w:left="1440"/>
        <w:rPr>
          <w:lang w:val="es-ES"/>
        </w:rPr>
      </w:pPr>
    </w:p>
    <w:p w14:paraId="2A77DB4D" w14:textId="77777777" w:rsidR="000605CD" w:rsidRDefault="000605CD" w:rsidP="000605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="00645110" w:rsidRPr="00645110">
        <w:rPr>
          <w:lang w:val="es-ES"/>
        </w:rPr>
        <w:t>a siguiente información está disponible en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Vani</w:t>
      </w:r>
      <w:r w:rsidR="00645110" w:rsidRPr="00645110">
        <w:rPr>
          <w:lang w:val="es-ES"/>
        </w:rPr>
        <w:t>ner</w:t>
      </w:r>
      <w:proofErr w:type="spellEnd"/>
      <w:r w:rsidR="00645110" w:rsidRPr="00645110">
        <w:rPr>
          <w:lang w:val="es-ES"/>
        </w:rPr>
        <w:t xml:space="preserve"> </w:t>
      </w:r>
      <w:proofErr w:type="spellStart"/>
      <w:r w:rsidR="00645110" w:rsidRPr="00645110">
        <w:rPr>
          <w:lang w:val="es-ES"/>
        </w:rPr>
        <w:t>Corporation</w:t>
      </w:r>
      <w:proofErr w:type="spellEnd"/>
      <w:r>
        <w:rPr>
          <w:lang w:val="es-ES"/>
        </w:rPr>
        <w:t>.</w:t>
      </w:r>
    </w:p>
    <w:p w14:paraId="38640432" w14:textId="77777777" w:rsidR="000605CD" w:rsidRDefault="000605CD" w:rsidP="000605CD">
      <w:pPr>
        <w:pStyle w:val="Prrafodelista"/>
        <w:rPr>
          <w:lang w:val="es-ES"/>
        </w:rPr>
      </w:pPr>
      <w:r>
        <w:rPr>
          <w:lang w:val="es-ES"/>
        </w:rPr>
        <w:t>S</w:t>
      </w:r>
      <w:r w:rsidR="00645110" w:rsidRPr="00645110">
        <w:rPr>
          <w:lang w:val="es-ES"/>
        </w:rPr>
        <w:t xml:space="preserve">uponiendo que las ventas y la producción están estables durante 360 días del año completa el balance general y el estado de pérdidas y ganancias para </w:t>
      </w:r>
      <w:proofErr w:type="spellStart"/>
      <w:r>
        <w:rPr>
          <w:lang w:val="es-ES"/>
        </w:rPr>
        <w:t>Vani</w:t>
      </w:r>
      <w:r w:rsidRPr="00645110">
        <w:rPr>
          <w:lang w:val="es-ES"/>
        </w:rPr>
        <w:t>ner</w:t>
      </w:r>
      <w:proofErr w:type="spellEnd"/>
      <w:r w:rsidRPr="00645110">
        <w:rPr>
          <w:lang w:val="es-ES"/>
        </w:rPr>
        <w:t xml:space="preserve"> </w:t>
      </w:r>
      <w:proofErr w:type="spellStart"/>
      <w:r w:rsidRPr="00645110">
        <w:rPr>
          <w:lang w:val="es-ES"/>
        </w:rPr>
        <w:t>Corporation</w:t>
      </w:r>
      <w:r>
        <w:rPr>
          <w:lang w:val="es-ES"/>
        </w:rPr>
        <w:t>.</w:t>
      </w:r>
      <w:proofErr w:type="spellEnd"/>
    </w:p>
    <w:p w14:paraId="608B7C56" w14:textId="77777777" w:rsidR="000605CD" w:rsidRDefault="00FD3DAB" w:rsidP="000605CD">
      <w:pPr>
        <w:pStyle w:val="Prrafodelista"/>
        <w:rPr>
          <w:lang w:val="es-ES"/>
        </w:rPr>
      </w:pPr>
      <w:r>
        <w:rPr>
          <w:lang w:val="es-ES"/>
        </w:rPr>
        <w:t>Una compañía tiene varias ventas anuales (todas a crédito) de $400000 y un margen de ganancias brutas del 20% sus activos corrientes suman $80000; los pasivos corrientes, 60000; los inventarios $30000; y el efectivo $10000</w:t>
      </w:r>
    </w:p>
    <w:p w14:paraId="547AA5FE" w14:textId="77777777" w:rsidR="000605CD" w:rsidRDefault="00FD3DAB" w:rsidP="000605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¿Cuánto inventario promedio debe tener si la administración desea que la rotación del inventario sea 4?</w:t>
      </w:r>
    </w:p>
    <w:p w14:paraId="4FB30595" w14:textId="3474E06B" w:rsidR="00FD3DAB" w:rsidRDefault="00FD3DAB" w:rsidP="000605CD">
      <w:pPr>
        <w:pStyle w:val="Prrafodelista"/>
        <w:numPr>
          <w:ilvl w:val="0"/>
          <w:numId w:val="4"/>
        </w:numPr>
        <w:rPr>
          <w:lang w:val="es-ES"/>
        </w:rPr>
      </w:pPr>
      <w:r w:rsidRPr="000605CD">
        <w:rPr>
          <w:lang w:val="es-ES"/>
        </w:rPr>
        <w:t>¿Con que rapidez deben cobrarse las cuentas por cobrar si la administración quiere tener un promedio de 50000 invertidos en ellas? Suponga un año 360 días</w:t>
      </w: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5"/>
        <w:gridCol w:w="1101"/>
        <w:gridCol w:w="190"/>
        <w:gridCol w:w="190"/>
        <w:gridCol w:w="190"/>
        <w:gridCol w:w="146"/>
      </w:tblGrid>
      <w:tr w:rsidR="001350BC" w:rsidRPr="001350BC" w14:paraId="416FBC8F" w14:textId="77777777" w:rsidTr="001350BC">
        <w:trPr>
          <w:gridAfter w:val="1"/>
          <w:wAfter w:w="36" w:type="dxa"/>
          <w:trHeight w:val="408"/>
        </w:trPr>
        <w:tc>
          <w:tcPr>
            <w:tcW w:w="868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57E16C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ESTADO DE RESULTADOS PARA EL AÑO 20X6 ( EN MILES)</w:t>
            </w:r>
          </w:p>
        </w:tc>
      </w:tr>
      <w:tr w:rsidR="001350BC" w:rsidRPr="001350BC" w14:paraId="72E8285E" w14:textId="77777777" w:rsidTr="001350BC">
        <w:trPr>
          <w:trHeight w:val="315"/>
        </w:trPr>
        <w:tc>
          <w:tcPr>
            <w:tcW w:w="868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88F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90AE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37D8A9A8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61911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Ventas a crédito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07EB68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8000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DEDCA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C3036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66440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14BE68D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3AFDE46E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1643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E8E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B11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9A4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54A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9A1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7DA17BA0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93130C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Costo de los bienes vendidos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28C31E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5400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D22FA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7B577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D7276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E0E8217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0C5DA242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B01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81A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9DD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C66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5FB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C4B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563F3AE2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268887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Utilidad bruta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5098FC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2600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09AB6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02510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EC8BD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1BD4CFD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2C312E45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DA0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0F6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6EE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CD5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320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5C4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6FC3EAA0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C8C70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Gastos de venta y administrativos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897AE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1200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F3D559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08B7D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81082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D2356C1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6A6986B5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E50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FC6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20AD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5A5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375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AA8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2C0A9F98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61B82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Intereses pagados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E2874F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400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6DC52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F305E4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9CA03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BBCF40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624634E8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5FC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8C7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9BE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70C5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13E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B53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5CD7CEFF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688305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Utilidades antes de impuestos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6772F61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1000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6190E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00C0A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EB1B6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8852A7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665D8DD2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EFE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D7B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B2E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859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6EA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440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581EB89B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16AF1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Impuestos ( tasa de 44%)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480496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440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E4B24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991C9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E9FCC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79271A6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2668EDCF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013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FB2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3FF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917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68A3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A08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5D33C20E" w14:textId="77777777" w:rsidTr="001350BC">
        <w:trPr>
          <w:trHeight w:val="315"/>
        </w:trPr>
        <w:tc>
          <w:tcPr>
            <w:tcW w:w="7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277D49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Utilidades </w:t>
            </w:r>
            <w:proofErr w:type="spellStart"/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despues</w:t>
            </w:r>
            <w:proofErr w:type="spellEnd"/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impuesto.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23C67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560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82087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8AB3E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23E76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712F63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6EAFF912" w14:textId="77777777" w:rsidTr="001350BC">
        <w:trPr>
          <w:trHeight w:val="315"/>
        </w:trPr>
        <w:tc>
          <w:tcPr>
            <w:tcW w:w="7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6BC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C73B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FD79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D13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5BF8A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25EECD1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457103D6" w14:textId="1BAD037C" w:rsidR="001350BC" w:rsidRDefault="001350BC" w:rsidP="001350BC">
      <w:pPr>
        <w:pStyle w:val="Prrafodelista"/>
        <w:rPr>
          <w:lang w:val="es-ES"/>
        </w:rPr>
      </w:pPr>
    </w:p>
    <w:tbl>
      <w:tblPr>
        <w:tblW w:w="7448" w:type="dxa"/>
        <w:tblInd w:w="86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667"/>
        <w:gridCol w:w="190"/>
        <w:gridCol w:w="1859"/>
        <w:gridCol w:w="697"/>
        <w:gridCol w:w="735"/>
        <w:gridCol w:w="697"/>
        <w:gridCol w:w="697"/>
        <w:gridCol w:w="146"/>
      </w:tblGrid>
      <w:tr w:rsidR="001350BC" w:rsidRPr="001350BC" w14:paraId="5D96EEA4" w14:textId="652B4A8E" w:rsidTr="001350BC">
        <w:trPr>
          <w:gridAfter w:val="1"/>
          <w:wAfter w:w="146" w:type="dxa"/>
          <w:trHeight w:val="394"/>
        </w:trPr>
        <w:tc>
          <w:tcPr>
            <w:tcW w:w="447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D966"/>
            <w:noWrap/>
            <w:vAlign w:val="center"/>
            <w:hideMark/>
          </w:tcPr>
          <w:p w14:paraId="0B7BDA3C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BALANCE GENERAL AL 31 DE DICIEMBRE DE 20X6 (en miles)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96FF01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65A4FF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1BB682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8D80A5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50D842CE" w14:textId="77777777" w:rsidTr="001350BC">
        <w:trPr>
          <w:trHeight w:val="319"/>
        </w:trPr>
        <w:tc>
          <w:tcPr>
            <w:tcW w:w="447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24DE0F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0BB75D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747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904F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297C46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81AB" w14:textId="2310B260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287EFEE9" w14:textId="77777777" w:rsidTr="001350BC">
        <w:trPr>
          <w:trHeight w:val="304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vAlign w:val="center"/>
            <w:hideMark/>
          </w:tcPr>
          <w:p w14:paraId="1387AFD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Efectivo</w:t>
            </w:r>
          </w:p>
        </w:tc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712D6F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500</w:t>
            </w:r>
          </w:p>
        </w:tc>
        <w:tc>
          <w:tcPr>
            <w:tcW w:w="19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BE8D7D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ADF94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Cuentas por pagar</w:t>
            </w: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40D0E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400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89B7CB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00C854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</w:tcPr>
          <w:p w14:paraId="3FFD5BA2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3B618D85" w14:textId="23564763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7BC7AEF1" w14:textId="77777777" w:rsidTr="001350BC">
        <w:trPr>
          <w:trHeight w:val="304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05F11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949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961B4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1B4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8FD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4208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059F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AC9FC1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50A5" w14:textId="75B1384E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2DF1EB58" w14:textId="77777777" w:rsidTr="001350BC">
        <w:trPr>
          <w:trHeight w:val="319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68F4E0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Cuentas por cobrar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B26EB1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1000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24D3C9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1A40D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Préstamo bancario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36B66D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500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8014C2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4D3B59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</w:tcPr>
          <w:p w14:paraId="2613593F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48E901AB" w14:textId="21D93D5A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77B805FE" w14:textId="77777777" w:rsidTr="001350BC">
        <w:trPr>
          <w:trHeight w:val="319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DE49D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744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DD58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9BE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B54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3104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474B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5F5764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E04" w14:textId="4F539E8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66509B39" w14:textId="77777777" w:rsidTr="001350BC">
        <w:trPr>
          <w:trHeight w:val="319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9CAD99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Inventarios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60B04B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1800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FC0F8E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18E17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Acumulaciones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8EC3F6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200888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981E2C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</w:tcPr>
          <w:p w14:paraId="6121A6FD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16E4E5CD" w14:textId="44C8A9AA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579CE065" w14:textId="77777777" w:rsidTr="001350BC">
        <w:trPr>
          <w:trHeight w:val="304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5FCAE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AB2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BEFA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DC9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B32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9886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3811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B1B3DB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DBE7" w14:textId="631015A5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0EA37E67" w14:textId="77777777" w:rsidTr="001350BC">
        <w:trPr>
          <w:trHeight w:val="304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859545D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Activo circulante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6064D2C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3300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ACB859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D02427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 circulante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07DE82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1100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0F0024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293806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</w:tcPr>
          <w:p w14:paraId="201BDEF9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7FB2EFB9" w14:textId="5F1ABEF0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760CDF0A" w14:textId="77777777" w:rsidTr="001350BC">
        <w:trPr>
          <w:trHeight w:val="304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34E20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F6C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D6BB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D6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2EB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5B19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BC86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3D164C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CE44" w14:textId="6845AB81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41E6E0E3" w14:textId="77777777" w:rsidTr="001350BC">
        <w:trPr>
          <w:trHeight w:val="304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6D588C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 fijo al costo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EC335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4700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87AB20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60B8D9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Deuda a largo plazo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434FF7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2650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55F917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 total: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E5C8129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3750</w:t>
            </w:r>
          </w:p>
        </w:tc>
        <w:tc>
          <w:tcPr>
            <w:tcW w:w="697" w:type="dxa"/>
          </w:tcPr>
          <w:p w14:paraId="558BD986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7DD3D031" w14:textId="23141C3B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5C24A434" w14:textId="77777777" w:rsidTr="001350BC">
        <w:trPr>
          <w:trHeight w:val="319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4E2C5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70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1C85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327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CA5D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231B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B38A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E7B484E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A826" w14:textId="7124DE91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293AE94F" w14:textId="77777777" w:rsidTr="001350BC">
        <w:trPr>
          <w:trHeight w:val="29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4BC360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(Depreciación)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71B443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C1D42A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99227F5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Acciones ordinarias y utilidades retenidas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139315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3750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4FE657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E887CF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</w:tcPr>
          <w:p w14:paraId="4DE3EE44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152E3884" w14:textId="4A9193E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3F2F2681" w14:textId="77777777" w:rsidTr="001350BC">
        <w:trPr>
          <w:trHeight w:val="304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154ED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8C5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6C7F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D53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CA8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C3B3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974C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0E14C8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5D38" w14:textId="3C388F61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3B82E9DD" w14:textId="77777777" w:rsidTr="001350BC">
        <w:trPr>
          <w:trHeight w:val="319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EE4F1C4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 fijo neto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1BA9F3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4200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053762A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90D8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442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F1BD67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capital total: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9FFCA47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3750</w:t>
            </w:r>
          </w:p>
        </w:tc>
        <w:tc>
          <w:tcPr>
            <w:tcW w:w="697" w:type="dxa"/>
          </w:tcPr>
          <w:p w14:paraId="2B4B5E77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14FFFC68" w14:textId="3E42FF5D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30F492EC" w14:textId="77777777" w:rsidTr="001350BC">
        <w:trPr>
          <w:trHeight w:val="304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52931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77A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71DA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9520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D16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65E7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2C81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4A2C92A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9B97" w14:textId="0573C03E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350BC" w:rsidRPr="001350BC" w14:paraId="25AE9BD1" w14:textId="77777777" w:rsidTr="001350BC">
        <w:trPr>
          <w:trHeight w:val="319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D966"/>
            <w:noWrap/>
            <w:vAlign w:val="center"/>
            <w:hideMark/>
          </w:tcPr>
          <w:p w14:paraId="31B541E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ACTIVOS TOTALES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AD0110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7500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50E740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D966"/>
            <w:noWrap/>
            <w:vAlign w:val="center"/>
            <w:hideMark/>
          </w:tcPr>
          <w:p w14:paraId="06851A8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 TOTAL Y CAPITAL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B567150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7500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E45CCDC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6D0FE5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97" w:type="dxa"/>
          </w:tcPr>
          <w:p w14:paraId="50DD5C95" w14:textId="7777777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6" w:type="dxa"/>
            <w:vAlign w:val="center"/>
            <w:hideMark/>
          </w:tcPr>
          <w:p w14:paraId="2AB966EF" w14:textId="340C2467" w:rsidR="001350BC" w:rsidRPr="001350BC" w:rsidRDefault="001350BC" w:rsidP="0013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0BC" w:rsidRPr="001350BC" w14:paraId="2D52ECA7" w14:textId="77777777" w:rsidTr="001350BC">
        <w:trPr>
          <w:trHeight w:val="319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9C753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CC7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93508D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A1926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236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A356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EB9F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F40C6A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BF2D" w14:textId="57359FD0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14:paraId="576B5E3F" w14:textId="77777777" w:rsidR="001350BC" w:rsidRDefault="001350BC" w:rsidP="001350BC">
      <w:pPr>
        <w:pStyle w:val="Prrafodelista"/>
        <w:rPr>
          <w:lang w:val="es-ES"/>
        </w:rPr>
      </w:pPr>
    </w:p>
    <w:p w14:paraId="01DE895F" w14:textId="78BB5321" w:rsidR="000605CD" w:rsidRDefault="000605CD" w:rsidP="001350B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Stoney</w:t>
      </w:r>
      <w:proofErr w:type="spellEnd"/>
      <w:r>
        <w:rPr>
          <w:lang w:val="es-ES"/>
        </w:rPr>
        <w:t xml:space="preserve"> Mason</w:t>
      </w:r>
      <w:r w:rsidRPr="00645110">
        <w:rPr>
          <w:lang w:val="es-ES"/>
        </w:rPr>
        <w:t xml:space="preserve"> tiene ventas de </w:t>
      </w:r>
      <w:r>
        <w:rPr>
          <w:lang w:val="es-ES"/>
        </w:rPr>
        <w:t>$</w:t>
      </w:r>
      <w:r w:rsidRPr="00645110">
        <w:rPr>
          <w:lang w:val="es-ES"/>
        </w:rPr>
        <w:t>6</w:t>
      </w:r>
      <w:r>
        <w:rPr>
          <w:lang w:val="es-ES"/>
        </w:rPr>
        <w:t>00000</w:t>
      </w:r>
      <w:r w:rsidRPr="00645110">
        <w:rPr>
          <w:lang w:val="es-ES"/>
        </w:rPr>
        <w:t xml:space="preserve"> de una razón de rotación de activos de seis para el año y ganancias </w:t>
      </w:r>
      <w:r>
        <w:rPr>
          <w:lang w:val="es-ES"/>
        </w:rPr>
        <w:t>brutas</w:t>
      </w:r>
      <w:r>
        <w:rPr>
          <w:lang w:val="es-ES"/>
        </w:rPr>
        <w:t xml:space="preserve"> $120</w:t>
      </w:r>
      <w:r w:rsidRPr="00645110">
        <w:rPr>
          <w:lang w:val="es-ES"/>
        </w:rPr>
        <w:t>00</w:t>
      </w:r>
    </w:p>
    <w:p w14:paraId="7B9988D9" w14:textId="77777777" w:rsidR="000605CD" w:rsidRDefault="000605CD" w:rsidP="000605CD">
      <w:pPr>
        <w:pStyle w:val="Prrafodelista"/>
        <w:numPr>
          <w:ilvl w:val="0"/>
          <w:numId w:val="5"/>
        </w:numPr>
        <w:rPr>
          <w:lang w:val="es-ES"/>
        </w:rPr>
      </w:pPr>
      <w:r w:rsidRPr="00645110">
        <w:rPr>
          <w:lang w:val="es-ES"/>
        </w:rPr>
        <w:t>Cuál es el rendimiento de sobre activos de la compañía a la capacidad de generar las ganancias</w:t>
      </w:r>
    </w:p>
    <w:p w14:paraId="40DFD138" w14:textId="726C9F6D" w:rsidR="000605CD" w:rsidRDefault="000605CD" w:rsidP="000605C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</w:t>
      </w:r>
      <w:r w:rsidRPr="00645110">
        <w:rPr>
          <w:lang w:val="es-ES"/>
        </w:rPr>
        <w:t>a compañía se consideran instalar nuevas cajas registradoras en todas sus tiendas se espera que ese equipo mente la eficiencia de control</w:t>
      </w:r>
      <w:r>
        <w:rPr>
          <w:lang w:val="es-ES"/>
        </w:rPr>
        <w:t xml:space="preserve"> d</w:t>
      </w:r>
      <w:r w:rsidRPr="000605CD">
        <w:rPr>
          <w:lang w:val="es-ES"/>
        </w:rPr>
        <w:t>e inventarios reduzca errores humanos y mejore los registros dentro del sistema en el equipo de aumentará un 20% la inversión de activos y se espera aumente el margen de ganancia neta de 2 a 3% no se esperan cambios en las ventas Cuál es el efecto nuevo del equipo en la razón de rendimiento sobre activos sobre la capacidad de generar ganancias</w:t>
      </w:r>
    </w:p>
    <w:tbl>
      <w:tblPr>
        <w:tblW w:w="7238" w:type="dxa"/>
        <w:tblInd w:w="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3"/>
        <w:gridCol w:w="3445"/>
      </w:tblGrid>
      <w:tr w:rsidR="001350BC" w:rsidRPr="00317FD5" w14:paraId="396F8DA0" w14:textId="77777777" w:rsidTr="001350BC">
        <w:trPr>
          <w:trHeight w:val="318"/>
        </w:trPr>
        <w:tc>
          <w:tcPr>
            <w:tcW w:w="3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5CA687F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Ventas anuales</w:t>
            </w:r>
          </w:p>
        </w:tc>
        <w:tc>
          <w:tcPr>
            <w:tcW w:w="3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117CF10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400.000,00 </w:t>
            </w:r>
          </w:p>
        </w:tc>
      </w:tr>
      <w:tr w:rsidR="001350BC" w:rsidRPr="00317FD5" w14:paraId="6C2923BF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79913DC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Margen de ganancia bruta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69BA582" w14:textId="77777777" w:rsidR="001350BC" w:rsidRPr="00317FD5" w:rsidRDefault="001350BC" w:rsidP="001A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20%</w:t>
            </w:r>
          </w:p>
        </w:tc>
      </w:tr>
      <w:tr w:rsidR="001350BC" w:rsidRPr="00317FD5" w14:paraId="57346511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14D4715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Activos corrientes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CACAB4D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  80.000,00 </w:t>
            </w:r>
          </w:p>
        </w:tc>
      </w:tr>
      <w:tr w:rsidR="001350BC" w:rsidRPr="00317FD5" w14:paraId="23B7D752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0161615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Pasivos corrientes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A59D7C8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  60.000,00 </w:t>
            </w:r>
          </w:p>
        </w:tc>
      </w:tr>
      <w:tr w:rsidR="001350BC" w:rsidRPr="00317FD5" w14:paraId="1DC05B10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ECC1916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Inventario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6EB58F4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  30.000,00 </w:t>
            </w:r>
          </w:p>
        </w:tc>
      </w:tr>
      <w:tr w:rsidR="001350BC" w:rsidRPr="00317FD5" w14:paraId="60BD3C14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7724728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Efectivo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620BB45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  10.000,00 </w:t>
            </w:r>
          </w:p>
        </w:tc>
      </w:tr>
      <w:tr w:rsidR="001350BC" w:rsidRPr="00317FD5" w14:paraId="6D605143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6B6A867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 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86748CA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 </w:t>
            </w:r>
          </w:p>
        </w:tc>
      </w:tr>
      <w:tr w:rsidR="001350BC" w:rsidRPr="00317FD5" w14:paraId="4AA022E2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31A560D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Costo de venta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4463FAFA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320.000,00 </w:t>
            </w:r>
          </w:p>
        </w:tc>
      </w:tr>
      <w:tr w:rsidR="001350BC" w:rsidRPr="00317FD5" w14:paraId="6D91E182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C671EAD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Rotación de inventario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B10C63D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  80.000,00 </w:t>
            </w:r>
          </w:p>
        </w:tc>
      </w:tr>
      <w:tr w:rsidR="001350BC" w:rsidRPr="00317FD5" w14:paraId="30B0BAF5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0851FC8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 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E20F054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 </w:t>
            </w:r>
          </w:p>
        </w:tc>
      </w:tr>
      <w:tr w:rsidR="001350BC" w:rsidRPr="00317FD5" w14:paraId="48BBAD5C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70106D3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Promedio de inversión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4D6F7A82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 xml:space="preserve"> $                                                 50.000,00 </w:t>
            </w:r>
          </w:p>
        </w:tc>
      </w:tr>
      <w:tr w:rsidR="001350BC" w:rsidRPr="00317FD5" w14:paraId="706A17F6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62F67DFC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Días de año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54C050A" w14:textId="77777777" w:rsidR="001350BC" w:rsidRPr="00317FD5" w:rsidRDefault="001350BC" w:rsidP="001A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360</w:t>
            </w:r>
          </w:p>
        </w:tc>
      </w:tr>
      <w:tr w:rsidR="001350BC" w:rsidRPr="00317FD5" w14:paraId="788B15BF" w14:textId="77777777" w:rsidTr="001350BC">
        <w:trPr>
          <w:trHeight w:val="318"/>
        </w:trPr>
        <w:tc>
          <w:tcPr>
            <w:tcW w:w="3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1263593" w14:textId="77777777" w:rsidR="001350BC" w:rsidRPr="00317FD5" w:rsidRDefault="001350BC" w:rsidP="001A6A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Rapidez de cobro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1E20FF6" w14:textId="77777777" w:rsidR="001350BC" w:rsidRPr="00317FD5" w:rsidRDefault="001350BC" w:rsidP="001A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17FD5">
              <w:rPr>
                <w:rFonts w:ascii="Calibri" w:eastAsia="Times New Roman" w:hAnsi="Calibri" w:cs="Calibri"/>
                <w:color w:val="000000"/>
                <w:lang w:val="es-ES" w:eastAsia="es-EC"/>
              </w:rPr>
              <w:t>45 días</w:t>
            </w:r>
          </w:p>
        </w:tc>
      </w:tr>
    </w:tbl>
    <w:p w14:paraId="4C2D029F" w14:textId="77777777" w:rsidR="001350BC" w:rsidRDefault="001350BC" w:rsidP="001350BC">
      <w:pPr>
        <w:pStyle w:val="Prrafodelista"/>
        <w:ind w:left="1440"/>
        <w:rPr>
          <w:lang w:val="es-ES"/>
        </w:rPr>
      </w:pPr>
    </w:p>
    <w:p w14:paraId="359815BB" w14:textId="77777777" w:rsidR="001350BC" w:rsidRDefault="000605CD" w:rsidP="001350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Pr="000605CD">
        <w:rPr>
          <w:lang w:val="es-ES"/>
        </w:rPr>
        <w:t xml:space="preserve">a selección de deuda a largo plazo del balance general Queen </w:t>
      </w:r>
      <w:proofErr w:type="spellStart"/>
      <w:r>
        <w:rPr>
          <w:lang w:val="es-ES"/>
        </w:rPr>
        <w:t>A</w:t>
      </w:r>
      <w:r w:rsidRPr="000605CD">
        <w:rPr>
          <w:lang w:val="es-ES"/>
        </w:rPr>
        <w:t>nne's</w:t>
      </w:r>
      <w:proofErr w:type="spellEnd"/>
      <w:r w:rsidRPr="000605CD">
        <w:rPr>
          <w:lang w:val="es-ES"/>
        </w:rPr>
        <w:t xml:space="preserve"> </w:t>
      </w:r>
      <w:r w:rsidR="001350BC">
        <w:rPr>
          <w:lang w:val="es-ES"/>
        </w:rPr>
        <w:t>L</w:t>
      </w:r>
      <w:r w:rsidRPr="000605CD">
        <w:rPr>
          <w:lang w:val="es-ES"/>
        </w:rPr>
        <w:t xml:space="preserve">ace </w:t>
      </w:r>
      <w:proofErr w:type="spellStart"/>
      <w:r w:rsidRPr="000605CD">
        <w:rPr>
          <w:lang w:val="es-ES"/>
        </w:rPr>
        <w:t>Corporation</w:t>
      </w:r>
      <w:proofErr w:type="spellEnd"/>
      <w:r w:rsidRPr="000605CD">
        <w:rPr>
          <w:lang w:val="es-ES"/>
        </w:rPr>
        <w:t xml:space="preserve"> aparece como si</w:t>
      </w:r>
      <w:r w:rsidR="001350BC">
        <w:rPr>
          <w:lang w:val="es-ES"/>
        </w:rPr>
        <w:t>gue:</w:t>
      </w:r>
    </w:p>
    <w:p w14:paraId="42BAF1EB" w14:textId="36CC715D" w:rsidR="001350BC" w:rsidRDefault="000605CD" w:rsidP="001350BC">
      <w:pPr>
        <w:pStyle w:val="Prrafodelista"/>
        <w:numPr>
          <w:ilvl w:val="0"/>
          <w:numId w:val="1"/>
        </w:numPr>
        <w:rPr>
          <w:lang w:val="es-ES"/>
        </w:rPr>
      </w:pPr>
      <w:r w:rsidRPr="001350BC">
        <w:rPr>
          <w:lang w:val="es-ES"/>
        </w:rPr>
        <w:t xml:space="preserve"> los si las utilidades su promedio antes de intereses e impuestos de la compañía Hacienda 1.5 millones de todas las deudas a largo plazo Cuál es la cobertura de interés global</w:t>
      </w:r>
    </w:p>
    <w:p w14:paraId="5C25BC2C" w14:textId="2EB0D773" w:rsidR="001350BC" w:rsidRDefault="001350BC" w:rsidP="001350BC">
      <w:pPr>
        <w:pStyle w:val="Prrafodelista"/>
        <w:ind w:left="851"/>
        <w:rPr>
          <w:lang w:val="es-ES"/>
        </w:rPr>
      </w:pPr>
      <w:r w:rsidRPr="00645110">
        <w:lastRenderedPageBreak/>
        <w:drawing>
          <wp:inline distT="0" distB="0" distL="0" distR="0" wp14:anchorId="51462D18" wp14:editId="52669AF8">
            <wp:extent cx="4781550" cy="1684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2EE3" w14:textId="77777777" w:rsidR="001350BC" w:rsidRDefault="001350BC" w:rsidP="001350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Tic-Tac </w:t>
      </w:r>
      <w:proofErr w:type="spellStart"/>
      <w:r>
        <w:rPr>
          <w:lang w:val="es-ES"/>
        </w:rPr>
        <w:t>homes</w:t>
      </w:r>
      <w:proofErr w:type="spellEnd"/>
      <w:r>
        <w:rPr>
          <w:lang w:val="es-ES"/>
        </w:rPr>
        <w:t xml:space="preserve"> ha atendido </w:t>
      </w:r>
      <w:r w:rsidR="000605CD" w:rsidRPr="001350BC">
        <w:rPr>
          <w:lang w:val="es-ES"/>
        </w:rPr>
        <w:t xml:space="preserve">a los siguientes estados financieros de los cuatro últimos años en </w:t>
      </w:r>
      <w:r>
        <w:rPr>
          <w:lang w:val="es-ES"/>
        </w:rPr>
        <w:t>miles</w:t>
      </w:r>
    </w:p>
    <w:p w14:paraId="4C5922C9" w14:textId="5D4F2F05" w:rsidR="001350BC" w:rsidRDefault="001350BC" w:rsidP="001350BC">
      <w:pPr>
        <w:pStyle w:val="Prrafodelista"/>
        <w:numPr>
          <w:ilvl w:val="0"/>
          <w:numId w:val="6"/>
        </w:numPr>
        <w:rPr>
          <w:lang w:val="es-ES"/>
        </w:rPr>
      </w:pPr>
      <w:r w:rsidRPr="001350BC">
        <w:rPr>
          <w:lang w:val="es-ES"/>
        </w:rPr>
        <w:t>C</w:t>
      </w:r>
      <w:r w:rsidR="000605CD" w:rsidRPr="001350BC">
        <w:rPr>
          <w:lang w:val="es-ES"/>
        </w:rPr>
        <w:t>on</w:t>
      </w:r>
      <w:r>
        <w:rPr>
          <w:lang w:val="es-ES"/>
        </w:rPr>
        <w:t xml:space="preserve"> </w:t>
      </w:r>
      <w:r w:rsidR="000605CD" w:rsidRPr="001350BC">
        <w:rPr>
          <w:lang w:val="es-ES"/>
        </w:rPr>
        <w:t>base en el análisis de índices Cuáles son los problemas importantes en la condición financiera de la compañía</w:t>
      </w:r>
    </w:p>
    <w:tbl>
      <w:tblPr>
        <w:tblW w:w="8352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2"/>
        <w:gridCol w:w="1195"/>
        <w:gridCol w:w="1278"/>
        <w:gridCol w:w="1278"/>
        <w:gridCol w:w="1419"/>
      </w:tblGrid>
      <w:tr w:rsidR="001350BC" w:rsidRPr="001350BC" w14:paraId="5DB1A07D" w14:textId="77777777" w:rsidTr="001350BC">
        <w:trPr>
          <w:trHeight w:val="305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365AFE" w14:textId="422915F0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44D7B73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B858E98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20X2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DBC3051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79657C2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20X4</w:t>
            </w:r>
          </w:p>
        </w:tc>
      </w:tr>
      <w:tr w:rsidR="001350BC" w:rsidRPr="001350BC" w14:paraId="7B466256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266D4B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Efectivo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FB739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214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28ED63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  93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BC720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  42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6ED74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      38 </w:t>
            </w:r>
          </w:p>
        </w:tc>
      </w:tr>
      <w:tr w:rsidR="001350BC" w:rsidRPr="001350BC" w14:paraId="7942DE99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637746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Cuentas por cobrar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787FE3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1.213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1CEE85B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1.569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B4AA12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1.846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ED6B8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2.562</w:t>
            </w:r>
          </w:p>
        </w:tc>
      </w:tr>
      <w:tr w:rsidR="001350BC" w:rsidRPr="001350BC" w14:paraId="3B9D747C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5629B8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Inventarios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2F46A8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2.102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5A7552B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2.893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F7B3F32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3.678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634333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4.261</w:t>
            </w:r>
          </w:p>
        </w:tc>
      </w:tr>
      <w:tr w:rsidR="001350BC" w:rsidRPr="001350BC" w14:paraId="4590137C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28A990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Activos fijos netos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A1D9588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2.219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BFE6324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2.346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92E22AA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2.388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9F48B48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2.692</w:t>
            </w:r>
          </w:p>
        </w:tc>
      </w:tr>
      <w:tr w:rsidR="001350BC" w:rsidRPr="001350BC" w14:paraId="7009432C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485D14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Activos totales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A27AAB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5.748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CD489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6.901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467548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7.954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B21857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9.553 </w:t>
            </w:r>
          </w:p>
        </w:tc>
      </w:tr>
      <w:tr w:rsidR="001350BC" w:rsidRPr="001350BC" w14:paraId="157E3BFE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E62EA3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Cuentas por pagar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C11EB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1.131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2C45CA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1.578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223240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1.848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92AAEB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2.968 </w:t>
            </w:r>
          </w:p>
        </w:tc>
      </w:tr>
      <w:tr w:rsidR="001350BC" w:rsidRPr="001350BC" w14:paraId="54AB13A2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6D033A6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Pagarés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C5A3FDF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D511C50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650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BB7FBC9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750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C4315E1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750</w:t>
            </w:r>
          </w:p>
        </w:tc>
      </w:tr>
      <w:tr w:rsidR="001350BC" w:rsidRPr="001350BC" w14:paraId="1E53A2F3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21CFED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Acumulados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69B23B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656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AE774C0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861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76B234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1.289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09F6788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1.743</w:t>
            </w:r>
          </w:p>
        </w:tc>
      </w:tr>
      <w:tr w:rsidR="001350BC" w:rsidRPr="001350BC" w14:paraId="043B6D9B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99F1641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Deuda a largo plazo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725642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7FE9E9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800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3D5CE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800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B21A171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800</w:t>
            </w:r>
          </w:p>
        </w:tc>
      </w:tr>
      <w:tr w:rsidR="001350BC" w:rsidRPr="001350BC" w14:paraId="57363047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6E88907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Acciones ordinarias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DDDAD0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202E69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8A14B9C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EDE74DE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200</w:t>
            </w:r>
          </w:p>
        </w:tc>
      </w:tr>
      <w:tr w:rsidR="001350BC" w:rsidRPr="001350BC" w14:paraId="1863B0EC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4E7068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Utilidades retenidas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F1869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2.761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5C50EC4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2.812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D4731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3.067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4FCC77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3.092</w:t>
            </w:r>
          </w:p>
        </w:tc>
      </w:tr>
      <w:tr w:rsidR="001350BC" w:rsidRPr="001350BC" w14:paraId="2FA646D7" w14:textId="77777777" w:rsidTr="001350BC">
        <w:trPr>
          <w:trHeight w:val="305"/>
        </w:trPr>
        <w:tc>
          <w:tcPr>
            <w:tcW w:w="3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871059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Pasivos totales y capital de accionistas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F8AEC2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5.748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F92EC2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6.901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27BBA9D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7.954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FB2F67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           9.553 </w:t>
            </w:r>
          </w:p>
        </w:tc>
      </w:tr>
    </w:tbl>
    <w:p w14:paraId="41CBB75F" w14:textId="4ED74986" w:rsidR="001350BC" w:rsidRDefault="001350BC" w:rsidP="001350BC">
      <w:pPr>
        <w:pStyle w:val="Prrafodelista"/>
        <w:ind w:left="1440"/>
        <w:rPr>
          <w:lang w:val="es-ES"/>
        </w:rPr>
      </w:pPr>
    </w:p>
    <w:tbl>
      <w:tblPr>
        <w:tblW w:w="8185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4"/>
        <w:gridCol w:w="1632"/>
        <w:gridCol w:w="1715"/>
        <w:gridCol w:w="1669"/>
        <w:gridCol w:w="1425"/>
      </w:tblGrid>
      <w:tr w:rsidR="001350BC" w:rsidRPr="001350BC" w14:paraId="40848540" w14:textId="77777777" w:rsidTr="001350BC">
        <w:trPr>
          <w:trHeight w:val="324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7A8F2A2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RAZON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7710A18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20X1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69CFB03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20X2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F564FB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20X3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D3D376F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20X4</w:t>
            </w:r>
          </w:p>
        </w:tc>
      </w:tr>
      <w:tr w:rsidR="001350BC" w:rsidRPr="001350BC" w14:paraId="5DA3E862" w14:textId="77777777" w:rsidTr="001350BC">
        <w:trPr>
          <w:trHeight w:val="324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6F8BF9E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Liquidez corriente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FDBE24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1,18 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185458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1,11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0C9A75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1,14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326414D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1,06</w:t>
            </w:r>
          </w:p>
        </w:tc>
      </w:tr>
      <w:tr w:rsidR="001350BC" w:rsidRPr="001350BC" w14:paraId="046FD16A" w14:textId="77777777" w:rsidTr="001350BC">
        <w:trPr>
          <w:trHeight w:val="324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416E76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Razón de prueba ácida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DB7E7D5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         0,48   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3459DA4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           0,41   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0BD4617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           0,39  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836ABF7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                0,40   </w:t>
            </w:r>
          </w:p>
        </w:tc>
      </w:tr>
      <w:tr w:rsidR="001350BC" w:rsidRPr="001350BC" w14:paraId="3923109D" w14:textId="77777777" w:rsidTr="001350BC">
        <w:trPr>
          <w:trHeight w:val="324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0C18934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Grado de dependencia Inventarios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BB9647C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59,56%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250C5AA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63,51%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FBBAB5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66,08%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A97611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62,10%</w:t>
            </w:r>
          </w:p>
        </w:tc>
      </w:tr>
      <w:tr w:rsidR="001350BC" w:rsidRPr="001350BC" w14:paraId="1C0102AE" w14:textId="77777777" w:rsidTr="001350BC">
        <w:trPr>
          <w:trHeight w:val="324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14137D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Deuda total de activos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E082706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40,44%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9CDC494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36,49%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5FB52D6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33,92%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5A592E3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37,90%</w:t>
            </w:r>
          </w:p>
        </w:tc>
      </w:tr>
      <w:tr w:rsidR="001350BC" w:rsidRPr="001350BC" w14:paraId="06F60BFD" w14:textId="77777777" w:rsidTr="001350BC">
        <w:trPr>
          <w:trHeight w:val="324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AD269A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52B7F02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20X1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0B4660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20X2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3BB6035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20X3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6668B2C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20X3</w:t>
            </w:r>
          </w:p>
        </w:tc>
      </w:tr>
      <w:tr w:rsidR="001350BC" w:rsidRPr="001350BC" w14:paraId="13D0F364" w14:textId="77777777" w:rsidTr="001350BC">
        <w:trPr>
          <w:trHeight w:val="324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836A16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Activos corrientes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2DAEAF9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3.529,000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3752448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4.555,000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FFD9F1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5.566,000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FCE2E3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6.861,000 </w:t>
            </w:r>
          </w:p>
        </w:tc>
      </w:tr>
      <w:tr w:rsidR="001350BC" w:rsidRPr="001350BC" w14:paraId="70079EEA" w14:textId="77777777" w:rsidTr="001350BC">
        <w:trPr>
          <w:trHeight w:val="324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2160843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Pasivos corrientes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247D060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2.987,000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811CB25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 4.089,000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DAAFCDF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 4.887,000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3B3B3DB" w14:textId="77777777" w:rsidR="001350BC" w:rsidRPr="001350BC" w:rsidRDefault="001350BC" w:rsidP="0013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6.461,000 </w:t>
            </w:r>
          </w:p>
        </w:tc>
      </w:tr>
    </w:tbl>
    <w:p w14:paraId="2D8A3834" w14:textId="77777777" w:rsidR="001350BC" w:rsidRDefault="001350BC" w:rsidP="001350BC">
      <w:pPr>
        <w:pStyle w:val="Prrafodelista"/>
        <w:ind w:left="1440"/>
        <w:rPr>
          <w:lang w:val="es-ES"/>
        </w:rPr>
      </w:pPr>
    </w:p>
    <w:p w14:paraId="650F9189" w14:textId="6DD09C7C" w:rsidR="000605CD" w:rsidRDefault="001350BC" w:rsidP="001350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B</w:t>
      </w:r>
      <w:r w:rsidR="000605CD" w:rsidRPr="001350BC">
        <w:rPr>
          <w:lang w:val="es-ES"/>
        </w:rPr>
        <w:t>alance general de República</w:t>
      </w:r>
      <w:r w:rsidR="000605CD" w:rsidRPr="00645110">
        <w:rPr>
          <w:lang w:val="es-ES"/>
        </w:rPr>
        <w:t xml:space="preserve"> evalúe la posición de la compañía usando la información de la tabla 7 niveles de razones y tendencias específicas como evidencia indica las razones tiene mayor interés para ustedes y cuál sería su decisión en cada una de las siguientes situaciones o ese </w:t>
      </w:r>
      <w:r>
        <w:rPr>
          <w:lang w:val="es-ES"/>
        </w:rPr>
        <w:t>república</w:t>
      </w:r>
      <w:r w:rsidR="000605CD" w:rsidRPr="00645110">
        <w:rPr>
          <w:lang w:val="es-ES"/>
        </w:rPr>
        <w:t xml:space="preserve"> requiere comprar la mercancía de inventario con valor de 5000000 con pagos que ves en 90 días Sr publicaré que usted en la compañía de seguros grande pague su pagaré Y el banco se haga cargo de 10 años de vencimiento la tasa actual del 14% hay acciones en circulación y se están vendiendo a 380 cada uno la compañía ofrece </w:t>
      </w:r>
      <w:r w:rsidRPr="00645110">
        <w:rPr>
          <w:lang w:val="es-ES"/>
        </w:rPr>
        <w:t>qué</w:t>
      </w:r>
      <w:r w:rsidR="000605CD" w:rsidRPr="00645110">
        <w:rPr>
          <w:lang w:val="es-ES"/>
        </w:rPr>
        <w:t xml:space="preserve"> y 50000 acciones adicionales de este precio</w:t>
      </w:r>
    </w:p>
    <w:tbl>
      <w:tblPr>
        <w:tblW w:w="5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3"/>
        <w:gridCol w:w="1144"/>
      </w:tblGrid>
      <w:tr w:rsidR="001350BC" w:rsidRPr="001350BC" w14:paraId="3CBE2A74" w14:textId="77777777" w:rsidTr="001350BC">
        <w:trPr>
          <w:trHeight w:val="315"/>
          <w:jc w:val="center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78B116A2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US REPUBLIC CORPORATION</w:t>
            </w:r>
          </w:p>
        </w:tc>
      </w:tr>
      <w:tr w:rsidR="001350BC" w:rsidRPr="001350BC" w14:paraId="600143AE" w14:textId="77777777" w:rsidTr="001350BC">
        <w:trPr>
          <w:trHeight w:val="315"/>
          <w:jc w:val="center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666F89AB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Blance General</w:t>
            </w:r>
          </w:p>
        </w:tc>
      </w:tr>
      <w:tr w:rsidR="001350BC" w:rsidRPr="001350BC" w14:paraId="0D28A923" w14:textId="77777777" w:rsidTr="001350BC">
        <w:trPr>
          <w:trHeight w:val="315"/>
          <w:jc w:val="center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2B8E4CE5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al 31 de Diciembre de 20X3</w:t>
            </w:r>
          </w:p>
        </w:tc>
      </w:tr>
      <w:tr w:rsidR="001350BC" w:rsidRPr="001350BC" w14:paraId="3B1E5E01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6BED632D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02AFC9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20X3</w:t>
            </w:r>
          </w:p>
        </w:tc>
      </w:tr>
      <w:tr w:rsidR="001350BC" w:rsidRPr="001350BC" w14:paraId="0EEE1ACF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0917BE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Efectivo y Equivalentes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E0A38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1.000.000</w:t>
            </w:r>
          </w:p>
        </w:tc>
      </w:tr>
      <w:tr w:rsidR="001350BC" w:rsidRPr="001350BC" w14:paraId="7F221233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87237B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Cuentas por cobrar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690CEF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5.000.000</w:t>
            </w:r>
          </w:p>
        </w:tc>
      </w:tr>
      <w:tr w:rsidR="001350BC" w:rsidRPr="001350BC" w14:paraId="59126C25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212583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Inventario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A8FD83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7.000.000</w:t>
            </w:r>
          </w:p>
        </w:tc>
      </w:tr>
      <w:tr w:rsidR="001350BC" w:rsidRPr="001350BC" w14:paraId="345D66A2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CBB450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 circulante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D137FB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13.000.000</w:t>
            </w:r>
          </w:p>
        </w:tc>
      </w:tr>
      <w:tr w:rsidR="001350BC" w:rsidRPr="001350BC" w14:paraId="2AB786F9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373581" w14:textId="77777777" w:rsidR="001350BC" w:rsidRPr="001350BC" w:rsidRDefault="001350BC" w:rsidP="001350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Activos fijos Netos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0CA235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17.000.000</w:t>
            </w:r>
          </w:p>
        </w:tc>
      </w:tr>
      <w:tr w:rsidR="001350BC" w:rsidRPr="001350BC" w14:paraId="29B0438F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C1CF61" w14:textId="77777777" w:rsidR="001350BC" w:rsidRPr="001350BC" w:rsidRDefault="001350BC" w:rsidP="001350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Total de activos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3D9CAB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30.000.000</w:t>
            </w:r>
          </w:p>
        </w:tc>
      </w:tr>
      <w:tr w:rsidR="001350BC" w:rsidRPr="001350BC" w14:paraId="0954BD48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6A1C8D1A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Pasivos y capital contable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45E1B93" w14:textId="77777777" w:rsidR="001350BC" w:rsidRPr="001350BC" w:rsidRDefault="001350BC" w:rsidP="00135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350BC" w:rsidRPr="001350BC" w14:paraId="177DA018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EE35B2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Pagares Banco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8EAC87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4.000.000</w:t>
            </w:r>
          </w:p>
        </w:tc>
      </w:tr>
      <w:tr w:rsidR="001350BC" w:rsidRPr="001350BC" w14:paraId="049B392E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9738585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Cuentas por pagar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D6201F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2.000.000</w:t>
            </w:r>
          </w:p>
        </w:tc>
      </w:tr>
      <w:tr w:rsidR="001350BC" w:rsidRPr="001350BC" w14:paraId="61F2978F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1ED4D30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Salarios e impuestos devengados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B6FC1D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2.000.000</w:t>
            </w:r>
          </w:p>
        </w:tc>
      </w:tr>
      <w:tr w:rsidR="001350BC" w:rsidRPr="001350BC" w14:paraId="215BAA72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AD3D8A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Deuda a largo plazo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B1EA2E3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12.000.000</w:t>
            </w:r>
          </w:p>
        </w:tc>
      </w:tr>
      <w:tr w:rsidR="001350BC" w:rsidRPr="001350BC" w14:paraId="5318CF9C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A691EF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Acciones preferenciales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395259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4.000.000</w:t>
            </w:r>
          </w:p>
        </w:tc>
      </w:tr>
      <w:tr w:rsidR="001350BC" w:rsidRPr="001350BC" w14:paraId="6A0E8B5C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E1851C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Acciones ordinarias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BC838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2.000.000</w:t>
            </w:r>
          </w:p>
        </w:tc>
      </w:tr>
      <w:tr w:rsidR="001350BC" w:rsidRPr="001350BC" w14:paraId="0AA52F04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0546E7" w14:textId="77777777" w:rsidR="001350BC" w:rsidRPr="001350BC" w:rsidRDefault="001350BC" w:rsidP="001350B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Utilidades retenidas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7DD6C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4.000.000</w:t>
            </w:r>
          </w:p>
        </w:tc>
      </w:tr>
      <w:tr w:rsidR="001350BC" w:rsidRPr="001350BC" w14:paraId="2E25AE48" w14:textId="77777777" w:rsidTr="001350BC">
        <w:trPr>
          <w:trHeight w:val="315"/>
          <w:jc w:val="center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09720F" w14:textId="77777777" w:rsidR="001350BC" w:rsidRPr="001350BC" w:rsidRDefault="001350BC" w:rsidP="001350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Pasivos totales y de accionistas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699FD6" w14:textId="77777777" w:rsidR="001350BC" w:rsidRPr="001350BC" w:rsidRDefault="001350BC" w:rsidP="00135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350BC">
              <w:rPr>
                <w:rFonts w:ascii="Calibri" w:eastAsia="Times New Roman" w:hAnsi="Calibri" w:cs="Calibri"/>
                <w:color w:val="000000"/>
                <w:lang w:eastAsia="es-EC"/>
              </w:rPr>
              <w:t>30.000.000</w:t>
            </w:r>
          </w:p>
        </w:tc>
      </w:tr>
    </w:tbl>
    <w:p w14:paraId="771021A0" w14:textId="77777777" w:rsidR="001350BC" w:rsidRDefault="001350BC" w:rsidP="001350BC">
      <w:pPr>
        <w:pStyle w:val="Prrafodelista"/>
        <w:rPr>
          <w:lang w:val="es-ES"/>
        </w:rPr>
      </w:pPr>
    </w:p>
    <w:p w14:paraId="22E76463" w14:textId="77777777" w:rsidR="000605CD" w:rsidRPr="00A05113" w:rsidRDefault="000605CD">
      <w:pPr>
        <w:rPr>
          <w:lang w:val="es-ES"/>
        </w:rPr>
      </w:pPr>
    </w:p>
    <w:sectPr w:rsidR="000605CD" w:rsidRPr="00A0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620"/>
    <w:multiLevelType w:val="hybridMultilevel"/>
    <w:tmpl w:val="6B6A2A1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D7CEC"/>
    <w:multiLevelType w:val="hybridMultilevel"/>
    <w:tmpl w:val="C55AAF3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87A80"/>
    <w:multiLevelType w:val="hybridMultilevel"/>
    <w:tmpl w:val="9698CB0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D393682"/>
    <w:multiLevelType w:val="hybridMultilevel"/>
    <w:tmpl w:val="2518790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334DB"/>
    <w:multiLevelType w:val="hybridMultilevel"/>
    <w:tmpl w:val="057E25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C052B"/>
    <w:multiLevelType w:val="hybridMultilevel"/>
    <w:tmpl w:val="C6FEB58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A70807"/>
    <w:multiLevelType w:val="hybridMultilevel"/>
    <w:tmpl w:val="C116F93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00B22"/>
    <w:multiLevelType w:val="hybridMultilevel"/>
    <w:tmpl w:val="42704A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502"/>
    <w:multiLevelType w:val="hybridMultilevel"/>
    <w:tmpl w:val="64547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13"/>
    <w:rsid w:val="000605CD"/>
    <w:rsid w:val="001350BC"/>
    <w:rsid w:val="00317FD5"/>
    <w:rsid w:val="00645110"/>
    <w:rsid w:val="006C308E"/>
    <w:rsid w:val="00930E1B"/>
    <w:rsid w:val="009C070F"/>
    <w:rsid w:val="00A05113"/>
    <w:rsid w:val="00FD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1CF0"/>
  <w15:chartTrackingRefBased/>
  <w15:docId w15:val="{47B8DDA2-D1B6-4C65-8206-82666D84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451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06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1425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2</cp:revision>
  <dcterms:created xsi:type="dcterms:W3CDTF">2021-06-24T15:24:00Z</dcterms:created>
  <dcterms:modified xsi:type="dcterms:W3CDTF">2021-06-26T04:49:00Z</dcterms:modified>
</cp:coreProperties>
</file>