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240" w:lineRule="auto"/>
        <w:jc w:val="center"/>
        <w:rPr>
          <w:rFonts w:ascii="Roboto" w:cs="Roboto" w:eastAsia="Roboto" w:hAnsi="Roboto"/>
          <w:b w:val="1"/>
          <w:bCs w:val="1"/>
          <w:color w:val="111827"/>
          <w:sz w:val="46"/>
          <w:szCs w:val="46"/>
        </w:rPr>
      </w:pPr>
      <w:r w:rsidDel="00000000" w:rsidR="00000000" w:rsidRPr="00000000">
        <w:rPr>
          <w:rFonts w:ascii="Roboto" w:cs="Roboto" w:eastAsia="Roboto" w:hAnsi="Roboto"/>
          <w:b w:val="1"/>
          <w:bCs w:val="1"/>
          <w:color w:val="111827"/>
          <w:sz w:val="46"/>
          <w:szCs w:val="46"/>
          <w:rtl w:val="0"/>
        </w:rPr>
        <w:t xml:space="preserve">Zoom #2: AI Summary</w:t>
      </w:r>
    </w:p>
    <w:p w:rsidR="00000000" w:rsidDel="00000000" w:rsidP="00000000" w:rsidRDefault="00000000" w:rsidRPr="00000000" w14:paraId="00000002">
      <w:pPr>
        <w:shd w:fill="ffffff" w:val="clear"/>
        <w:spacing w:before="240" w:lineRule="auto"/>
        <w:rPr>
          <w:rFonts w:ascii="Roboto" w:cs="Roboto" w:eastAsia="Roboto" w:hAnsi="Roboto"/>
          <w:b w:val="1"/>
          <w:bCs w:val="1"/>
          <w:color w:val="2a2b2d"/>
          <w:sz w:val="54"/>
          <w:szCs w:val="54"/>
        </w:rPr>
      </w:pPr>
      <w:r w:rsidDel="00000000" w:rsidR="00000000" w:rsidRPr="00000000">
        <w:rPr>
          <w:rFonts w:ascii="Roboto" w:cs="Roboto" w:eastAsia="Roboto" w:hAnsi="Roboto"/>
          <w:color w:val="111827"/>
          <w:sz w:val="24"/>
          <w:szCs w:val="24"/>
          <w:rtl w:val="0"/>
        </w:rPr>
        <w:t xml:space="preserve">Video Source:  </w:t>
      </w:r>
      <w:hyperlink r:id="rId6">
        <w:r w:rsidDel="00000000" w:rsidR="00000000" w:rsidRPr="00000000">
          <w:rPr>
            <w:rFonts w:ascii="Roboto" w:cs="Roboto" w:eastAsia="Roboto" w:hAnsi="Roboto"/>
            <w:color w:val="1155cc"/>
            <w:sz w:val="24"/>
            <w:szCs w:val="24"/>
            <w:u w:val="single"/>
            <w:rtl w:val="0"/>
          </w:rPr>
          <w:t xml:space="preserve">https://youtu.be/_cb_ci_OZE8</w:t>
        </w:r>
      </w:hyperlink>
      <w:r w:rsidDel="00000000" w:rsidR="00000000" w:rsidRPr="00000000">
        <w:rPr>
          <w:rFonts w:ascii="Roboto" w:cs="Roboto" w:eastAsia="Roboto" w:hAnsi="Roboto"/>
          <w:color w:val="111827"/>
          <w:sz w:val="24"/>
          <w:szCs w:val="24"/>
          <w:rtl w:val="0"/>
        </w:rPr>
        <w:t xml:space="preserve"> </w:t>
        <w:br w:type="textWrapping"/>
        <w:br w:type="textWrapping"/>
      </w:r>
      <w:r w:rsidDel="00000000" w:rsidR="00000000" w:rsidRPr="00000000">
        <w:rPr>
          <w:rFonts w:ascii="Roboto" w:cs="Roboto" w:eastAsia="Roboto" w:hAnsi="Roboto"/>
          <w:b w:val="1"/>
          <w:bCs w:val="1"/>
          <w:color w:val="2a2b2d"/>
          <w:sz w:val="54"/>
          <w:szCs w:val="54"/>
          <w:rtl w:val="0"/>
        </w:rPr>
        <w:t xml:space="preserve">📌 Summary</w:t>
      </w:r>
    </w:p>
    <w:p w:rsidR="00000000" w:rsidDel="00000000" w:rsidP="00000000" w:rsidRDefault="00000000" w:rsidRPr="00000000" w14:paraId="000000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60" w:before="0" w:line="319.9992" w:lineRule="auto"/>
        <w:ind w:left="720" w:firstLine="0"/>
        <w:rPr>
          <w:rFonts w:ascii="Roboto" w:cs="Roboto" w:eastAsia="Roboto" w:hAnsi="Roboto"/>
          <w:color w:val="323539"/>
          <w:sz w:val="25"/>
          <w:szCs w:val="25"/>
          <w:shd w:fill="dfeaff" w:val="clear"/>
        </w:rPr>
      </w:pPr>
      <w:bookmarkStart w:colFirst="0" w:colLast="0" w:name="_1ojbenvot2l" w:id="0"/>
      <w:bookmarkEnd w:id="0"/>
      <w:r w:rsidDel="00000000" w:rsidR="00000000" w:rsidRPr="00000000">
        <w:rPr>
          <w:rFonts w:ascii="Roboto" w:cs="Roboto" w:eastAsia="Roboto" w:hAnsi="Roboto"/>
          <w:color w:val="2a2b2d"/>
          <w:sz w:val="25"/>
          <w:szCs w:val="25"/>
          <w:rtl w:val="0"/>
        </w:rPr>
        <w:t xml:space="preserve">The recording reviews the MinneMUDAC 2026 data and challenge questions, with three main themes:</w:t>
      </w:r>
      <w:r w:rsidDel="00000000" w:rsidR="00000000" w:rsidRPr="00000000">
        <w:rPr>
          <w:rtl w:val="0"/>
        </w:rPr>
      </w:r>
    </w:p>
    <w:p w:rsidR="00000000" w:rsidDel="00000000" w:rsidP="00000000" w:rsidRDefault="00000000" w:rsidRPr="00000000" w14:paraId="00000004">
      <w:pPr>
        <w:pStyle w:val="Heading2"/>
        <w:keepNext w:val="0"/>
        <w:keepLines w:val="0"/>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319.9992" w:lineRule="auto"/>
        <w:ind w:left="720" w:hanging="360"/>
        <w:rPr>
          <w:sz w:val="25"/>
          <w:szCs w:val="25"/>
        </w:rPr>
      </w:pPr>
      <w:bookmarkStart w:colFirst="0" w:colLast="0" w:name="_1ojbenvot2l" w:id="0"/>
      <w:bookmarkEnd w:id="0"/>
      <w:r w:rsidDel="00000000" w:rsidR="00000000" w:rsidRPr="00000000">
        <w:rPr>
          <w:rFonts w:ascii="Roboto" w:cs="Roboto" w:eastAsia="Roboto" w:hAnsi="Roboto"/>
          <w:color w:val="2a2b2d"/>
          <w:sz w:val="25"/>
          <w:szCs w:val="25"/>
          <w:rtl w:val="0"/>
        </w:rPr>
        <w:t xml:space="preserve">Need vs. demand: “Need” means lacking enough food, while “demand” means actively seeking or receiving assistance. Demand is an imperfect measure of need because some needs never become requests, while other requests cannot be fully served because of barriers such as access, hours, or availability.</w:t>
        <w:br w:type="textWrapping"/>
      </w:r>
    </w:p>
    <w:p w:rsidR="00000000" w:rsidDel="00000000" w:rsidP="00000000" w:rsidRDefault="00000000" w:rsidRPr="00000000" w14:paraId="00000005">
      <w:pPr>
        <w:pStyle w:val="Heading2"/>
        <w:keepNext w:val="0"/>
        <w:keepLines w:val="0"/>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19.9992" w:lineRule="auto"/>
        <w:ind w:left="720" w:hanging="360"/>
        <w:rPr>
          <w:sz w:val="25"/>
          <w:szCs w:val="25"/>
        </w:rPr>
      </w:pPr>
      <w:bookmarkStart w:colFirst="0" w:colLast="0" w:name="_1ojbenvot2l" w:id="0"/>
      <w:bookmarkEnd w:id="0"/>
      <w:r w:rsidDel="00000000" w:rsidR="00000000" w:rsidRPr="00000000">
        <w:rPr>
          <w:rFonts w:ascii="Roboto" w:cs="Roboto" w:eastAsia="Roboto" w:hAnsi="Roboto"/>
          <w:color w:val="2a2b2d"/>
          <w:sz w:val="25"/>
          <w:szCs w:val="25"/>
          <w:rtl w:val="0"/>
        </w:rPr>
        <w:t xml:space="preserve">Data and analysis: All divisions must use Feeding America’s Map the Meal Gap data, obtained directly from Feeding America and properly cited. Teams are also expected to find relevant free, publicly available external data. Key analyses repeatedly compare food insecurity or need against food-shelf visits, pounds distributed, and individuals served.</w:t>
        <w:br w:type="textWrapping"/>
      </w:r>
    </w:p>
    <w:p w:rsidR="00000000" w:rsidDel="00000000" w:rsidP="00000000" w:rsidRDefault="00000000" w:rsidRPr="00000000" w14:paraId="00000006">
      <w:pPr>
        <w:pStyle w:val="Heading2"/>
        <w:keepNext w:val="0"/>
        <w:keepLines w:val="0"/>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100" w:before="0" w:beforeAutospacing="0" w:line="319.9992" w:lineRule="auto"/>
        <w:ind w:left="720" w:hanging="360"/>
        <w:rPr>
          <w:sz w:val="25"/>
          <w:szCs w:val="25"/>
        </w:rPr>
      </w:pPr>
      <w:bookmarkStart w:colFirst="0" w:colLast="0" w:name="_sq2ncs96kf4u" w:id="1"/>
      <w:bookmarkEnd w:id="1"/>
      <w:r w:rsidDel="00000000" w:rsidR="00000000" w:rsidRPr="00000000">
        <w:rPr>
          <w:rFonts w:ascii="Roboto" w:cs="Roboto" w:eastAsia="Roboto" w:hAnsi="Roboto"/>
          <w:color w:val="2a2b2d"/>
          <w:sz w:val="25"/>
          <w:szCs w:val="25"/>
          <w:rtl w:val="0"/>
        </w:rPr>
        <w:t xml:space="preserve">Challenge requirements: Questions cover relationships involving food insecurity, food prices, SNAP, need-versus-demand divergence, and forecasting, with additional requirements varying by division. For the August forecasting task, teams must use only information available through July 31; using August data results in a zero for that question. Graduate teams also have additional forecasting, methodological, and geospatial requirements.</w:t>
      </w:r>
    </w:p>
    <w:p w:rsidR="00000000" w:rsidDel="00000000" w:rsidP="00000000" w:rsidRDefault="00000000" w:rsidRPr="00000000" w14:paraId="0000000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1ojbenvot2l" w:id="0"/>
      <w:bookmarkEnd w:id="0"/>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a60kec6262kn" w:id="2"/>
      <w:bookmarkEnd w:id="2"/>
      <w:r w:rsidDel="00000000" w:rsidR="00000000" w:rsidRPr="00000000">
        <w:rPr>
          <w:rFonts w:ascii="Roboto" w:cs="Roboto" w:eastAsia="Roboto" w:hAnsi="Roboto"/>
          <w:b w:val="1"/>
          <w:bCs w:val="1"/>
          <w:color w:val="2a2b2d"/>
          <w:sz w:val="54"/>
          <w:szCs w:val="54"/>
          <w:rtl w:val="0"/>
        </w:rPr>
        <w:t xml:space="preserve">🎯 Key Takeaways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after="260" w:line="360" w:lineRule="auto"/>
        <w:rPr>
          <w:rFonts w:ascii="Roboto" w:cs="Roboto" w:eastAsia="Roboto" w:hAnsi="Roboto"/>
          <w:color w:val="323539"/>
          <w:sz w:val="24"/>
          <w:szCs w:val="24"/>
          <w:shd w:fill="dfeaff" w:val="clear"/>
        </w:rPr>
      </w:pPr>
      <w:r w:rsidDel="00000000" w:rsidR="00000000" w:rsidRPr="00000000">
        <w:rPr>
          <w:rFonts w:ascii="Roboto" w:cs="Roboto" w:eastAsia="Roboto" w:hAnsi="Roboto"/>
          <w:color w:val="2a2b2d"/>
          <w:sz w:val="24"/>
          <w:szCs w:val="24"/>
          <w:rtl w:val="0"/>
        </w:rPr>
        <w:t xml:space="preserve">The main points from the </w:t>
      </w:r>
      <w:r w:rsidDel="00000000" w:rsidR="00000000" w:rsidRPr="00000000">
        <w:rPr>
          <w:rFonts w:ascii="Roboto" w:cs="Roboto" w:eastAsia="Roboto" w:hAnsi="Roboto"/>
          <w:color w:val="2a2b2d"/>
          <w:sz w:val="25"/>
          <w:szCs w:val="25"/>
          <w:rtl w:val="0"/>
        </w:rPr>
        <w:t xml:space="preserve">MinneMUDAC 2026 data and challenge questions meeting</w:t>
      </w:r>
      <w:r w:rsidDel="00000000" w:rsidR="00000000" w:rsidRPr="00000000">
        <w:rPr>
          <w:rFonts w:ascii="Roboto" w:cs="Roboto" w:eastAsia="Roboto" w:hAnsi="Roboto"/>
          <w:color w:val="2a2b2d"/>
          <w:sz w:val="24"/>
          <w:szCs w:val="24"/>
          <w:rtl w:val="0"/>
        </w:rPr>
        <w:t xml:space="preserve">: </w:t>
      </w:r>
      <w:r w:rsidDel="00000000" w:rsidR="00000000" w:rsidRPr="00000000">
        <w:rPr>
          <w:rtl w:val="0"/>
        </w:rPr>
      </w:r>
    </w:p>
    <w:p w:rsidR="00000000" w:rsidDel="00000000" w:rsidP="00000000" w:rsidRDefault="00000000" w:rsidRPr="00000000" w14:paraId="0000000A">
      <w:pPr>
        <w:pStyle w:val="Heading2"/>
        <w:keepNext w:val="0"/>
        <w:keepLines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319.9992" w:lineRule="auto"/>
        <w:ind w:left="720" w:hanging="360"/>
        <w:rPr>
          <w:sz w:val="24"/>
          <w:szCs w:val="24"/>
        </w:rPr>
      </w:pPr>
      <w:bookmarkStart w:colFirst="0" w:colLast="0" w:name="_y17vmle1rk80" w:id="3"/>
      <w:bookmarkEnd w:id="3"/>
      <w:r w:rsidDel="00000000" w:rsidR="00000000" w:rsidRPr="00000000">
        <w:rPr>
          <w:rFonts w:ascii="Roboto" w:cs="Roboto" w:eastAsia="Roboto" w:hAnsi="Roboto"/>
          <w:color w:val="2a2b2d"/>
          <w:sz w:val="24"/>
          <w:szCs w:val="24"/>
          <w:rtl w:val="0"/>
        </w:rPr>
        <w:t xml:space="preserve">The central analytical distinction is between “need” and “demand.” Need means lacking enough food; demand means actively seeking or receiving assistance. Demand is an imperfect proxy because need may never become a request, while requests may also go unmet because of barriers such as location, hours, or unavailable food. This distinction should guide the competition analyses and presentations.</w:t>
        <w:br w:type="textWrapping"/>
      </w:r>
      <w:r w:rsidDel="00000000" w:rsidR="00000000" w:rsidRPr="00000000">
        <w:rPr>
          <w:rtl w:val="0"/>
        </w:rPr>
      </w:r>
    </w:p>
    <w:p w:rsidR="00000000" w:rsidDel="00000000" w:rsidP="00000000" w:rsidRDefault="00000000" w:rsidRPr="00000000" w14:paraId="0000000B">
      <w:pPr>
        <w:pStyle w:val="Heading2"/>
        <w:keepNext w:val="0"/>
        <w:keepLines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19.9992" w:lineRule="auto"/>
        <w:ind w:left="720" w:hanging="360"/>
        <w:rPr>
          <w:sz w:val="24"/>
          <w:szCs w:val="24"/>
        </w:rPr>
      </w:pPr>
      <w:bookmarkStart w:colFirst="0" w:colLast="0" w:name="_y17vmle1rk80" w:id="3"/>
      <w:bookmarkEnd w:id="3"/>
      <w:r w:rsidDel="00000000" w:rsidR="00000000" w:rsidRPr="00000000">
        <w:rPr>
          <w:rFonts w:ascii="Roboto" w:cs="Roboto" w:eastAsia="Roboto" w:hAnsi="Roboto"/>
          <w:color w:val="2a2b2d"/>
          <w:sz w:val="24"/>
          <w:szCs w:val="24"/>
          <w:rtl w:val="0"/>
        </w:rPr>
        <w:t xml:space="preserve">Teams need to combine the provided Food Group data with external, free, publicly available data. Feeding America’s Map the Meal Gap data is required for all divisions and must be requested directly—ideally once per team—and properly cited. Other likely sources include Census, grocery-price, and SNAP data. Purchased or non-public data is prohibited.</w:t>
        <w:br w:type="textWrapping"/>
      </w:r>
      <w:r w:rsidDel="00000000" w:rsidR="00000000" w:rsidRPr="00000000">
        <w:rPr>
          <w:rtl w:val="0"/>
        </w:rPr>
      </w:r>
    </w:p>
    <w:p w:rsidR="00000000" w:rsidDel="00000000" w:rsidP="00000000" w:rsidRDefault="00000000" w:rsidRPr="00000000" w14:paraId="0000000C">
      <w:pPr>
        <w:pStyle w:val="Heading2"/>
        <w:keepNext w:val="0"/>
        <w:keepLines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before="0" w:beforeAutospacing="0" w:line="319.9992" w:lineRule="auto"/>
        <w:ind w:left="720" w:hanging="360"/>
        <w:rPr>
          <w:sz w:val="24"/>
          <w:szCs w:val="24"/>
        </w:rPr>
      </w:pPr>
      <w:bookmarkStart w:colFirst="0" w:colLast="0" w:name="_y17vmle1rk80" w:id="3"/>
      <w:bookmarkEnd w:id="3"/>
      <w:r w:rsidDel="00000000" w:rsidR="00000000" w:rsidRPr="00000000">
        <w:rPr>
          <w:rFonts w:ascii="Roboto" w:cs="Roboto" w:eastAsia="Roboto" w:hAnsi="Roboto"/>
          <w:color w:val="2a2b2d"/>
          <w:sz w:val="24"/>
          <w:szCs w:val="24"/>
          <w:rtl w:val="0"/>
        </w:rPr>
        <w:t xml:space="preserve">The challenge questions focus on comparing food insecurity estimates with three recurring food-shelf measures—visits, pounds distributed, and individuals served—and explaining where those measures diverge. Undergraduate and graduate teams also examine food prices, SNAP, build a need-vs.-demand divergence measure, and forecast August activity; graduate teams have additional requirements, including geospatial analysis. Critically, forecasts must use only information available through July 31; using any August data results in a zero for the forecasting question. </w:t>
      </w:r>
      <w:r w:rsidDel="00000000" w:rsidR="00000000" w:rsidRPr="00000000">
        <w:rPr>
          <w:rtl w:val="0"/>
        </w:rPr>
      </w:r>
    </w:p>
    <w:p w:rsidR="00000000" w:rsidDel="00000000" w:rsidP="00000000" w:rsidRDefault="00000000" w:rsidRPr="00000000" w14:paraId="000000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y17vmle1rk80" w:id="3"/>
      <w:bookmarkEnd w:id="3"/>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1"/>
          <w:szCs w:val="51"/>
        </w:rPr>
      </w:pPr>
      <w:bookmarkStart w:colFirst="0" w:colLast="0" w:name="_vvtbzr6y7lqq" w:id="4"/>
      <w:bookmarkEnd w:id="4"/>
      <w:r w:rsidDel="00000000" w:rsidR="00000000" w:rsidRPr="00000000">
        <w:rPr>
          <w:rFonts w:ascii="Roboto" w:cs="Roboto" w:eastAsia="Roboto" w:hAnsi="Roboto"/>
          <w:b w:val="1"/>
          <w:bCs w:val="1"/>
          <w:color w:val="2a2b2d"/>
          <w:sz w:val="51"/>
          <w:szCs w:val="51"/>
          <w:rtl w:val="0"/>
        </w:rPr>
        <w:t xml:space="preserve">🧩 In simple terms</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spacing w:after="260" w:lineRule="auto"/>
        <w:rPr>
          <w:rFonts w:ascii="Roboto" w:cs="Roboto" w:eastAsia="Roboto" w:hAnsi="Roboto"/>
          <w:color w:val="323539"/>
          <w:sz w:val="21"/>
          <w:szCs w:val="21"/>
          <w:shd w:fill="dfeaff" w:val="clear"/>
        </w:rPr>
      </w:pPr>
      <w:r w:rsidDel="00000000" w:rsidR="00000000" w:rsidRPr="00000000">
        <w:rPr>
          <w:rFonts w:ascii="Roboto" w:cs="Roboto" w:eastAsia="Roboto" w:hAnsi="Roboto"/>
          <w:color w:val="2a2b2d"/>
          <w:sz w:val="24"/>
          <w:szCs w:val="24"/>
          <w:rtl w:val="0"/>
        </w:rPr>
        <w:t xml:space="preserve">This recording explains what teams need to do for the MinneMUDAC 2026 data challenge. The Food Group wants teams to use data to understand where people need food assistance, how much assistance people actually seek or receive, and why those two things may not match. “Need” means people lack enough food, while “demand” means people actively seek or receive assistance. Some need stays hidden, and some requests cannot be fully served.</w:t>
      </w:r>
      <w:r w:rsidDel="00000000" w:rsidR="00000000" w:rsidRPr="00000000">
        <w:rPr>
          <w:rtl w:val="0"/>
        </w:rPr>
      </w:r>
    </w:p>
    <w:p w:rsidR="00000000" w:rsidDel="00000000" w:rsidP="00000000" w:rsidRDefault="00000000" w:rsidRPr="00000000" w14:paraId="0000001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1"/>
          <w:szCs w:val="51"/>
        </w:rPr>
      </w:pPr>
      <w:bookmarkStart w:colFirst="0" w:colLast="0" w:name="_814oi4rp3a69" w:id="5"/>
      <w:bookmarkEnd w:id="5"/>
      <w:r w:rsidDel="00000000" w:rsidR="00000000" w:rsidRPr="00000000">
        <w:rPr>
          <w:rFonts w:ascii="Roboto" w:cs="Roboto" w:eastAsia="Roboto" w:hAnsi="Roboto"/>
          <w:b w:val="1"/>
          <w:bCs w:val="1"/>
          <w:color w:val="2a2b2d"/>
          <w:sz w:val="51"/>
          <w:szCs w:val="51"/>
          <w:rtl w:val="0"/>
        </w:rPr>
        <w:t xml:space="preserve">📊 What teams are analyzing</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spacing w:after="260" w:lineRule="auto"/>
        <w:rPr>
          <w:rFonts w:ascii="Roboto" w:cs="Roboto" w:eastAsia="Roboto" w:hAnsi="Roboto"/>
          <w:color w:val="323539"/>
          <w:sz w:val="24"/>
          <w:szCs w:val="24"/>
          <w:shd w:fill="dfeaff" w:val="clear"/>
        </w:rPr>
      </w:pPr>
      <w:r w:rsidDel="00000000" w:rsidR="00000000" w:rsidRPr="00000000">
        <w:rPr>
          <w:rFonts w:ascii="Roboto" w:cs="Roboto" w:eastAsia="Roboto" w:hAnsi="Roboto"/>
          <w:color w:val="2a2b2d"/>
          <w:sz w:val="24"/>
          <w:szCs w:val="24"/>
          <w:rtl w:val="0"/>
        </w:rPr>
        <w:t xml:space="preserve">Teams will compare food insecurity estimates with three main food-shelf measures: visits, pounds of food distributed, and individuals served. Depending on the competition division, questions also examine grocery prices, SNAP, farmers markets, call-center activity, access to food shelves, and a new measure designed to identify places where need may be greater than observed food-shelf activity. Graduate teams have additional requirements, including geospatial analysis and a more rigorous definition of need.</w:t>
      </w:r>
      <w:r w:rsidDel="00000000" w:rsidR="00000000" w:rsidRPr="00000000">
        <w:rPr>
          <w:rtl w:val="0"/>
        </w:rPr>
      </w:r>
    </w:p>
    <w:p w:rsidR="00000000" w:rsidDel="00000000" w:rsidP="00000000" w:rsidRDefault="00000000" w:rsidRPr="00000000" w14:paraId="0000001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1"/>
          <w:szCs w:val="51"/>
        </w:rPr>
      </w:pPr>
      <w:bookmarkStart w:colFirst="0" w:colLast="0" w:name="_z7am4za0txi7" w:id="6"/>
      <w:bookmarkEnd w:id="6"/>
      <w:r w:rsidDel="00000000" w:rsidR="00000000" w:rsidRPr="00000000">
        <w:rPr>
          <w:rFonts w:ascii="Arial Unicode MS" w:cs="Arial Unicode MS" w:eastAsia="Arial Unicode MS" w:hAnsi="Arial Unicode MS"/>
          <w:b w:val="1"/>
          <w:bCs w:val="1"/>
          <w:color w:val="2a2b2d"/>
          <w:sz w:val="51"/>
          <w:szCs w:val="51"/>
          <w:rtl w:val="0"/>
        </w:rPr>
        <w:t xml:space="preserve">✅ Important practical rules</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Fonts w:ascii="Roboto" w:cs="Roboto" w:eastAsia="Roboto" w:hAnsi="Roboto"/>
          <w:color w:val="2a2b2d"/>
          <w:sz w:val="24"/>
          <w:szCs w:val="24"/>
          <w:rtl w:val="0"/>
        </w:rPr>
        <w:t xml:space="preserve">Teams must obtain Feeding America’s Map the Meal Gap data directly and cite it, while also finding other free, publicly available datasets; purchased or privately obtained data is not allowed. A major forecasting task asks teams to predict August food-shelf activity using only information available through July 31—using any August data for that forecast results in a zero for that question. The broader goal is not simply to run analyses, but to explain what the findings mean and give useful recommendations to The Food Group.</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pPr>
    <w:r w:rsidDel="00000000" w:rsidR="00000000" w:rsidRPr="00000000">
      <w:rPr>
        <w:rFonts w:ascii="Roboto" w:cs="Roboto" w:eastAsia="Roboto" w:hAnsi="Roboto"/>
        <w:color w:val="111827"/>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a2b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a2b2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_cb_ci_OZE8"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