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before="240" w:lineRule="auto"/>
        <w:jc w:val="center"/>
        <w:rPr>
          <w:rFonts w:ascii="Roboto" w:cs="Roboto" w:eastAsia="Roboto" w:hAnsi="Roboto"/>
          <w:b w:val="1"/>
          <w:bCs w:val="1"/>
          <w:color w:val="111827"/>
          <w:sz w:val="46"/>
          <w:szCs w:val="46"/>
        </w:rPr>
      </w:pPr>
      <w:r w:rsidDel="00000000" w:rsidR="00000000" w:rsidRPr="00000000">
        <w:rPr>
          <w:rFonts w:ascii="Roboto" w:cs="Roboto" w:eastAsia="Roboto" w:hAnsi="Roboto"/>
          <w:b w:val="1"/>
          <w:bCs w:val="1"/>
          <w:color w:val="111827"/>
          <w:sz w:val="46"/>
          <w:szCs w:val="46"/>
          <w:rtl w:val="0"/>
        </w:rPr>
        <w:t xml:space="preserve">Zoom #3: AI Summary</w:t>
      </w:r>
    </w:p>
    <w:p w:rsidR="00000000" w:rsidDel="00000000" w:rsidP="00000000" w:rsidRDefault="00000000" w:rsidRPr="00000000" w14:paraId="00000002">
      <w:pPr>
        <w:shd w:fill="ffffff" w:val="clear"/>
        <w:spacing w:before="240" w:lineRule="auto"/>
        <w:rPr>
          <w:rFonts w:ascii="Roboto" w:cs="Roboto" w:eastAsia="Roboto" w:hAnsi="Roboto"/>
          <w:color w:val="111827"/>
          <w:sz w:val="24"/>
          <w:szCs w:val="24"/>
        </w:rPr>
      </w:pPr>
      <w:r w:rsidDel="00000000" w:rsidR="00000000" w:rsidRPr="00000000">
        <w:rPr>
          <w:rFonts w:ascii="Roboto" w:cs="Roboto" w:eastAsia="Roboto" w:hAnsi="Roboto"/>
          <w:color w:val="111827"/>
          <w:sz w:val="24"/>
          <w:szCs w:val="24"/>
          <w:rtl w:val="0"/>
        </w:rPr>
        <w:t xml:space="preserve">Video Source:  </w:t>
      </w:r>
      <w:hyperlink r:id="rId6">
        <w:r w:rsidDel="00000000" w:rsidR="00000000" w:rsidRPr="00000000">
          <w:rPr>
            <w:rFonts w:ascii="Roboto" w:cs="Roboto" w:eastAsia="Roboto" w:hAnsi="Roboto"/>
            <w:color w:val="1155cc"/>
            <w:sz w:val="24"/>
            <w:szCs w:val="24"/>
            <w:u w:val="single"/>
            <w:rtl w:val="0"/>
          </w:rPr>
          <w:t xml:space="preserve">https://youtu.be/7G7C-e_tTZY</w:t>
        </w:r>
      </w:hyperlink>
      <w:r w:rsidDel="00000000" w:rsidR="00000000" w:rsidRPr="00000000">
        <w:rPr>
          <w:rFonts w:ascii="Roboto" w:cs="Roboto" w:eastAsia="Roboto" w:hAnsi="Roboto"/>
          <w:color w:val="111827"/>
          <w:sz w:val="24"/>
          <w:szCs w:val="24"/>
          <w:rtl w:val="0"/>
        </w:rPr>
        <w:t xml:space="preserve"> </w:t>
        <w:br w:type="textWrapping"/>
      </w:r>
    </w:p>
    <w:p w:rsidR="00000000" w:rsidDel="00000000" w:rsidP="00000000" w:rsidRDefault="00000000" w:rsidRPr="00000000" w14:paraId="00000003">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80" w:line="319.9992" w:lineRule="auto"/>
        <w:rPr>
          <w:rFonts w:ascii="Roboto" w:cs="Roboto" w:eastAsia="Roboto" w:hAnsi="Roboto"/>
          <w:b w:val="1"/>
          <w:bCs w:val="1"/>
          <w:color w:val="2a2b2d"/>
          <w:sz w:val="51"/>
          <w:szCs w:val="51"/>
        </w:rPr>
      </w:pPr>
      <w:bookmarkStart w:colFirst="0" w:colLast="0" w:name="_kh3p6gvxas4" w:id="0"/>
      <w:bookmarkEnd w:id="0"/>
      <w:r w:rsidDel="00000000" w:rsidR="00000000" w:rsidRPr="00000000">
        <w:rPr>
          <w:rFonts w:ascii="Roboto" w:cs="Roboto" w:eastAsia="Roboto" w:hAnsi="Roboto"/>
          <w:b w:val="1"/>
          <w:bCs w:val="1"/>
          <w:color w:val="2a2b2d"/>
          <w:sz w:val="51"/>
          <w:szCs w:val="51"/>
          <w:rtl w:val="0"/>
        </w:rPr>
        <w:t xml:space="preserve">🧾 Summary</w:t>
      </w:r>
    </w:p>
    <w:p w:rsidR="00000000" w:rsidDel="00000000" w:rsidP="00000000" w:rsidRDefault="00000000" w:rsidRPr="00000000" w14:paraId="00000004">
      <w:pPr>
        <w:numPr>
          <w:ilvl w:val="0"/>
          <w:numId w:val="2"/>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120" w:lineRule="auto"/>
        <w:ind w:left="720" w:hanging="360"/>
        <w:rPr>
          <w:sz w:val="24"/>
          <w:szCs w:val="24"/>
        </w:rPr>
      </w:pPr>
      <w:r w:rsidDel="00000000" w:rsidR="00000000" w:rsidRPr="00000000">
        <w:rPr>
          <w:rFonts w:ascii="Roboto" w:cs="Roboto" w:eastAsia="Roboto" w:hAnsi="Roboto"/>
          <w:color w:val="2a2b2d"/>
          <w:sz w:val="24"/>
          <w:szCs w:val="24"/>
          <w:rtl w:val="0"/>
        </w:rPr>
        <w:t xml:space="preserve">The recording is a MinneMUDAC 2026 Student Data Challenge Zoom session focused on the draft judging rubrics, scoring process, prediction requirements, presentation expectations, and Q&amp;A; the rubrics are described as “version 1” and expected to receive refinements rather than major structural changes.</w:t>
        <w:br w:type="textWrapping"/>
      </w:r>
      <w:r w:rsidDel="00000000" w:rsidR="00000000" w:rsidRPr="00000000">
        <w:rPr>
          <w:rtl w:val="0"/>
        </w:rPr>
      </w:r>
    </w:p>
    <w:p w:rsidR="00000000" w:rsidDel="00000000" w:rsidP="00000000" w:rsidRDefault="00000000" w:rsidRPr="00000000" w14:paraId="00000005">
      <w:pPr>
        <w:numPr>
          <w:ilvl w:val="0"/>
          <w:numId w:val="2"/>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Rule="auto"/>
        <w:ind w:left="720" w:hanging="360"/>
        <w:rPr>
          <w:sz w:val="24"/>
          <w:szCs w:val="24"/>
        </w:rPr>
      </w:pPr>
      <w:r w:rsidDel="00000000" w:rsidR="00000000" w:rsidRPr="00000000">
        <w:rPr>
          <w:rFonts w:ascii="Roboto" w:cs="Roboto" w:eastAsia="Roboto" w:hAnsi="Roboto"/>
          <w:color w:val="2a2b2d"/>
          <w:sz w:val="24"/>
          <w:szCs w:val="24"/>
          <w:rtl w:val="0"/>
        </w:rPr>
        <w:t xml:space="preserve">Key rubric points include a 1–4 scoring scale with half-scores allowed, heavier weighting on completeness and breadth of responses, separate evaluation of additional data sources and proper citations, and expectations that all available team members actively participate in presentations and judge Q&amp;A.</w:t>
        <w:br w:type="textWrapping"/>
      </w:r>
      <w:r w:rsidDel="00000000" w:rsidR="00000000" w:rsidRPr="00000000">
        <w:rPr>
          <w:rtl w:val="0"/>
        </w:rPr>
      </w:r>
    </w:p>
    <w:p w:rsidR="00000000" w:rsidDel="00000000" w:rsidP="00000000" w:rsidRDefault="00000000" w:rsidRPr="00000000" w14:paraId="00000006">
      <w:pPr>
        <w:numPr>
          <w:ilvl w:val="0"/>
          <w:numId w:val="2"/>
        </w:numPr>
        <w:pBdr>
          <w:top w:color="e5e7eb" w:space="0" w:sz="0" w:val="none"/>
          <w:left w:color="e5e7eb" w:space="0" w:sz="0" w:val="none"/>
          <w:bottom w:color="e5e7eb" w:space="0" w:sz="0" w:val="none"/>
          <w:right w:color="e5e7eb" w:space="0" w:sz="0" w:val="none"/>
          <w:between w:color="e5e7eb" w:space="0" w:sz="0" w:val="none"/>
        </w:pBdr>
        <w:shd w:fill="ffffff" w:val="clear"/>
        <w:spacing w:after="380" w:before="0" w:beforeAutospacing="0" w:lineRule="auto"/>
        <w:ind w:left="720" w:hanging="360"/>
        <w:rPr>
          <w:sz w:val="24"/>
          <w:szCs w:val="24"/>
        </w:rPr>
      </w:pPr>
      <w:r w:rsidDel="00000000" w:rsidR="00000000" w:rsidRPr="00000000">
        <w:rPr>
          <w:rFonts w:ascii="Roboto" w:cs="Roboto" w:eastAsia="Roboto" w:hAnsi="Roboto"/>
          <w:color w:val="2a2b2d"/>
          <w:sz w:val="24"/>
          <w:szCs w:val="24"/>
          <w:rtl w:val="0"/>
        </w:rPr>
        <w:t xml:space="preserve">For undergraduate and graduate teams, prediction accuracy will be scored quantitatively using RMSE, with separate subscores for the required prediction targets and linear interpolation between the best and worst prediction scores; however, speakers emphasized that prediction is only part of the overall score, with explanation, actionability, methods, creativity, and presentation quality also mattering heavily.</w:t>
      </w:r>
      <w:r w:rsidDel="00000000" w:rsidR="00000000" w:rsidRPr="00000000">
        <w:rPr>
          <w:rtl w:val="0"/>
        </w:rPr>
      </w:r>
    </w:p>
    <w:p w:rsidR="00000000" w:rsidDel="00000000" w:rsidP="00000000" w:rsidRDefault="00000000" w:rsidRPr="00000000" w14:paraId="00000007">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80" w:line="319.9992" w:lineRule="auto"/>
        <w:rPr>
          <w:rFonts w:ascii="Roboto" w:cs="Roboto" w:eastAsia="Roboto" w:hAnsi="Roboto"/>
          <w:b w:val="1"/>
          <w:bCs w:val="1"/>
          <w:color w:val="2a2b2d"/>
          <w:sz w:val="51"/>
          <w:szCs w:val="51"/>
        </w:rPr>
      </w:pPr>
      <w:bookmarkStart w:colFirst="0" w:colLast="0" w:name="_3a98ocetwsqy" w:id="1"/>
      <w:bookmarkEnd w:id="1"/>
      <w:r w:rsidDel="00000000" w:rsidR="00000000" w:rsidRPr="00000000">
        <w:rPr>
          <w:rFonts w:ascii="Roboto" w:cs="Roboto" w:eastAsia="Roboto" w:hAnsi="Roboto"/>
          <w:b w:val="1"/>
          <w:bCs w:val="1"/>
          <w:color w:val="2a2b2d"/>
          <w:sz w:val="51"/>
          <w:szCs w:val="51"/>
          <w:rtl w:val="0"/>
        </w:rPr>
        <w:t xml:space="preserve">🧭 Logistics and Clarifications</w:t>
      </w:r>
    </w:p>
    <w:p w:rsidR="00000000" w:rsidDel="00000000" w:rsidP="00000000" w:rsidRDefault="00000000" w:rsidRPr="00000000" w14:paraId="00000008">
      <w:pPr>
        <w:numPr>
          <w:ilvl w:val="0"/>
          <w:numId w:val="1"/>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120" w:lineRule="auto"/>
        <w:ind w:left="720" w:hanging="360"/>
        <w:rPr>
          <w:sz w:val="24"/>
          <w:szCs w:val="24"/>
        </w:rPr>
      </w:pPr>
      <w:r w:rsidDel="00000000" w:rsidR="00000000" w:rsidRPr="00000000">
        <w:rPr>
          <w:rFonts w:ascii="Roboto" w:cs="Roboto" w:eastAsia="Roboto" w:hAnsi="Roboto"/>
          <w:color w:val="2a2b2d"/>
          <w:sz w:val="24"/>
          <w:szCs w:val="24"/>
          <w:rtl w:val="0"/>
        </w:rPr>
        <w:t xml:space="preserve">Teams should expect to present for about 5–7 minutes in front of judges, may be interrupted during that time, and should use a simple laptop-based setup; external monitors are not needed, though having a backup plan was encouraged.</w:t>
        <w:br w:type="textWrapping"/>
      </w:r>
      <w:r w:rsidDel="00000000" w:rsidR="00000000" w:rsidRPr="00000000">
        <w:rPr>
          <w:rtl w:val="0"/>
        </w:rPr>
      </w:r>
    </w:p>
    <w:p w:rsidR="00000000" w:rsidDel="00000000" w:rsidP="00000000" w:rsidRDefault="00000000" w:rsidRPr="00000000" w14:paraId="00000009">
      <w:pPr>
        <w:numPr>
          <w:ilvl w:val="0"/>
          <w:numId w:val="1"/>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Rule="auto"/>
        <w:ind w:left="720" w:hanging="360"/>
        <w:rPr>
          <w:sz w:val="24"/>
          <w:szCs w:val="24"/>
        </w:rPr>
      </w:pPr>
      <w:r w:rsidDel="00000000" w:rsidR="00000000" w:rsidRPr="00000000">
        <w:rPr>
          <w:rFonts w:ascii="Roboto" w:cs="Roboto" w:eastAsia="Roboto" w:hAnsi="Roboto"/>
          <w:color w:val="2a2b2d"/>
          <w:sz w:val="24"/>
          <w:szCs w:val="24"/>
          <w:rtl w:val="0"/>
        </w:rPr>
        <w:t xml:space="preserve">Presentations do not need to be submitted before judging, and scripts or notebooks are not required; teams may make small edits between judging rounds but still need to be judged multiple times.</w:t>
        <w:br w:type="textWrapping"/>
      </w:r>
      <w:r w:rsidDel="00000000" w:rsidR="00000000" w:rsidRPr="00000000">
        <w:rPr>
          <w:rtl w:val="0"/>
        </w:rPr>
      </w:r>
    </w:p>
    <w:p w:rsidR="00000000" w:rsidDel="00000000" w:rsidP="00000000" w:rsidRDefault="00000000" w:rsidRPr="00000000" w14:paraId="0000000A">
      <w:pPr>
        <w:numPr>
          <w:ilvl w:val="0"/>
          <w:numId w:val="1"/>
        </w:numPr>
        <w:pBdr>
          <w:top w:color="e5e7eb" w:space="0" w:sz="0" w:val="none"/>
          <w:left w:color="e5e7eb" w:space="0" w:sz="0" w:val="none"/>
          <w:bottom w:color="e5e7eb" w:space="0" w:sz="0" w:val="none"/>
          <w:right w:color="e5e7eb" w:space="0" w:sz="0" w:val="none"/>
          <w:between w:color="e5e7eb" w:space="0" w:sz="0" w:val="none"/>
        </w:pBdr>
        <w:shd w:fill="ffffff" w:val="clear"/>
        <w:spacing w:after="380" w:before="0" w:beforeAutospacing="0" w:lineRule="auto"/>
        <w:ind w:left="720" w:hanging="360"/>
        <w:rPr>
          <w:sz w:val="24"/>
          <w:szCs w:val="24"/>
        </w:rPr>
      </w:pPr>
      <w:r w:rsidDel="00000000" w:rsidR="00000000" w:rsidRPr="00000000">
        <w:rPr>
          <w:rFonts w:ascii="Roboto" w:cs="Roboto" w:eastAsia="Roboto" w:hAnsi="Roboto"/>
          <w:color w:val="2a2b2d"/>
          <w:sz w:val="24"/>
          <w:szCs w:val="24"/>
          <w:rtl w:val="0"/>
        </w:rPr>
        <w:t xml:space="preserve">The organizers plan to clarify the exact prediction field names, county/template requirements, and related challenge brief/rubric language after the meeting. </w:t>
      </w:r>
      <w:r w:rsidDel="00000000" w:rsidR="00000000" w:rsidRPr="00000000">
        <w:rPr>
          <w:rFonts w:ascii="Roboto" w:cs="Roboto" w:eastAsia="Roboto" w:hAnsi="Roboto"/>
          <w:color w:val="323539"/>
          <w:sz w:val="24"/>
          <w:szCs w:val="24"/>
          <w:shd w:fill="dfeaff" w:val="clear"/>
          <w:rtl w:val="0"/>
        </w:rPr>
        <w:t xml:space="preserve">1</w:t>
      </w:r>
    </w:p>
    <w:p w:rsidR="00000000" w:rsidDel="00000000" w:rsidP="00000000" w:rsidRDefault="00000000" w:rsidRPr="00000000" w14:paraId="0000000B">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80" w:line="319.9992" w:lineRule="auto"/>
        <w:rPr>
          <w:rFonts w:ascii="Roboto" w:cs="Roboto" w:eastAsia="Roboto" w:hAnsi="Roboto"/>
          <w:b w:val="1"/>
          <w:bCs w:val="1"/>
          <w:color w:val="2a2b2d"/>
          <w:sz w:val="51"/>
          <w:szCs w:val="51"/>
        </w:rPr>
      </w:pPr>
      <w:bookmarkStart w:colFirst="0" w:colLast="0" w:name="_l8bmmvje16fw" w:id="2"/>
      <w:bookmarkEnd w:id="2"/>
      <w:r w:rsidDel="00000000" w:rsidR="00000000" w:rsidRPr="00000000">
        <w:rPr>
          <w:rFonts w:ascii="Roboto" w:cs="Roboto" w:eastAsia="Roboto" w:hAnsi="Roboto"/>
          <w:b w:val="1"/>
          <w:bCs w:val="1"/>
          <w:color w:val="2a2b2d"/>
          <w:sz w:val="51"/>
          <w:szCs w:val="51"/>
          <w:rtl w:val="0"/>
        </w:rPr>
        <w:t xml:space="preserve">📌 Next Steps Mentioned</w:t>
      </w:r>
    </w:p>
    <w:p w:rsidR="00000000" w:rsidDel="00000000" w:rsidP="00000000" w:rsidRDefault="00000000" w:rsidRPr="00000000" w14:paraId="0000000C">
      <w:pPr>
        <w:numPr>
          <w:ilvl w:val="0"/>
          <w:numId w:val="3"/>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120" w:lineRule="auto"/>
        <w:ind w:left="720" w:hanging="360"/>
        <w:rPr>
          <w:sz w:val="24"/>
          <w:szCs w:val="24"/>
        </w:rPr>
      </w:pPr>
      <w:r w:rsidDel="00000000" w:rsidR="00000000" w:rsidRPr="00000000">
        <w:rPr>
          <w:rFonts w:ascii="Roboto" w:cs="Roboto" w:eastAsia="Roboto" w:hAnsi="Roboto"/>
          <w:color w:val="2a2b2d"/>
          <w:sz w:val="24"/>
          <w:szCs w:val="24"/>
          <w:rtl w:val="0"/>
        </w:rPr>
        <w:t xml:space="preserve">A following session on Monday, October 5 at 4 o’clock will focus on the prediction submission file format, including the CSV structure and required columns.</w:t>
        <w:br w:type="textWrapping"/>
      </w:r>
      <w:r w:rsidDel="00000000" w:rsidR="00000000" w:rsidRPr="00000000">
        <w:rPr>
          <w:rtl w:val="0"/>
        </w:rPr>
      </w:r>
    </w:p>
    <w:p w:rsidR="00000000" w:rsidDel="00000000" w:rsidP="00000000" w:rsidRDefault="00000000" w:rsidRPr="00000000" w14:paraId="0000000D">
      <w:pPr>
        <w:numPr>
          <w:ilvl w:val="0"/>
          <w:numId w:val="3"/>
        </w:numPr>
        <w:pBdr>
          <w:top w:color="e5e7eb" w:space="0" w:sz="0" w:val="none"/>
          <w:left w:color="e5e7eb" w:space="0" w:sz="0" w:val="none"/>
          <w:bottom w:color="e5e7eb" w:space="0" w:sz="0" w:val="none"/>
          <w:right w:color="e5e7eb" w:space="0" w:sz="0" w:val="none"/>
          <w:between w:color="e5e7eb" w:space="0" w:sz="0" w:val="none"/>
        </w:pBdr>
        <w:shd w:fill="ffffff" w:val="clear"/>
        <w:spacing w:after="120" w:before="0" w:beforeAutospacing="0" w:lineRule="auto"/>
        <w:ind w:left="720" w:hanging="360"/>
        <w:rPr>
          <w:sz w:val="24"/>
          <w:szCs w:val="24"/>
        </w:rPr>
      </w:pPr>
      <w:r w:rsidDel="00000000" w:rsidR="00000000" w:rsidRPr="00000000">
        <w:rPr>
          <w:rFonts w:ascii="Roboto" w:cs="Roboto" w:eastAsia="Roboto" w:hAnsi="Roboto"/>
          <w:color w:val="2a2b2d"/>
          <w:sz w:val="24"/>
          <w:szCs w:val="24"/>
          <w:rtl w:val="0"/>
        </w:rPr>
        <w:t xml:space="preserve">Another session closer to the competition will cover day-of logistics and best practices for structuring presentations.</w:t>
        <w:br w:type="textWrapping"/>
      </w:r>
      <w:r w:rsidDel="00000000" w:rsidR="00000000" w:rsidRPr="00000000">
        <w:rPr>
          <w:rtl w:val="0"/>
        </w:rPr>
      </w:r>
    </w:p>
    <w:p w:rsidR="00000000" w:rsidDel="00000000" w:rsidP="00000000" w:rsidRDefault="00000000" w:rsidRPr="00000000" w14:paraId="0000000E">
      <w:pPr>
        <w:shd w:fill="ffffff" w:val="clear"/>
        <w:spacing w:before="240" w:lineRule="auto"/>
        <w:rPr>
          <w:rFonts w:ascii="Roboto" w:cs="Roboto" w:eastAsia="Roboto" w:hAnsi="Roboto"/>
          <w:color w:val="111827"/>
          <w:sz w:val="24"/>
          <w:szCs w:val="24"/>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sectPr>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0">
    <w:pPr>
      <w:jc w:val="right"/>
      <w:rPr/>
    </w:pPr>
    <w:r w:rsidDel="00000000" w:rsidR="00000000" w:rsidRPr="00000000">
      <w:rPr>
        <w:rFonts w:ascii="Roboto" w:cs="Roboto" w:eastAsia="Roboto" w:hAnsi="Roboto"/>
        <w:color w:val="111827"/>
        <w:sz w:val="24"/>
        <w:szCs w:val="24"/>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b w:val="0"/>
        <w:bCs w:val="0"/>
        <w:i w:val="0"/>
        <w:iCs w:val="0"/>
        <w:smallCaps w:val="0"/>
        <w:color w:val="2a2b2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b w:val="0"/>
        <w:bCs w:val="0"/>
        <w:i w:val="0"/>
        <w:iCs w:val="0"/>
        <w:smallCaps w:val="0"/>
        <w:color w:val="2a2b2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b w:val="0"/>
        <w:bCs w:val="0"/>
        <w:i w:val="0"/>
        <w:iCs w:val="0"/>
        <w:smallCaps w:val="0"/>
        <w:color w:val="2a2b2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youtu.be/7G7C-e_tTZY" TargetMode="Externa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