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nua1ffl6j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1: Proposed 2-Week Project Timeline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1: Setup, Data Preprocessing &amp; Initial EDA (Days 1–4)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Traveldata.xlsx</w:t>
      </w:r>
      <w:r w:rsidDel="00000000" w:rsidR="00000000" w:rsidRPr="00000000">
        <w:rPr>
          <w:sz w:val="24"/>
          <w:szCs w:val="24"/>
          <w:rtl w:val="0"/>
        </w:rPr>
        <w:t xml:space="preserve"> into Python/Excel.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Check data for completeness, consi+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.stency, and unusual values (handling missing data or outliers).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Perform initial summary statistics (center, spread, and distribution) for revenue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landsalecost_total</w:t>
      </w:r>
      <w:r w:rsidDel="00000000" w:rsidR="00000000" w:rsidRPr="00000000">
        <w:rPr>
          <w:sz w:val="24"/>
          <w:szCs w:val="24"/>
          <w:rtl w:val="0"/>
        </w:rPr>
        <w:t xml:space="preserve">) and profit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Ant_Commission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2: Deep-Dive Analysis &amp; Visualizations (Days 5–8)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Build time-series plots of sales trends from 2009 to 2022.</w:t>
        <w:br w:type="textWrapping"/>
        <w:t xml:space="preserve">DOCX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Create comparative charts across trip types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AFR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Ttype_SW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Ttype_FW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Ttype_FO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Ttype_BGH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Ttype_WS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  <w:t xml:space="preserve">DOCX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Extract key business patterns, seasonality, pre/post-COVID shifts, and performance drivers.</w:t>
        <w:br w:type="textWrapping"/>
        <w:t xml:space="preserve">qq 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3: Strategic Insights &amp; Executive Report Drafting (Days 9–11)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Translate technical findings into clear, nontechnical language for management.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Formulate data-backed sales recommendations and promotional strategies for the existing customer base.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Draft the Executive Summary Report and compile the detailed EDA Appendix.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4: Presentation, Recording &amp; Final Polish (Days 12–14)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Design the 15-minute presentation slide deck.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Record the presentation, and draft the AI Statement.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Review all deliverables against the rubric and compile the final single-copy group submission.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Assignments — Option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 1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Data Hygiene &amp; Preprocessing Lead: Lucas (10/26 and 10/27)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Clean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Traveldata.xlsx</w:t>
      </w:r>
      <w:r w:rsidDel="00000000" w:rsidR="00000000" w:rsidRPr="00000000">
        <w:rPr>
          <w:sz w:val="24"/>
          <w:szCs w:val="24"/>
          <w:rtl w:val="0"/>
        </w:rPr>
        <w:t xml:space="preserve"> for completeness, consistency, and anomalies.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Set up the base Python notebook / Excel workbook architecture.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Lead the compilation of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Preprocessing &amp; Quality</w:t>
      </w:r>
      <w:r w:rsidDel="00000000" w:rsidR="00000000" w:rsidRPr="00000000">
        <w:rPr>
          <w:sz w:val="24"/>
          <w:szCs w:val="24"/>
          <w:rtl w:val="0"/>
        </w:rPr>
        <w:t xml:space="preserve"> section of the report/appendix.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 2: Time-Series &amp; Revenue Trend Lead: Alex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Construct time-series visualizations tracking sales trends from 2009 through 2022.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Analyze overall revenue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landsalecost_total</w:t>
      </w:r>
      <w:r w:rsidDel="00000000" w:rsidR="00000000" w:rsidRPr="00000000">
        <w:rPr>
          <w:sz w:val="24"/>
          <w:szCs w:val="24"/>
          <w:rtl w:val="0"/>
        </w:rPr>
        <w:t xml:space="preserve">) trajectories, including pre- and post-COVID comparisons.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Oversee technical graphs and summary metrics for yearly trends.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 3: Trip-Type Segmentation &amp; Profitability Lead: Noelle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Analyze categorical trip types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AFR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Ttype_SW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Ttype_FW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Ttype_FO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Ttype_BGH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Ttype_WS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Compute and interpret measures of center, spread, and distribution specifically for profit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Ant_Commission</w:t>
      </w:r>
      <w:r w:rsidDel="00000000" w:rsidR="00000000" w:rsidRPr="00000000">
        <w:rPr>
          <w:sz w:val="24"/>
          <w:szCs w:val="24"/>
          <w:rtl w:val="0"/>
        </w:rPr>
        <w:t xml:space="preserve">) across categories.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Draft the trip-type comparative analysis for the Appendix.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Member 4: Strategic Synthesis &amp; Presentation Lead: Fiona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Synthesize analytical findings from Members 1–3 into business insights.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Take charge of formatting the final Executive Summary report, drafting recommendations, compiling the AI Statement, and organizing the slide deck.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Assignments —  Option 2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wcul9zbad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1: Revenue &amp; Time-Series Lead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landsalecost_total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&amp; 2009–2022 Trends)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Focus:</w:t>
      </w:r>
      <w:r w:rsidDel="00000000" w:rsidR="00000000" w:rsidRPr="00000000">
        <w:rPr>
          <w:sz w:val="24"/>
          <w:szCs w:val="24"/>
          <w:rtl w:val="0"/>
        </w:rPr>
        <w:t xml:space="preserve"> Total land sale cost (revenue) and temporal sales patterns.</w:t>
        <w:br w:type="textWrapping"/>
        <w:t xml:space="preserve">DOCX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Specific Tasks: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Clean, check consistency, and preprocess the revenue data fields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landsalecost_total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  <w:t xml:space="preserve">DOCX+ 1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Construct time-series plots and charts illustrating sales trends from 2009 through 2022.</w:t>
        <w:br w:type="textWrapping"/>
        <w:t xml:space="preserve">DOCX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Compute and interpret measures of center, spread, and distribution for revenue overall and across the multi-year timeline.</w:t>
        <w:br w:type="textWrapping"/>
        <w:t xml:space="preserve">DOCX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Deliverables:</w:t>
      </w:r>
      <w:r w:rsidDel="00000000" w:rsidR="00000000" w:rsidRPr="00000000">
        <w:rPr>
          <w:sz w:val="24"/>
          <w:szCs w:val="24"/>
          <w:rtl w:val="0"/>
        </w:rPr>
        <w:t xml:space="preserve"> Revenue-focused charts, time-series visualizations, and the revenue section of the EDA appendix.</w:t>
        <w:br w:type="textWrapping"/>
        <w:t xml:space="preserve">DOCX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hb39pjsa0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2: Profitability Lead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Ant_Commission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Focus:</w:t>
      </w:r>
      <w:r w:rsidDel="00000000" w:rsidR="00000000" w:rsidRPr="00000000">
        <w:rPr>
          <w:sz w:val="24"/>
          <w:szCs w:val="24"/>
          <w:rtl w:val="0"/>
        </w:rPr>
        <w:t xml:space="preserve"> Expected commission (profit) patterns and distributions.</w:t>
        <w:br w:type="textWrapping"/>
        <w:t xml:space="preserve">DOCX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Specific Tasks: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Clean, check for anomalies, and preprocess the commission data fields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Ant_Commission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  <w:t xml:space="preserve">DOCX+ 1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Compute and interpret measures of center, spread, and distribution for profit overall, over time, and relative to revenue.</w:t>
        <w:br w:type="textWrapping"/>
        <w:t xml:space="preserve">DOCX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Identify peak profit years and evaluate financial returns per booking.</w:t>
        <w:br w:type="textWrapping"/>
        <w:t xml:space="preserve">DOCX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Deliverables:</w:t>
      </w:r>
      <w:r w:rsidDel="00000000" w:rsidR="00000000" w:rsidRPr="00000000">
        <w:rPr>
          <w:sz w:val="24"/>
          <w:szCs w:val="24"/>
          <w:rtl w:val="0"/>
        </w:rPr>
        <w:t xml:space="preserve"> Profitability distribution graphs, summary statistical tables, and the commission section of the EDA appendix.</w:t>
        <w:br w:type="textWrapping"/>
        <w:t xml:space="preserve">DOCX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v2677x2ir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3: Categorical Segmentation Lead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TRIP_TYPE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Focus:</w:t>
      </w:r>
      <w:r w:rsidDel="00000000" w:rsidR="00000000" w:rsidRPr="00000000">
        <w:rPr>
          <w:sz w:val="24"/>
          <w:szCs w:val="24"/>
          <w:rtl w:val="0"/>
        </w:rPr>
        <w:t xml:space="preserve"> Trip type categorizations and segment performance.</w:t>
        <w:br w:type="textWrapping"/>
        <w:t xml:space="preserve">DOCX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Specific Tasks: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Analyze booking distributions across all trip categories: Africa photo safaris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AFR</w:t>
      </w:r>
      <w:r w:rsidDel="00000000" w:rsidR="00000000" w:rsidRPr="00000000">
        <w:rPr>
          <w:sz w:val="24"/>
          <w:szCs w:val="24"/>
          <w:rtl w:val="0"/>
        </w:rPr>
        <w:t xml:space="preserve">), Saltwater fishing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Ttype_SW</w:t>
      </w:r>
      <w:r w:rsidDel="00000000" w:rsidR="00000000" w:rsidRPr="00000000">
        <w:rPr>
          <w:sz w:val="24"/>
          <w:szCs w:val="24"/>
          <w:rtl w:val="0"/>
        </w:rPr>
        <w:t xml:space="preserve">), Freshwater fishing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Ttype_FW</w:t>
      </w:r>
      <w:r w:rsidDel="00000000" w:rsidR="00000000" w:rsidRPr="00000000">
        <w:rPr>
          <w:sz w:val="24"/>
          <w:szCs w:val="24"/>
          <w:rtl w:val="0"/>
        </w:rPr>
        <w:t xml:space="preserve">), Freshwater other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Ttype_FO</w:t>
      </w:r>
      <w:r w:rsidDel="00000000" w:rsidR="00000000" w:rsidRPr="00000000">
        <w:rPr>
          <w:sz w:val="24"/>
          <w:szCs w:val="24"/>
          <w:rtl w:val="0"/>
        </w:rPr>
        <w:t xml:space="preserve">), Big Game Hunting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Ttype_BGH</w:t>
      </w:r>
      <w:r w:rsidDel="00000000" w:rsidR="00000000" w:rsidRPr="00000000">
        <w:rPr>
          <w:sz w:val="24"/>
          <w:szCs w:val="24"/>
          <w:rtl w:val="0"/>
        </w:rPr>
        <w:t xml:space="preserve">), and Wingshooting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Ttype_WS</w:t>
      </w:r>
      <w:r w:rsidDel="00000000" w:rsidR="00000000" w:rsidRPr="00000000">
        <w:rPr>
          <w:sz w:val="24"/>
          <w:szCs w:val="24"/>
          <w:rtl w:val="0"/>
        </w:rPr>
        <w:t xml:space="preserve">).</w:t>
        <w:br w:type="textWrapping"/>
        <w:t xml:space="preserve">DOCX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Cross-analyze how sales volume, revenue, and profit differ by trip type.</w:t>
        <w:br w:type="textWrapping"/>
        <w:t xml:space="preserve">DOCX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Construct comparative charts and graphs highlighting top-performing versus underperforming categories.</w:t>
        <w:br w:type="textWrapping"/>
        <w:t xml:space="preserve">DOCX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Deliverables:</w:t>
      </w:r>
      <w:r w:rsidDel="00000000" w:rsidR="00000000" w:rsidRPr="00000000">
        <w:rPr>
          <w:sz w:val="24"/>
          <w:szCs w:val="24"/>
          <w:rtl w:val="0"/>
        </w:rPr>
        <w:t xml:space="preserve"> Trip-type comparative visualizations, category breakdown statistics, and the categorical analysis section of the EDA appendix.</w:t>
        <w:br w:type="textWrapping"/>
        <w:t xml:space="preserve">DOCX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8ni716ylq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 4: Executive Report &amp; Presentation Lead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Focus:</w:t>
      </w:r>
      <w:r w:rsidDel="00000000" w:rsidR="00000000" w:rsidRPr="00000000">
        <w:rPr>
          <w:sz w:val="24"/>
          <w:szCs w:val="24"/>
          <w:rtl w:val="0"/>
        </w:rPr>
        <w:t xml:space="preserve"> Strategic synthesis, reporting, slide design, and media production.</w:t>
        <w:br w:type="textWrapping"/>
        <w:t xml:space="preserve">DOCX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Specific Tasks: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Translate the technical findings, charts, and statistics produced by Members 1, 2, and 3 into clear, nontechnical business language for management.</w:t>
        <w:br w:type="textWrapping"/>
        <w:t xml:space="preserve">DOCX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Formulate data-backed sales recommendations and promotional strategies targeted at the existing customer base.</w:t>
        <w:br w:type="textWrapping"/>
        <w:t xml:space="preserve">DOCX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Draft the official Executive Summary Report following the mini-lecture guidelines and organize the detailed Appendix.</w:t>
        <w:br w:type="textWrapping"/>
        <w:t xml:space="preserve">DOCX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Design the 15-minute presentation slide deck, coordinate the video recording, generate the unlisted YouTube link, draft the AI Statement, and package the final submission.</w:t>
        <w:br w:type="textWrapping"/>
        <w:t xml:space="preserve">DOCX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Deliverables:</w:t>
      </w:r>
      <w:r w:rsidDel="00000000" w:rsidR="00000000" w:rsidRPr="00000000">
        <w:rPr>
          <w:sz w:val="24"/>
          <w:szCs w:val="24"/>
          <w:rtl w:val="0"/>
        </w:rPr>
        <w:t xml:space="preserve"> The completed Executive Summary Report, slide deck, unlisted YouTube link, AI statement, and final group submission.</w:t>
        <w:br w:type="textWrapping"/>
        <w:t xml:space="preserve">DOCX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