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Passo 2 – Diagrama de Ishikawa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153275" cy="3495890"/>
                <wp:effectExtent b="0" l="0" r="0" t="0"/>
                <wp:wrapSquare wrapText="bothSides" distB="0" distT="0" distL="114300" distR="114300"/>
                <wp:docPr id="2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9363" y="2037243"/>
                          <a:ext cx="7153275" cy="3495890"/>
                          <a:chOff x="1769363" y="2037243"/>
                          <a:chExt cx="7153275" cy="3485500"/>
                        </a:xfrm>
                      </wpg:grpSpPr>
                      <wpg:grpSp>
                        <wpg:cNvGrpSpPr/>
                        <wpg:grpSpPr>
                          <a:xfrm>
                            <a:off x="1769363" y="2037243"/>
                            <a:ext cx="7153275" cy="3485500"/>
                            <a:chOff x="0" y="0"/>
                            <a:chExt cx="7153275" cy="3485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153275" cy="348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33794"/>
                              <a:ext cx="7153275" cy="3228703"/>
                              <a:chOff x="0" y="133794"/>
                              <a:chExt cx="7153275" cy="3228703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33794"/>
                                <a:ext cx="7153275" cy="3228703"/>
                                <a:chOff x="0" y="133794"/>
                                <a:chExt cx="7153275" cy="3228703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133794"/>
                                  <a:ext cx="7153275" cy="3228703"/>
                                  <a:chOff x="0" y="133794"/>
                                  <a:chExt cx="7153275" cy="3228703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133794"/>
                                    <a:ext cx="7153275" cy="3228703"/>
                                    <a:chOff x="0" y="133794"/>
                                    <a:chExt cx="7153275" cy="3228703"/>
                                  </a:xfrm>
                                </wpg:grpSpPr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109222" y="329567"/>
                                      <a:ext cx="2325369" cy="42227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Alto nível de complexidade e detalhes de cada evento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133794"/>
                                      <a:ext cx="7153275" cy="3228703"/>
                                      <a:chOff x="0" y="133794"/>
                                      <a:chExt cx="7153275" cy="3228703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133794"/>
                                        <a:ext cx="7153275" cy="3228703"/>
                                        <a:chOff x="0" y="133794"/>
                                        <a:chExt cx="7153275" cy="3228703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657225"/>
                                          <a:ext cx="7153275" cy="2168289"/>
                                          <a:chOff x="0" y="-113682"/>
                                          <a:chExt cx="7153276" cy="2168623"/>
                                        </a:xfrm>
                                      </wpg:grpSpPr>
                                      <wps:wsp>
                                        <wps:cNvSpPr/>
                                        <wps:cNvPr id="13" name="Shape 13"/>
                                        <wps:spPr>
                                          <a:xfrm>
                                            <a:off x="0" y="-113682"/>
                                            <a:ext cx="1440000" cy="2160000"/>
                                          </a:xfrm>
                                          <a:prstGeom prst="chevron">
                                            <a:avLst>
                                              <a:gd fmla="val 50000" name="adj"/>
                                            </a:avLst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4" name="Shape 14"/>
                                        <wps:spPr>
                                          <a:xfrm>
                                            <a:off x="1436370" y="944227"/>
                                            <a:ext cx="3960001" cy="45719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5" name="Shape 15"/>
                                        <wps:spPr>
                                          <a:xfrm>
                                            <a:off x="5400676" y="-105390"/>
                                            <a:ext cx="1752600" cy="2160331"/>
                                          </a:xfrm>
                                          <a:prstGeom prst="flowChartDelay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center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Arial" w:cs="Arial" w:eastAsia="Arial" w:hAnsi="Arial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000000"/>
                                                  <w:sz w:val="22"/>
                                                  <w:vertAlign w:val="baseline"/>
                                                </w:rPr>
                                                <w:t xml:space="preserve">Dificuldade de exercer processos de gestão, tais como organizar reuniões, e distribuir atividades e tarefas para prestadores de serviços.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45700" lIns="91425" spcFirstLastPara="1" rIns="91425" wrap="square" tIns="4570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2104435" y="133794"/>
                                          <a:ext cx="3057910" cy="1532001"/>
                                          <a:chOff x="599485" y="133794"/>
                                          <a:chExt cx="3057910" cy="1532001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 rot="3414642">
                                            <a:off x="209550" y="877570"/>
                                            <a:ext cx="1799590" cy="4445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 rot="3414642">
                                            <a:off x="2247743" y="877573"/>
                                            <a:ext cx="1799590" cy="44445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1495425" y="1808941"/>
                                          <a:ext cx="3678516" cy="1553557"/>
                                          <a:chOff x="0" y="123016"/>
                                          <a:chExt cx="3678516" cy="1553557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123016"/>
                                            <a:ext cx="1630503" cy="1553557"/>
                                            <a:chOff x="0" y="123016"/>
                                            <a:chExt cx="1630949" cy="1553557"/>
                                          </a:xfrm>
                                        </wpg:grpSpPr>
                                        <wps:wsp>
                                          <wps:cNvSpPr/>
                                          <wps:cNvPr id="21" name="Shape 21"/>
                                          <wps:spPr>
                                            <a:xfrm rot="7306712">
                                              <a:off x="238125" y="877252"/>
                                              <a:ext cx="1799590" cy="45085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solidFill>
                                              <a:srgbClr val="5B9BD5">
                                                <a:alpha val="29803"/>
                                              </a:srgb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CnPr/>
                                          <wps:spPr>
                                            <a:xfrm>
                                              <a:off x="0" y="905827"/>
                                              <a:ext cx="10795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SpPr/>
                                        <wps:cNvPr id="23" name="Shape 23"/>
                                        <wps:spPr>
                                          <a:xfrm rot="7306712">
                                            <a:off x="2285697" y="877258"/>
                                            <a:ext cx="1799590" cy="45073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980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CnPr/>
                                    <wps:spPr>
                                      <a:xfrm rot="10800000">
                                        <a:off x="1466850" y="838200"/>
                                        <a:ext cx="1080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 rot="10800000">
                                        <a:off x="3390900" y="657225"/>
                                        <a:ext cx="1080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 rot="10800000">
                                        <a:off x="3848100" y="1381125"/>
                                        <a:ext cx="1080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2444116" y="302896"/>
                                    <a:ext cx="1978659" cy="4222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Falha humana (esquecimento)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2905080" y="2054226"/>
                                  <a:ext cx="1867534" cy="422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     Controle centralizado no gestor  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rot="10800000">
                                <a:off x="1533525" y="952500"/>
                                <a:ext cx="10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629025" y="2476500"/>
                              <a:ext cx="1079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153275" cy="3495890"/>
                <wp:effectExtent b="0" l="0" r="0" t="0"/>
                <wp:wrapSquare wrapText="bothSides" distB="0" distT="0" distL="114300" distR="114300"/>
                <wp:docPr id="2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3275" cy="3495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1003300</wp:posOffset>
                </wp:positionV>
                <wp:extent cx="1079500" cy="12700"/>
                <wp:effectExtent b="0" l="0" r="0" t="0"/>
                <wp:wrapSquare wrapText="bothSides" distB="0" distT="0" distL="0" distR="0"/>
                <wp:docPr id="2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06250" y="3780000"/>
                          <a:ext cx="1079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1003300</wp:posOffset>
                </wp:positionV>
                <wp:extent cx="1079500" cy="12700"/>
                <wp:effectExtent b="0" l="0" r="0" t="0"/>
                <wp:wrapSquare wrapText="bothSides" distB="0" distT="0" distL="0" distR="0"/>
                <wp:docPr id="24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D601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D6016"/>
    <w:rPr>
      <w:rFonts w:ascii="Segoe UI" w:cs="Segoe UI" w:hAnsi="Segoe UI"/>
      <w:sz w:val="18"/>
      <w:szCs w:val="18"/>
    </w:rPr>
  </w:style>
  <w:style w:type="table" w:styleId="Tabelacomgrade">
    <w:name w:val="Table Grid"/>
    <w:basedOn w:val="Tabelanormal"/>
    <w:uiPriority w:val="39"/>
    <w:rsid w:val="00AF03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emEspaamento">
    <w:name w:val="No Spacing"/>
    <w:uiPriority w:val="1"/>
    <w:qFormat w:val="1"/>
    <w:rsid w:val="00E51800"/>
    <w:pPr>
      <w:spacing w:after="0" w:line="240" w:lineRule="auto"/>
    </w:pPr>
  </w:style>
  <w:style w:type="paragraph" w:styleId="PargrafodaLista">
    <w:name w:val="List Paragraph"/>
    <w:basedOn w:val="Normal"/>
    <w:uiPriority w:val="34"/>
    <w:qFormat w:val="1"/>
    <w:rsid w:val="000C264C"/>
    <w:pPr>
      <w:spacing w:after="200" w:line="276" w:lineRule="auto"/>
      <w:ind w:left="720"/>
      <w:contextualSpacing w:val="1"/>
    </w:pPr>
  </w:style>
  <w:style w:type="paragraph" w:styleId="Subttulo">
    <w:name w:val="Subtitle"/>
    <w:basedOn w:val="Normal"/>
    <w:next w:val="Normal"/>
    <w:link w:val="SubttuloChar"/>
    <w:rsid w:val="00BD5B2C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  <w:lang w:eastAsia="pt-BR"/>
    </w:rPr>
  </w:style>
  <w:style w:type="character" w:styleId="SubttuloChar" w:customStyle="1">
    <w:name w:val="Subtítulo Char"/>
    <w:basedOn w:val="Fontepargpadro"/>
    <w:link w:val="Subttulo"/>
    <w:rsid w:val="00BD5B2C"/>
    <w:rPr>
      <w:rFonts w:ascii="Georgia" w:cs="Georgia" w:eastAsia="Georgia" w:hAnsi="Georgia"/>
      <w:i w:val="1"/>
      <w:color w:val="66666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B22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LmUUTbPiUEUf7UWHxGxS6htBA==">AMUW2mVKVj0XLrCu3KvMEzxVc85Yzakd4gwn15hR05FwbpUDDEnvvchFLkJA+8uers9ig51uhV0tlCXss48YevoEKu9xqOgdD8GVV3r6O/0+UNMw7fYIMEB97ZTTNJ87QtN2VoEspdk6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2019-08-21T02:22:00Z</dcterms:created>
  <dc:creator>Mariana Sales Alves Mikhael</dc:creator>
</cp:coreProperties>
</file>