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" w:hanging="4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" w:hanging="4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" w:hanging="285"/>
        <w:jc w:val="both"/>
        <w:rPr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sz w:val="20"/>
          <w:szCs w:val="20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" w:hanging="4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" w:hanging="4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81"/>
        <w:gridCol w:w="5469"/>
        <w:gridCol w:w="627"/>
        <w:gridCol w:w="603"/>
        <w:gridCol w:w="615"/>
        <w:gridCol w:w="615"/>
        <w:tblGridChange w:id="0">
          <w:tblGrid>
            <w:gridCol w:w="581"/>
            <w:gridCol w:w="5469"/>
            <w:gridCol w:w="627"/>
            <w:gridCol w:w="603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Canal direto moradores/síndico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Histórico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335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Painel com obras executadas</w:t>
              <w:tab/>
            </w:r>
          </w:p>
          <w:p w:rsidR="00000000" w:rsidDel="00000000" w:rsidP="00000000" w:rsidRDefault="00000000" w:rsidRPr="00000000" w14:paraId="00000029">
            <w:pPr>
              <w:tabs>
                <w:tab w:val="left" w:pos="111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Projetos a serem implantados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Fotos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Painel de Sugestões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Atualização cadastral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Apresentação do corpo deliberativo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Última ATA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Regulamento interno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Formulários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Painel comunicativo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Reserva de Áreas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Cadastro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Enquetes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de Administrador (Sindico)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de Administrador (Subsíndico)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de usuário (Proprietário)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 de usuário (Dependente)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Exclusão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 de login/logout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Avisos de Eventos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Telefones úteis (Órgãos Públicos)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Telefones úteis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de funções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de aniversariantes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Painel de conta a pagar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manutenções realizadas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cadastro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fornecedores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Calendário de reservas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Agendamento de Mudança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Mapa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Notícias sobre mudanças de legislações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Documentos do condomínio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Locação de áreas disponíveis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Relatório de registro de portaria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Ocorrência e Reclamações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Solicitar retificação anual dos dados cadastrais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Classificados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Mural de vagas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Correspondência virtual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4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 de controle de horários/tarefas de funcionários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Painel de Recados para portaria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Dicas de comércio regional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Dicas de prestação de serviço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Painel de apartamentos disponíveis para locação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Quadro de achados e perdidos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Dicas de boa convivência entre condôminos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1" w:customStyle="1">
    <w:name w:val="Normal1"/>
    <w:rsid w:val="00E724C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7AdGb4kiYIo4UCzljoOqkH1aWg==">AMUW2mXpJU1IyCClUNBS35IdVQD+uv0fGy2NV9+Ds4Xd2fcOz0u22b7pQ+PNmS+tbvQN7k63ouE4wrwvilgtrMOBnQc/UZ4luZpmvPrM6uQAhfbUUoVeDbxv5++njytw+5DYu5ZR3DD3aMCpvHZ0Lt/LfyIDmZuIYw==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2019-06-05T22:14:00Z</dcterms:created>
</cp:coreProperties>
</file>