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October 24th – December 12th: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 Basic Scripting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Working start menu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Npcs with dialog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Enemy follow AI and damage scripts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Player Movement and Animations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Camera control scripts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• Audio Manager scripts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• Parralax Scripts(not put into use yet)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• Tilesets divided for Inside and outside houses, terrain, and plant life.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Projectile scripts for spells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Release first teaser trailer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And more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December 12th – December 31st: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Finish UI scripts and animations for health bars, mana, and enemy health.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I have all assets for animated and dynamic health bars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Finish enemy prefabs and AI scripts (sight ranges, follow AI, attack Variation)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January 1st – January 31st: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Finish level designs up to finding the surface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• Polish everything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Febuary 1st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Begin Testing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Begin Marketing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Release 2nd trailer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Bugfixing and Polishing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Release Spring 2020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