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BAB35" w14:textId="35ED3E90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 xml:space="preserve">Raport Techniczny o Systemie Kanalizacyjnym Miasta Katowice </w:t>
      </w:r>
    </w:p>
    <w:p w14:paraId="3523F808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Podmiot Zarządzający:</w:t>
      </w:r>
      <w:r w:rsidRPr="006A76CF">
        <w:rPr>
          <w:rFonts w:ascii="Times New Roman" w:hAnsi="Times New Roman" w:cs="Times New Roman"/>
          <w:sz w:val="24"/>
          <w:szCs w:val="24"/>
        </w:rPr>
        <w:t xml:space="preserve"> Katowickie Wodociągi S.A.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Podstawa Raportu:</w:t>
      </w:r>
      <w:r w:rsidRPr="006A76CF">
        <w:rPr>
          <w:rFonts w:ascii="Times New Roman" w:hAnsi="Times New Roman" w:cs="Times New Roman"/>
          <w:sz w:val="24"/>
          <w:szCs w:val="24"/>
        </w:rPr>
        <w:t xml:space="preserve"> Analiza danych eksploatacyjnych, inwestycyjnych oraz organizacyjnych na rok 2024.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Cel Raportu:</w:t>
      </w:r>
      <w:r w:rsidRPr="006A76CF">
        <w:rPr>
          <w:rFonts w:ascii="Times New Roman" w:hAnsi="Times New Roman" w:cs="Times New Roman"/>
          <w:sz w:val="24"/>
          <w:szCs w:val="24"/>
        </w:rPr>
        <w:t xml:space="preserve"> Szczegółowa prezentacja stanu technicznego, organizacyjnego oraz kierunków rozwoju infrastruktury kanalizacyjnej w Katowicach.</w:t>
      </w:r>
    </w:p>
    <w:p w14:paraId="3FEF1456" w14:textId="78FDAD1C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</w:p>
    <w:p w14:paraId="51EC0161" w14:textId="65CEE94B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Podstawy Systemu i Organizacja Eksploatacji</w:t>
      </w:r>
    </w:p>
    <w:p w14:paraId="65FDD3C8" w14:textId="77777777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1. Infrastruktura Podstawowa i Zasięg Sieci</w:t>
      </w:r>
    </w:p>
    <w:p w14:paraId="55B28EEC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 xml:space="preserve">System kanalizacyjny w Katowicach stanowi rozbudowaną, wielofunkcyjną infrastrukturę o łącznej długości eksploatacyjnej wynoszącej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ponad 860 kilometrów</w:t>
      </w:r>
      <w:r w:rsidRPr="006A76CF">
        <w:rPr>
          <w:rFonts w:ascii="Times New Roman" w:hAnsi="Times New Roman" w:cs="Times New Roman"/>
          <w:sz w:val="24"/>
          <w:szCs w:val="24"/>
        </w:rPr>
        <w:t>. Sieć charakteryzuje się dużą różnorodnością materiałową (od starszych technologii, takich jak beton czy kamionka, po nowoczesne tworzywa) i jest rozlokowana w złożonym, górniczym terenie.</w:t>
      </w:r>
    </w:p>
    <w:p w14:paraId="2DBAA501" w14:textId="77777777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Oczyszczalnie Ścieków</w:t>
      </w:r>
    </w:p>
    <w:p w14:paraId="6C58EAD5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 xml:space="preserve">Wszystkie zebrane ścieki sanitarne (oraz ścieki z systemów ogólnospławnych) trafiają do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czterech głównych oczyszczalni ścieków</w:t>
      </w:r>
      <w:r w:rsidRPr="006A76CF">
        <w:rPr>
          <w:rFonts w:ascii="Times New Roman" w:hAnsi="Times New Roman" w:cs="Times New Roman"/>
          <w:sz w:val="24"/>
          <w:szCs w:val="24"/>
        </w:rPr>
        <w:t>:</w:t>
      </w:r>
    </w:p>
    <w:p w14:paraId="2A35D48F" w14:textId="77777777" w:rsidR="00184961" w:rsidRPr="006A76CF" w:rsidRDefault="00184961" w:rsidP="0018496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 xml:space="preserve">Oczyszczalnia </w:t>
      </w:r>
      <w:proofErr w:type="spellStart"/>
      <w:r w:rsidRPr="006A76CF">
        <w:rPr>
          <w:rFonts w:ascii="Times New Roman" w:hAnsi="Times New Roman" w:cs="Times New Roman"/>
          <w:b/>
          <w:bCs/>
          <w:sz w:val="24"/>
          <w:szCs w:val="24"/>
        </w:rPr>
        <w:t>Gigablok</w:t>
      </w:r>
      <w:proofErr w:type="spellEnd"/>
    </w:p>
    <w:p w14:paraId="6E282A11" w14:textId="77777777" w:rsidR="00184961" w:rsidRPr="006A76CF" w:rsidRDefault="00184961" w:rsidP="0018496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Oczyszczalnia Dąbrówka Mała - Centrum</w:t>
      </w:r>
    </w:p>
    <w:p w14:paraId="15E2D041" w14:textId="77777777" w:rsidR="00184961" w:rsidRPr="006A76CF" w:rsidRDefault="00184961" w:rsidP="0018496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Oczyszczalnia Panewniki</w:t>
      </w:r>
    </w:p>
    <w:p w14:paraId="395C0DAD" w14:textId="77777777" w:rsidR="00184961" w:rsidRPr="006A76CF" w:rsidRDefault="00184961" w:rsidP="0018496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Oczyszczalnia Podlesie</w:t>
      </w:r>
    </w:p>
    <w:p w14:paraId="1B858B4E" w14:textId="77777777" w:rsidR="00184961" w:rsidRPr="006A76CF" w:rsidRDefault="00184961" w:rsidP="0018496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Technologia:</w:t>
      </w:r>
      <w:r w:rsidRPr="006A76CF">
        <w:rPr>
          <w:rFonts w:ascii="Times New Roman" w:hAnsi="Times New Roman" w:cs="Times New Roman"/>
          <w:sz w:val="24"/>
          <w:szCs w:val="24"/>
        </w:rPr>
        <w:t xml:space="preserve"> Wszystkie te obiekty są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mechaniczno-biologiczno-chemicznymi</w:t>
      </w:r>
      <w:r w:rsidRPr="006A76CF">
        <w:rPr>
          <w:rFonts w:ascii="Times New Roman" w:hAnsi="Times New Roman" w:cs="Times New Roman"/>
          <w:sz w:val="24"/>
          <w:szCs w:val="24"/>
        </w:rPr>
        <w:t xml:space="preserve"> oczyszczalniami. Stosowanie technologii chemicznej jest kluczowe, ponieważ umożliwia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redukcję biogenów</w:t>
      </w:r>
      <w:r w:rsidRPr="006A76CF">
        <w:rPr>
          <w:rFonts w:ascii="Times New Roman" w:hAnsi="Times New Roman" w:cs="Times New Roman"/>
          <w:sz w:val="24"/>
          <w:szCs w:val="24"/>
        </w:rPr>
        <w:t xml:space="preserve"> (azotu i fosforu), spełniając tym samym rygorystyczne normy Unii Europejskiej dotyczące jakości wody odprowadzanej do środowiska.</w:t>
      </w:r>
    </w:p>
    <w:p w14:paraId="6D3DE090" w14:textId="77777777" w:rsidR="00184961" w:rsidRPr="006A76CF" w:rsidRDefault="00184961" w:rsidP="0018496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Wydajność:</w:t>
      </w:r>
      <w:r w:rsidRPr="006A76CF">
        <w:rPr>
          <w:rFonts w:ascii="Times New Roman" w:hAnsi="Times New Roman" w:cs="Times New Roman"/>
          <w:sz w:val="24"/>
          <w:szCs w:val="24"/>
        </w:rPr>
        <w:t xml:space="preserve"> Łączna przepustowość tych oczyszczalni przekracza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103,5 tys. m³ ścieków na dobę</w:t>
      </w:r>
      <w:r w:rsidRPr="006A76CF">
        <w:rPr>
          <w:rFonts w:ascii="Times New Roman" w:hAnsi="Times New Roman" w:cs="Times New Roman"/>
          <w:sz w:val="24"/>
          <w:szCs w:val="24"/>
        </w:rPr>
        <w:t>, co jest wystarczające, by obsłużyć potrzeby dużego miasta i zapewnić bezpieczeństwo ekologiczne.</w:t>
      </w:r>
    </w:p>
    <w:p w14:paraId="5252402C" w14:textId="37516509" w:rsidR="00184961" w:rsidRPr="006A76CF" w:rsidRDefault="00E55D25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84961" w:rsidRPr="006A76CF">
        <w:rPr>
          <w:rFonts w:ascii="Times New Roman" w:hAnsi="Times New Roman" w:cs="Times New Roman"/>
          <w:b/>
          <w:bCs/>
          <w:sz w:val="24"/>
          <w:szCs w:val="24"/>
        </w:rPr>
        <w:t>. Podział Funkcjonalny Sieci</w:t>
      </w:r>
    </w:p>
    <w:p w14:paraId="3874A7DC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>Kluczowe jest rozróżnienie i odrębne zarządzanie dwoma głównymi rodzajami systemów, ze szczególnym uwzględnieniem historycznych odcinków ogólnospławnych:</w:t>
      </w:r>
    </w:p>
    <w:p w14:paraId="6E588586" w14:textId="77777777" w:rsidR="00184961" w:rsidRPr="006A76CF" w:rsidRDefault="00184961" w:rsidP="0018496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Kanalizacja Sanitarna (Ściekowa):</w:t>
      </w:r>
      <w:r w:rsidRPr="006A76CF">
        <w:rPr>
          <w:rFonts w:ascii="Times New Roman" w:hAnsi="Times New Roman" w:cs="Times New Roman"/>
          <w:sz w:val="24"/>
          <w:szCs w:val="24"/>
        </w:rPr>
        <w:t xml:space="preserve"> Odpowiada za odprowadzanie wyłącznie ścieków bytowo-gospodarczych i przemysłowych. W nowo budowanych i modernizowanych obszarach jest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całkowicie rozdzielona</w:t>
      </w:r>
      <w:r w:rsidRPr="006A76CF">
        <w:rPr>
          <w:rFonts w:ascii="Times New Roman" w:hAnsi="Times New Roman" w:cs="Times New Roman"/>
          <w:sz w:val="24"/>
          <w:szCs w:val="24"/>
        </w:rPr>
        <w:t xml:space="preserve"> od burzowej. Ze względu na zróżnicowany teren, wymaga wykorzystania licznych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przepompowni ścieków</w:t>
      </w:r>
      <w:r w:rsidRPr="006A76CF">
        <w:rPr>
          <w:rFonts w:ascii="Times New Roman" w:hAnsi="Times New Roman" w:cs="Times New Roman"/>
          <w:sz w:val="24"/>
          <w:szCs w:val="24"/>
        </w:rPr>
        <w:t xml:space="preserve"> do transportu ścieków do kolektorów głównych i oczyszczalni.</w:t>
      </w:r>
    </w:p>
    <w:p w14:paraId="55076761" w14:textId="77777777" w:rsidR="00184961" w:rsidRPr="006A76CF" w:rsidRDefault="00184961" w:rsidP="0018496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Kanalizacja Burzowa (Deszczowa):</w:t>
      </w:r>
      <w:r w:rsidRPr="006A76CF">
        <w:rPr>
          <w:rFonts w:ascii="Times New Roman" w:hAnsi="Times New Roman" w:cs="Times New Roman"/>
          <w:sz w:val="24"/>
          <w:szCs w:val="24"/>
        </w:rPr>
        <w:t xml:space="preserve"> Służy do odprowadzania wód opadowych i roztopowych. W systemie rozdzielczym woda deszczowa kierowana jest bezpośrednio do odbiorników naturalnych, często po wstępnym podczyszczeniu w separatorach. </w:t>
      </w:r>
      <w:r w:rsidRPr="006A76CF">
        <w:rPr>
          <w:rFonts w:ascii="Times New Roman" w:hAnsi="Times New Roman" w:cs="Times New Roman"/>
          <w:sz w:val="24"/>
          <w:szCs w:val="24"/>
        </w:rPr>
        <w:lastRenderedPageBreak/>
        <w:t xml:space="preserve">Wyzwaniem są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odcinki kanalizacji ogólnospławnej</w:t>
      </w:r>
      <w:r w:rsidRPr="006A76CF">
        <w:rPr>
          <w:rFonts w:ascii="Times New Roman" w:hAnsi="Times New Roman" w:cs="Times New Roman"/>
          <w:sz w:val="24"/>
          <w:szCs w:val="24"/>
        </w:rPr>
        <w:t xml:space="preserve"> oraz konieczność intensywnej rozbudowy infrastruktury retencyjnej.</w:t>
      </w:r>
    </w:p>
    <w:p w14:paraId="1815DE44" w14:textId="77777777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3. Organizacja Eksploatacji i Utrzymania Ruchu</w:t>
      </w:r>
    </w:p>
    <w:p w14:paraId="19FC8B01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>Eksploatacja i utrzymanie sieci są podzielone terytorialnie, co optymalizuje czas reakcji na awarie, wynikające z naturalnego układu zlewni rzek:</w:t>
      </w:r>
    </w:p>
    <w:p w14:paraId="086D76F7" w14:textId="77777777" w:rsidR="00184961" w:rsidRPr="006A76CF" w:rsidRDefault="00184961" w:rsidP="0018496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Oddział Eksploatacji Sieci Kanalizacyjnej - Centrum:</w:t>
      </w:r>
      <w:r w:rsidRPr="006A76CF">
        <w:rPr>
          <w:rFonts w:ascii="Times New Roman" w:hAnsi="Times New Roman" w:cs="Times New Roman"/>
          <w:sz w:val="24"/>
          <w:szCs w:val="24"/>
        </w:rPr>
        <w:t xml:space="preserve"> Odpowiedzialny za obszar północny, wschodni i centralny (m.in. Śródmieście, Załęże, Bogucice).</w:t>
      </w:r>
    </w:p>
    <w:p w14:paraId="6A798DC9" w14:textId="77777777" w:rsidR="00184961" w:rsidRPr="006A76CF" w:rsidRDefault="00184961" w:rsidP="0018496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Oddział Eksploatacji Sieci Kanalizacyjnej - Południe:</w:t>
      </w:r>
      <w:r w:rsidRPr="006A76CF">
        <w:rPr>
          <w:rFonts w:ascii="Times New Roman" w:hAnsi="Times New Roman" w:cs="Times New Roman"/>
          <w:sz w:val="24"/>
          <w:szCs w:val="24"/>
        </w:rPr>
        <w:t xml:space="preserve"> Odpowiedzialny za obszar południowy i zachodni (m.in. Murcki, Piotrowice, Ligota - Panewniki, </w:t>
      </w:r>
      <w:proofErr w:type="spellStart"/>
      <w:r w:rsidRPr="006A76CF">
        <w:rPr>
          <w:rFonts w:ascii="Times New Roman" w:hAnsi="Times New Roman" w:cs="Times New Roman"/>
          <w:sz w:val="24"/>
          <w:szCs w:val="24"/>
        </w:rPr>
        <w:t>Kostuchna</w:t>
      </w:r>
      <w:proofErr w:type="spellEnd"/>
      <w:r w:rsidRPr="006A76CF">
        <w:rPr>
          <w:rFonts w:ascii="Times New Roman" w:hAnsi="Times New Roman" w:cs="Times New Roman"/>
          <w:sz w:val="24"/>
          <w:szCs w:val="24"/>
        </w:rPr>
        <w:t>, Podlesie).</w:t>
      </w:r>
    </w:p>
    <w:p w14:paraId="544150BA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 xml:space="preserve">Oba Oddziały odpowiadają za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ciągi kanalizacyjne, usuwanie awarii oraz eksploatację i konserwację przepompowni ścieków</w:t>
      </w:r>
      <w:r w:rsidRPr="006A76CF">
        <w:rPr>
          <w:rFonts w:ascii="Times New Roman" w:hAnsi="Times New Roman" w:cs="Times New Roman"/>
          <w:sz w:val="24"/>
          <w:szCs w:val="24"/>
        </w:rPr>
        <w:t>.</w:t>
      </w:r>
    </w:p>
    <w:p w14:paraId="68C2E14F" w14:textId="1CF8B6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</w:p>
    <w:p w14:paraId="174A8990" w14:textId="0A9B0AE5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Diagnostyka i Stan Techniczny Sieci</w:t>
      </w:r>
    </w:p>
    <w:p w14:paraId="218C2870" w14:textId="77777777" w:rsidR="00184961" w:rsidRPr="006A76CF" w:rsidRDefault="00184961" w:rsidP="001849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4. Metody Oceny Stanu Technicznego (Diagnostyka)</w:t>
      </w:r>
    </w:p>
    <w:p w14:paraId="18F82356" w14:textId="77777777" w:rsidR="00184961" w:rsidRPr="006A76CF" w:rsidRDefault="00184961" w:rsidP="00184961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>Utrzymanie ponad 860 km sieci w należytym stanie technicznym opiera się na zaawansowanej diagnostyce, która jest fundamentem planowania renowacji.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84961" w:rsidRPr="006A76CF" w14:paraId="4173E2B1" w14:textId="77777777" w:rsidTr="00184961">
        <w:tc>
          <w:tcPr>
            <w:tcW w:w="3020" w:type="dxa"/>
          </w:tcPr>
          <w:p w14:paraId="101B10C5" w14:textId="0F91C473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Metoda Diagnostyczna</w:t>
            </w:r>
          </w:p>
        </w:tc>
        <w:tc>
          <w:tcPr>
            <w:tcW w:w="3021" w:type="dxa"/>
          </w:tcPr>
          <w:p w14:paraId="795F042B" w14:textId="430BBD6A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Cel i Zastosowanie</w:t>
            </w:r>
          </w:p>
        </w:tc>
        <w:tc>
          <w:tcPr>
            <w:tcW w:w="3021" w:type="dxa"/>
          </w:tcPr>
          <w:p w14:paraId="4D2FE513" w14:textId="747D974F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Znaczenie Krytyczne</w:t>
            </w:r>
          </w:p>
        </w:tc>
      </w:tr>
      <w:tr w:rsidR="00184961" w:rsidRPr="006A76CF" w14:paraId="7A86E7A5" w14:textId="77777777" w:rsidTr="00184961">
        <w:tc>
          <w:tcPr>
            <w:tcW w:w="3020" w:type="dxa"/>
          </w:tcPr>
          <w:p w14:paraId="15CC8382" w14:textId="559804D6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Inspekcja Telewizyjna (TV)</w:t>
            </w:r>
          </w:p>
        </w:tc>
        <w:tc>
          <w:tcPr>
            <w:tcW w:w="3021" w:type="dxa"/>
          </w:tcPr>
          <w:p w14:paraId="61DDD895" w14:textId="06736DF3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Systematyczne wprowadzanie kamer do rur, analiza stanu technicznego rurociągów, identyfikacja pęknięć, zatorów, infiltracji wód gruntowych i nielegalnych podłączeń.</w:t>
            </w:r>
          </w:p>
        </w:tc>
        <w:tc>
          <w:tcPr>
            <w:tcW w:w="3021" w:type="dxa"/>
          </w:tcPr>
          <w:p w14:paraId="16CABB7A" w14:textId="235614C6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Typowanie odcinków do remontu/modernizacji</w:t>
            </w: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 xml:space="preserve"> i ocena priorytetów inwestycyjnych.</w:t>
            </w:r>
          </w:p>
        </w:tc>
      </w:tr>
      <w:tr w:rsidR="00184961" w:rsidRPr="006A76CF" w14:paraId="3A0EBDBF" w14:textId="77777777" w:rsidTr="00184961">
        <w:tc>
          <w:tcPr>
            <w:tcW w:w="3020" w:type="dxa"/>
          </w:tcPr>
          <w:p w14:paraId="2471AB37" w14:textId="5090E6EF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Pomiary spadków/profilowanie</w:t>
            </w:r>
          </w:p>
        </w:tc>
        <w:tc>
          <w:tcPr>
            <w:tcW w:w="3021" w:type="dxa"/>
          </w:tcPr>
          <w:p w14:paraId="37C223A4" w14:textId="63F13C6D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Tworzenie wykresów spadków, ocena drożności i przepustowości kanałów.</w:t>
            </w:r>
          </w:p>
        </w:tc>
        <w:tc>
          <w:tcPr>
            <w:tcW w:w="3021" w:type="dxa"/>
          </w:tcPr>
          <w:p w14:paraId="2DDE0912" w14:textId="5F8D161A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Diagnostyka problemów z grawitacyjnym transportem ścieków.</w:t>
            </w:r>
          </w:p>
        </w:tc>
      </w:tr>
      <w:tr w:rsidR="00184961" w:rsidRPr="006A76CF" w14:paraId="28AEDB37" w14:textId="77777777" w:rsidTr="00184961">
        <w:tc>
          <w:tcPr>
            <w:tcW w:w="3020" w:type="dxa"/>
          </w:tcPr>
          <w:p w14:paraId="629229CB" w14:textId="41299B24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Klasyfikacja Uszkodzeń</w:t>
            </w:r>
          </w:p>
        </w:tc>
        <w:tc>
          <w:tcPr>
            <w:tcW w:w="3021" w:type="dxa"/>
          </w:tcPr>
          <w:p w14:paraId="1C5A2FAF" w14:textId="79F164B6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Opracowywanie szczegółowych raportów z opisem i klasyfikacją uszkodzeń (np. wg norm EN), służących do wyboru metody naprawy.</w:t>
            </w:r>
          </w:p>
        </w:tc>
        <w:tc>
          <w:tcPr>
            <w:tcW w:w="3021" w:type="dxa"/>
          </w:tcPr>
          <w:p w14:paraId="4AE4055F" w14:textId="0FD5474A" w:rsidR="00184961" w:rsidRPr="006A76CF" w:rsidRDefault="008C31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CF">
              <w:rPr>
                <w:rFonts w:ascii="Times New Roman" w:hAnsi="Times New Roman" w:cs="Times New Roman"/>
                <w:sz w:val="24"/>
                <w:szCs w:val="24"/>
              </w:rPr>
              <w:t xml:space="preserve">Podstawa do wyboru technologii renowacyjnej (np. </w:t>
            </w:r>
            <w:proofErr w:type="spellStart"/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bezwykopowej</w:t>
            </w:r>
            <w:proofErr w:type="spellEnd"/>
            <w:r w:rsidRPr="006A76C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06F59E43" w14:textId="77777777" w:rsidR="00CB5493" w:rsidRPr="006A76CF" w:rsidRDefault="00CB5493">
      <w:pPr>
        <w:rPr>
          <w:rFonts w:ascii="Times New Roman" w:hAnsi="Times New Roman" w:cs="Times New Roman"/>
          <w:sz w:val="24"/>
          <w:szCs w:val="24"/>
        </w:rPr>
      </w:pPr>
    </w:p>
    <w:p w14:paraId="00A64959" w14:textId="77777777" w:rsidR="008C312E" w:rsidRPr="006A76CF" w:rsidRDefault="008C312E" w:rsidP="008C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5. Zidentyfikowane Wyzwania w Zakresie Stanu Technicznego</w:t>
      </w:r>
    </w:p>
    <w:p w14:paraId="065891F5" w14:textId="77777777" w:rsidR="008C312E" w:rsidRPr="006A76CF" w:rsidRDefault="008C312E" w:rsidP="008C312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Starzenie się Materiału:</w:t>
      </w:r>
      <w:r w:rsidRPr="006A76CF">
        <w:rPr>
          <w:rFonts w:ascii="Times New Roman" w:hAnsi="Times New Roman" w:cs="Times New Roman"/>
          <w:sz w:val="24"/>
          <w:szCs w:val="24"/>
        </w:rPr>
        <w:t xml:space="preserve"> Duża część sieci wykonana jest w starszych technologiach (kamionka, beton), które wykazują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wyższy wskaźnik uszkodzeń na 1 km</w:t>
      </w:r>
      <w:r w:rsidRPr="006A76CF">
        <w:rPr>
          <w:rFonts w:ascii="Times New Roman" w:hAnsi="Times New Roman" w:cs="Times New Roman"/>
          <w:sz w:val="24"/>
          <w:szCs w:val="24"/>
        </w:rPr>
        <w:t xml:space="preserve"> w porównaniu do nowoczesnych tworzyw.</w:t>
      </w:r>
    </w:p>
    <w:p w14:paraId="0EE42772" w14:textId="77777777" w:rsidR="008C312E" w:rsidRPr="006A76CF" w:rsidRDefault="008C312E" w:rsidP="008C312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Wpływ Górnictwa:</w:t>
      </w:r>
      <w:r w:rsidRPr="006A76CF">
        <w:rPr>
          <w:rFonts w:ascii="Times New Roman" w:hAnsi="Times New Roman" w:cs="Times New Roman"/>
          <w:sz w:val="24"/>
          <w:szCs w:val="24"/>
        </w:rPr>
        <w:t xml:space="preserve"> Złożony, górniczy charakter terenu generuje naprężenia i przemieszczenia gruntu, co prowadzi do pęknięć, przesunięć połączeń rur oraz </w:t>
      </w:r>
      <w:r w:rsidRPr="006A76CF">
        <w:rPr>
          <w:rFonts w:ascii="Times New Roman" w:hAnsi="Times New Roman" w:cs="Times New Roman"/>
          <w:sz w:val="24"/>
          <w:szCs w:val="24"/>
        </w:rPr>
        <w:lastRenderedPageBreak/>
        <w:t>deformacji kolektorów. Wymaga to ciągłej renowacji i stosowania technologii elastycznych.</w:t>
      </w:r>
    </w:p>
    <w:p w14:paraId="61C9EB4E" w14:textId="77777777" w:rsidR="008C312E" w:rsidRPr="006A76CF" w:rsidRDefault="008C312E" w:rsidP="008C312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Ochrona Wód Gruntowych:</w:t>
      </w:r>
      <w:r w:rsidRPr="006A76CF">
        <w:rPr>
          <w:rFonts w:ascii="Times New Roman" w:hAnsi="Times New Roman" w:cs="Times New Roman"/>
          <w:sz w:val="24"/>
          <w:szCs w:val="24"/>
        </w:rPr>
        <w:t xml:space="preserve"> Zapewnienie szczelności sieci jest kluczowe, zwłaszcza w obliczu płytkiego zalegania wód gruntowych w części miasta, aby zapobiegać infiltracji (przenikaniu wód gruntowych do kanalizacji) i </w:t>
      </w:r>
      <w:proofErr w:type="spellStart"/>
      <w:r w:rsidRPr="006A76CF">
        <w:rPr>
          <w:rFonts w:ascii="Times New Roman" w:hAnsi="Times New Roman" w:cs="Times New Roman"/>
          <w:sz w:val="24"/>
          <w:szCs w:val="24"/>
        </w:rPr>
        <w:t>eksfiltracji</w:t>
      </w:r>
      <w:proofErr w:type="spellEnd"/>
      <w:r w:rsidRPr="006A76CF">
        <w:rPr>
          <w:rFonts w:ascii="Times New Roman" w:hAnsi="Times New Roman" w:cs="Times New Roman"/>
          <w:sz w:val="24"/>
          <w:szCs w:val="24"/>
        </w:rPr>
        <w:t xml:space="preserve"> (przenikaniu ścieków do gruntu).</w:t>
      </w:r>
    </w:p>
    <w:p w14:paraId="1A54F453" w14:textId="77777777" w:rsidR="008C312E" w:rsidRPr="006A76CF" w:rsidRDefault="008C312E" w:rsidP="008C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6. Technologie Utrzymania i Renowacji</w:t>
      </w:r>
    </w:p>
    <w:p w14:paraId="1FA39969" w14:textId="4A106C82" w:rsidR="008C312E" w:rsidRPr="006A76CF" w:rsidRDefault="008C312E" w:rsidP="008C312E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 xml:space="preserve">Utrzymanie sieci odbywa się poprzez bieżące usuwanie awarii oraz planowe renowacje. Priorytetem jest wykorzystanie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 xml:space="preserve">technologii </w:t>
      </w:r>
      <w:proofErr w:type="spellStart"/>
      <w:r w:rsidRPr="006A76CF">
        <w:rPr>
          <w:rFonts w:ascii="Times New Roman" w:hAnsi="Times New Roman" w:cs="Times New Roman"/>
          <w:b/>
          <w:bCs/>
          <w:sz w:val="24"/>
          <w:szCs w:val="24"/>
        </w:rPr>
        <w:t>bezwykopowych</w:t>
      </w:r>
      <w:proofErr w:type="spellEnd"/>
      <w:r w:rsidRPr="006A76CF">
        <w:rPr>
          <w:rFonts w:ascii="Times New Roman" w:hAnsi="Times New Roman" w:cs="Times New Roman"/>
          <w:b/>
          <w:bCs/>
          <w:sz w:val="24"/>
          <w:szCs w:val="24"/>
        </w:rPr>
        <w:t xml:space="preserve"> (renowacja)</w:t>
      </w:r>
      <w:r w:rsidRPr="006A76CF">
        <w:rPr>
          <w:rFonts w:ascii="Times New Roman" w:hAnsi="Times New Roman" w:cs="Times New Roman"/>
          <w:sz w:val="24"/>
          <w:szCs w:val="24"/>
        </w:rPr>
        <w:t xml:space="preserve">, które minimalizują uciążliwość dla mieszkańców i koszty związane z naruszeniem nawierzchni. Modernizacja służy nie tylko naprawie, ale również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racjonalizacji odprowadzania ścieków</w:t>
      </w:r>
      <w:r w:rsidRPr="006A76CF">
        <w:rPr>
          <w:rFonts w:ascii="Times New Roman" w:hAnsi="Times New Roman" w:cs="Times New Roman"/>
          <w:sz w:val="24"/>
          <w:szCs w:val="24"/>
        </w:rPr>
        <w:t xml:space="preserve"> i eliminowaniu nielegalnych podłączeń, które obciążają oczyszczalnie wodami deszczowymi.</w:t>
      </w:r>
    </w:p>
    <w:p w14:paraId="6241261D" w14:textId="1EDAD886" w:rsidR="008C312E" w:rsidRPr="006A76CF" w:rsidRDefault="008C312E" w:rsidP="008C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System Oczyszczania i Gospodarka Wodami Opadowymi</w:t>
      </w:r>
    </w:p>
    <w:p w14:paraId="785FFF9F" w14:textId="77777777" w:rsidR="008C312E" w:rsidRPr="006A76CF" w:rsidRDefault="008C312E" w:rsidP="008C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7. Skuteczność Oczyszczania Ścieków</w:t>
      </w:r>
    </w:p>
    <w:p w14:paraId="15DE75D8" w14:textId="77777777" w:rsidR="008C312E" w:rsidRPr="006A76CF" w:rsidRDefault="008C312E" w:rsidP="008C312E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>Cztery mechaniczno-biologiczno-chemiczne oczyszczalnie stanowią gwarancję bezpiecznego ekologicznie procesu:</w:t>
      </w:r>
    </w:p>
    <w:p w14:paraId="125B9558" w14:textId="77777777" w:rsidR="008C312E" w:rsidRPr="006A76CF" w:rsidRDefault="008C312E" w:rsidP="008C312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Technologia:</w:t>
      </w:r>
      <w:r w:rsidRPr="006A76CF">
        <w:rPr>
          <w:rFonts w:ascii="Times New Roman" w:hAnsi="Times New Roman" w:cs="Times New Roman"/>
          <w:sz w:val="24"/>
          <w:szCs w:val="24"/>
        </w:rPr>
        <w:t xml:space="preserve"> Wykorzystanie procesów chemicznych jest niezbędne do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podwyższonego oczyszczania biogenów</w:t>
      </w:r>
      <w:r w:rsidRPr="006A76CF">
        <w:rPr>
          <w:rFonts w:ascii="Times New Roman" w:hAnsi="Times New Roman" w:cs="Times New Roman"/>
          <w:sz w:val="24"/>
          <w:szCs w:val="24"/>
        </w:rPr>
        <w:t xml:space="preserve"> (redukcji azotu i fosforu), co pozwala na spełnienie wymogów Ramowej Dyrektywy Wodnej i minimalizację wpływu na odbiorniki naturalne (głównie rzeki Kłodnica i Rawa).</w:t>
      </w:r>
    </w:p>
    <w:p w14:paraId="5E7D1B72" w14:textId="77777777" w:rsidR="008C312E" w:rsidRPr="006A76CF" w:rsidRDefault="008C312E" w:rsidP="008C312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Modernizacje:</w:t>
      </w:r>
      <w:r w:rsidRPr="006A76CF">
        <w:rPr>
          <w:rFonts w:ascii="Times New Roman" w:hAnsi="Times New Roman" w:cs="Times New Roman"/>
          <w:sz w:val="24"/>
          <w:szCs w:val="24"/>
        </w:rPr>
        <w:t xml:space="preserve"> Obiekty, takie jak Oczyszczalnia Panewniki (zmodernizowana w 2012 r.), przechodzą cykliczne modernizacje, aby utrzymać wydajność i dostosować się do ewolucji przepisów. Osiągnięta przepustowość (&gt; 103,5 tys. m³/dobę) zapewnia rezerwę na przyszły rozwój miasta.</w:t>
      </w:r>
    </w:p>
    <w:p w14:paraId="0092D363" w14:textId="77777777" w:rsidR="008C312E" w:rsidRPr="006A76CF" w:rsidRDefault="008C312E" w:rsidP="008C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8. Rola i Stan Przepompowni Ścieków</w:t>
      </w:r>
    </w:p>
    <w:p w14:paraId="1BC430D1" w14:textId="77777777" w:rsidR="008C312E" w:rsidRPr="006A76CF" w:rsidRDefault="008C312E" w:rsidP="008C312E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 xml:space="preserve">Przepompownie ścieków są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wrażliwym, ale kluczowym</w:t>
      </w:r>
      <w:r w:rsidRPr="006A76CF">
        <w:rPr>
          <w:rFonts w:ascii="Times New Roman" w:hAnsi="Times New Roman" w:cs="Times New Roman"/>
          <w:sz w:val="24"/>
          <w:szCs w:val="24"/>
        </w:rPr>
        <w:t xml:space="preserve"> elementem systemu, niezbędnym do pokonywania różnic wysokości terenu:</w:t>
      </w:r>
    </w:p>
    <w:p w14:paraId="50919014" w14:textId="77777777" w:rsidR="008C312E" w:rsidRPr="006A76CF" w:rsidRDefault="008C312E" w:rsidP="008C31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Krytyczna Rola:</w:t>
      </w:r>
      <w:r w:rsidRPr="006A76CF">
        <w:rPr>
          <w:rFonts w:ascii="Times New Roman" w:hAnsi="Times New Roman" w:cs="Times New Roman"/>
          <w:sz w:val="24"/>
          <w:szCs w:val="24"/>
        </w:rPr>
        <w:t xml:space="preserve"> Zapewniają ciągłość tłoczenia ścieków do wysoko położonych oczyszczalni, co jest niezbędne w warunkach silnie zróżnicowanej rzeźby Katowic.</w:t>
      </w:r>
    </w:p>
    <w:p w14:paraId="7B511F8C" w14:textId="77777777" w:rsidR="008C312E" w:rsidRPr="006A76CF" w:rsidRDefault="008C312E" w:rsidP="008C312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Zarządzanie:</w:t>
      </w:r>
      <w:r w:rsidRPr="006A76CF">
        <w:rPr>
          <w:rFonts w:ascii="Times New Roman" w:hAnsi="Times New Roman" w:cs="Times New Roman"/>
          <w:sz w:val="24"/>
          <w:szCs w:val="24"/>
        </w:rPr>
        <w:t xml:space="preserve"> Ich eksploatacja, konserwacja i planowa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modernizacja</w:t>
      </w:r>
      <w:r w:rsidRPr="006A76CF">
        <w:rPr>
          <w:rFonts w:ascii="Times New Roman" w:hAnsi="Times New Roman" w:cs="Times New Roman"/>
          <w:sz w:val="24"/>
          <w:szCs w:val="24"/>
        </w:rPr>
        <w:t xml:space="preserve"> (np. pompowni przy ul. Marcina) stanowią stały punkt w planach inwestycyjnych. Prace modernizacyjne koncentrują się na wymianie pomp, systemów sterowania i zasilania, aby dostosować je do rosnących obciążeń i zapewnić odporność na awarie. Dokładna, aktualna liczba tych obiektów nie jest publicznie podawana, lecz ich sieć jest rozbudowana.</w:t>
      </w:r>
    </w:p>
    <w:p w14:paraId="723442EE" w14:textId="77777777" w:rsidR="008C312E" w:rsidRPr="006A76CF" w:rsidRDefault="008C312E" w:rsidP="008C31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9. Wyzwania Związane z Wodami Opadowymi i Retencją</w:t>
      </w:r>
    </w:p>
    <w:p w14:paraId="59F89514" w14:textId="77777777" w:rsidR="008C312E" w:rsidRPr="006A76CF" w:rsidRDefault="008C312E" w:rsidP="008C312E">
      <w:p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sz w:val="24"/>
          <w:szCs w:val="24"/>
        </w:rPr>
        <w:t>Nawalne deszcze wymusiły znaczące inwestycje w system wód opadowych, który jest zarządzany we współpracy z Urzędem Miasta:</w:t>
      </w:r>
    </w:p>
    <w:p w14:paraId="307BFA68" w14:textId="77777777" w:rsidR="008C312E" w:rsidRPr="006A76CF" w:rsidRDefault="008C312E" w:rsidP="008C31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Inwestycje Anty-</w:t>
      </w:r>
      <w:proofErr w:type="spellStart"/>
      <w:r w:rsidRPr="006A76CF">
        <w:rPr>
          <w:rFonts w:ascii="Times New Roman" w:hAnsi="Times New Roman" w:cs="Times New Roman"/>
          <w:b/>
          <w:bCs/>
          <w:sz w:val="24"/>
          <w:szCs w:val="24"/>
        </w:rPr>
        <w:t>Podtopieniowe</w:t>
      </w:r>
      <w:proofErr w:type="spellEnd"/>
      <w:r w:rsidRPr="006A76C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A76CF">
        <w:rPr>
          <w:rFonts w:ascii="Times New Roman" w:hAnsi="Times New Roman" w:cs="Times New Roman"/>
          <w:sz w:val="24"/>
          <w:szCs w:val="24"/>
        </w:rPr>
        <w:t xml:space="preserve"> Realizowane są projekty mające na celu zwiększenie zdolności retencyjnych miasta poprzez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budowę nowych pompowni wód deszczowych</w:t>
      </w:r>
      <w:r w:rsidRPr="006A76CF">
        <w:rPr>
          <w:rFonts w:ascii="Times New Roman" w:hAnsi="Times New Roman" w:cs="Times New Roman"/>
          <w:sz w:val="24"/>
          <w:szCs w:val="24"/>
        </w:rPr>
        <w:t xml:space="preserve"> oraz </w:t>
      </w:r>
      <w:r w:rsidRPr="006A76CF">
        <w:rPr>
          <w:rFonts w:ascii="Times New Roman" w:hAnsi="Times New Roman" w:cs="Times New Roman"/>
          <w:b/>
          <w:bCs/>
          <w:sz w:val="24"/>
          <w:szCs w:val="24"/>
        </w:rPr>
        <w:t>zabudowę otwartych i podziemnych zbiorników retencyjnych</w:t>
      </w:r>
      <w:r w:rsidRPr="006A76CF">
        <w:rPr>
          <w:rFonts w:ascii="Times New Roman" w:hAnsi="Times New Roman" w:cs="Times New Roman"/>
          <w:sz w:val="24"/>
          <w:szCs w:val="24"/>
        </w:rPr>
        <w:t xml:space="preserve"> (np. w rejonie ulic Korczaka, Andersa, Filarowej, Grodowej).</w:t>
      </w:r>
    </w:p>
    <w:p w14:paraId="1F422EF7" w14:textId="77777777" w:rsidR="008C312E" w:rsidRPr="006A76CF" w:rsidRDefault="008C312E" w:rsidP="008C312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A76CF">
        <w:rPr>
          <w:rFonts w:ascii="Times New Roman" w:hAnsi="Times New Roman" w:cs="Times New Roman"/>
          <w:b/>
          <w:bCs/>
          <w:sz w:val="24"/>
          <w:szCs w:val="24"/>
        </w:rPr>
        <w:t>System Retencyjny:</w:t>
      </w:r>
      <w:r w:rsidRPr="006A76CF">
        <w:rPr>
          <w:rFonts w:ascii="Times New Roman" w:hAnsi="Times New Roman" w:cs="Times New Roman"/>
          <w:sz w:val="24"/>
          <w:szCs w:val="24"/>
        </w:rPr>
        <w:t xml:space="preserve"> Zbiorniki te tymczasowo magazynują nadmiar wody, co jest kluczowe dla odciążenia kanalizacji burzowej i minimalizacji ryzyka powodzi miejskich, a następnie umożliwiają jej stopniowe odprowadzenie do cieków.</w:t>
      </w:r>
    </w:p>
    <w:p w14:paraId="088AD91D" w14:textId="77777777" w:rsidR="008C312E" w:rsidRPr="006A76CF" w:rsidRDefault="008C312E">
      <w:pPr>
        <w:rPr>
          <w:rFonts w:ascii="Times New Roman" w:hAnsi="Times New Roman" w:cs="Times New Roman"/>
          <w:sz w:val="24"/>
          <w:szCs w:val="24"/>
        </w:rPr>
      </w:pPr>
    </w:p>
    <w:sectPr w:rsidR="008C312E" w:rsidRPr="006A76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9F3"/>
    <w:multiLevelType w:val="multilevel"/>
    <w:tmpl w:val="C66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1BA"/>
    <w:multiLevelType w:val="multilevel"/>
    <w:tmpl w:val="45B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F2CDC"/>
    <w:multiLevelType w:val="multilevel"/>
    <w:tmpl w:val="423E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7E99"/>
    <w:multiLevelType w:val="multilevel"/>
    <w:tmpl w:val="2D7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31DAF"/>
    <w:multiLevelType w:val="multilevel"/>
    <w:tmpl w:val="E30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65302"/>
    <w:multiLevelType w:val="multilevel"/>
    <w:tmpl w:val="970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57B61"/>
    <w:multiLevelType w:val="multilevel"/>
    <w:tmpl w:val="22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83B3E"/>
    <w:multiLevelType w:val="multilevel"/>
    <w:tmpl w:val="CCF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92126"/>
    <w:multiLevelType w:val="multilevel"/>
    <w:tmpl w:val="D97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41634"/>
    <w:multiLevelType w:val="multilevel"/>
    <w:tmpl w:val="F71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B7F70"/>
    <w:multiLevelType w:val="multilevel"/>
    <w:tmpl w:val="9DE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468C6"/>
    <w:multiLevelType w:val="multilevel"/>
    <w:tmpl w:val="A79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22453"/>
    <w:multiLevelType w:val="multilevel"/>
    <w:tmpl w:val="682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75FA0"/>
    <w:multiLevelType w:val="multilevel"/>
    <w:tmpl w:val="6BF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0385C"/>
    <w:multiLevelType w:val="multilevel"/>
    <w:tmpl w:val="D04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C0B49"/>
    <w:multiLevelType w:val="multilevel"/>
    <w:tmpl w:val="23F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51DB"/>
    <w:multiLevelType w:val="multilevel"/>
    <w:tmpl w:val="0A4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233204">
    <w:abstractNumId w:val="10"/>
  </w:num>
  <w:num w:numId="2" w16cid:durableId="1645356751">
    <w:abstractNumId w:val="0"/>
  </w:num>
  <w:num w:numId="3" w16cid:durableId="833951988">
    <w:abstractNumId w:val="1"/>
  </w:num>
  <w:num w:numId="4" w16cid:durableId="927076016">
    <w:abstractNumId w:val="15"/>
  </w:num>
  <w:num w:numId="5" w16cid:durableId="911549027">
    <w:abstractNumId w:val="3"/>
  </w:num>
  <w:num w:numId="6" w16cid:durableId="512693947">
    <w:abstractNumId w:val="13"/>
  </w:num>
  <w:num w:numId="7" w16cid:durableId="2107072084">
    <w:abstractNumId w:val="4"/>
  </w:num>
  <w:num w:numId="8" w16cid:durableId="739475070">
    <w:abstractNumId w:val="8"/>
  </w:num>
  <w:num w:numId="9" w16cid:durableId="1415204553">
    <w:abstractNumId w:val="14"/>
  </w:num>
  <w:num w:numId="10" w16cid:durableId="151601494">
    <w:abstractNumId w:val="7"/>
  </w:num>
  <w:num w:numId="11" w16cid:durableId="753093562">
    <w:abstractNumId w:val="9"/>
  </w:num>
  <w:num w:numId="12" w16cid:durableId="155582896">
    <w:abstractNumId w:val="12"/>
  </w:num>
  <w:num w:numId="13" w16cid:durableId="355037341">
    <w:abstractNumId w:val="11"/>
  </w:num>
  <w:num w:numId="14" w16cid:durableId="1316102982">
    <w:abstractNumId w:val="2"/>
  </w:num>
  <w:num w:numId="15" w16cid:durableId="1614096440">
    <w:abstractNumId w:val="16"/>
  </w:num>
  <w:num w:numId="16" w16cid:durableId="1857427909">
    <w:abstractNumId w:val="5"/>
  </w:num>
  <w:num w:numId="17" w16cid:durableId="2007052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22"/>
    <w:rsid w:val="00184961"/>
    <w:rsid w:val="002474F2"/>
    <w:rsid w:val="00346902"/>
    <w:rsid w:val="003A753A"/>
    <w:rsid w:val="003B4717"/>
    <w:rsid w:val="006A1C22"/>
    <w:rsid w:val="006A76CF"/>
    <w:rsid w:val="008C312E"/>
    <w:rsid w:val="00BE3378"/>
    <w:rsid w:val="00CB5493"/>
    <w:rsid w:val="00E072F3"/>
    <w:rsid w:val="00E5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BAB8"/>
  <w15:chartTrackingRefBased/>
  <w15:docId w15:val="{0E3D6519-63B5-4776-8ECB-BE254707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1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1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1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1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1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1C2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1C2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1C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1C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1C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1C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1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1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1C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1C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1C2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1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1C2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1C2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84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868</Words>
  <Characters>6478</Characters>
  <Application>Microsoft Office Word</Application>
  <DocSecurity>0</DocSecurity>
  <Lines>139</Lines>
  <Paragraphs>56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6</cp:revision>
  <cp:lastPrinted>2025-11-03T13:51:00Z</cp:lastPrinted>
  <dcterms:created xsi:type="dcterms:W3CDTF">2025-11-03T12:42:00Z</dcterms:created>
  <dcterms:modified xsi:type="dcterms:W3CDTF">2025-11-03T13:52:00Z</dcterms:modified>
</cp:coreProperties>
</file>