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c6e"/>
          <w:sz w:val="72"/>
          <w:szCs w:val="72"/>
        </w:rPr>
        <w:t xml:space="preserve">LogoIncluded</w:t>
      </w:r>
    </w:p>
    <w:p>
      <w:pPr>
        <w:spacing w:after="120"/>
        <w:jc w:val="center"/>
      </w:pPr>
      <w:r>
        <w:rPr>
          <w:rFonts w:ascii="Arial" w:cs="Arial" w:eastAsia="Arial" w:hAnsi="Arial"/>
          <w:color w:val="555555"/>
          <w:sz w:val="40"/>
          <w:szCs w:val="40"/>
        </w:rPr>
        <w:t xml:space="preserve">Product Tool — User Manual</w:t>
      </w:r>
    </w:p>
    <w:p>
      <w:pPr>
        <w:spacing w:after="80"/>
        <w:jc w:val="center"/>
      </w:pPr>
      <w:r>
        <w:rPr>
          <w:rFonts w:ascii="Arial" w:cs="Arial" w:eastAsia="Arial" w:hAnsi="Arial"/>
          <w:color w:val="AAAAAA"/>
          <w:sz w:val="22"/>
          <w:szCs w:val="22"/>
        </w:rPr>
        <w:t xml:space="preserve">Internal Reference  •  LogoIncluded Staff</w:t>
      </w:r>
    </w:p>
    <w:p>
      <w:pPr>
        <w:spacing w:after="1440"/>
        <w:jc w:val="center"/>
      </w:pPr>
      <w:r>
        <w:rPr>
          <w:rFonts w:ascii="Arial" w:cs="Arial" w:eastAsia="Arial" w:hAnsi="Arial"/>
          <w:color w:val="AAAAAA"/>
          <w:sz w:val="22"/>
          <w:szCs w:val="22"/>
        </w:rPr>
        <w:t xml:space="preserve">Version 1.1  •  April 2026</w:t>
      </w:r>
    </w:p>
    <w:p>
      <w:pPr>
        <w:pStyle w:val="Heading1"/>
        <w:spacing w:after="160" w:before="320"/>
      </w:pPr>
      <w:r>
        <w:rPr>
          <w:rFonts w:ascii="Arial" w:cs="Arial" w:eastAsia="Arial" w:hAnsi="Arial"/>
        </w:rPr>
        <w:t xml:space="preserve">1. Overview</w:t>
      </w:r>
    </w:p>
    <w:p>
      <w:pPr>
        <w:spacing w:after="120"/>
      </w:pPr>
      <w:r>
        <w:rPr>
          <w:rFonts w:ascii="Arial" w:cs="Arial" w:eastAsia="Arial" w:hAnsi="Arial"/>
          <w:sz w:val="22"/>
          <w:szCs w:val="22"/>
        </w:rPr>
        <w:t xml:space="preserve">The LogoIncluded Product Tool (ptool) is an internal web application for managing the company's promotional product catalog, generating customer quotes, and tracking new product prospects from trade shows.</w:t>
      </w:r>
    </w:p>
    <w:p>
      <w:pPr>
        <w:pStyle w:val="Heading2"/>
        <w:spacing w:after="120" w:before="240"/>
      </w:pPr>
      <w:r>
        <w:rPr>
          <w:rFonts w:ascii="Arial" w:cs="Arial" w:eastAsia="Arial" w:hAnsi="Arial"/>
        </w:rPr>
        <w:t xml:space="preserve">1.1 What the Tool Does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624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Products</w:t>
            </w:r>
          </w:p>
        </w:tc>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 catalog — browse, filter, sort, download data sheets</w:t>
            </w:r>
          </w:p>
        </w:tc>
      </w:tr>
      <w:tr>
        <w:tc>
          <w:tcPr>
            <w:tcW w:type="dxa" w:w="31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Quotes</w:t>
            </w:r>
          </w:p>
        </w:tc>
        <w:tc>
          <w:tcPr>
            <w:tcW w:type="dxa" w:w="62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Build and send customer price quotes with air and ocean freight options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Scouting</w:t>
            </w:r>
          </w:p>
        </w:tc>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 and review new product prospects found at trade shows</w:t>
            </w:r>
          </w:p>
        </w:tc>
      </w:tr>
      <w:tr>
        <w:tc>
          <w:tcPr>
            <w:tcW w:type="dxa" w:w="31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Admin (staff)</w:t>
            </w:r>
          </w:p>
        </w:tc>
        <w:tc>
          <w:tcPr>
            <w:tcW w:type="dxa" w:w="62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Manage vendors, HTS codes, categories, and user accounts</w:t>
            </w:r>
          </w:p>
        </w:tc>
      </w:tr>
    </w:tbl>
    <w:p>
      <w:pPr>
        <w:spacing w:after="80"/>
      </w:pPr>
      <w:r>
        <w:t xml:space="preserve"/>
      </w:r>
    </w:p>
    <w:p>
      <w:pPr>
        <w:pStyle w:val="Heading2"/>
        <w:spacing w:after="120" w:before="240"/>
      </w:pPr>
      <w:r>
        <w:rPr>
          <w:rFonts w:ascii="Arial" w:cs="Arial" w:eastAsia="Arial" w:hAnsi="Arial"/>
        </w:rPr>
        <w:t xml:space="preserve">1.2 Who Has Access</w:t>
      </w:r>
    </w:p>
    <w:p>
      <w:pPr>
        <w:spacing w:after="120"/>
      </w:pPr>
      <w:r>
        <w:rPr>
          <w:rFonts w:ascii="Arial" w:cs="Arial" w:eastAsia="Arial" w:hAnsi="Arial"/>
          <w:sz w:val="22"/>
          <w:szCs w:val="22"/>
        </w:rPr>
        <w:t xml:space="preserve">Access to each section is controlled individually per user by Alex. A user may have access to any combination of Products, Quotes, and Scouting. Staff accounts always have full access.</w:t>
      </w:r>
    </w:p>
    <w:p>
      <w:pPr>
        <w:pStyle w:val="Heading1"/>
        <w:spacing w:after="160" w:before="320"/>
      </w:pPr>
      <w:r>
        <w:rPr>
          <w:rFonts w:ascii="Arial" w:cs="Arial" w:eastAsia="Arial" w:hAnsi="Arial"/>
        </w:rPr>
        <w:t xml:space="preserve">2. Getting Started</w:t>
      </w:r>
    </w:p>
    <w:p>
      <w:pPr>
        <w:pStyle w:val="Heading2"/>
        <w:spacing w:after="120" w:before="240"/>
      </w:pPr>
      <w:r>
        <w:rPr>
          <w:rFonts w:ascii="Arial" w:cs="Arial" w:eastAsia="Arial" w:hAnsi="Arial"/>
        </w:rPr>
        <w:t xml:space="preserve">2.1 Logging In</w:t>
      </w:r>
    </w:p>
    <w:p>
      <w:pPr>
        <w:spacing w:after="120"/>
      </w:pPr>
      <w:r>
        <w:rPr>
          <w:rFonts w:ascii="Arial" w:cs="Arial" w:eastAsia="Arial" w:hAnsi="Arial"/>
          <w:sz w:val="22"/>
          <w:szCs w:val="22"/>
        </w:rPr>
        <w:t xml:space="preserve">Navigate to https://djangoptool-production.up.railway.app and enter your email and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8AADD4" w:sz="6"/>
              <w:left w:val="single" w:color="8AADD4" w:sz="6"/>
              <w:bottom w:val="single" w:color="8AADD4" w:sz="6"/>
              <w:right w:val="single" w:color="8AADD4" w:sz="6"/>
            </w:tcBorders>
            <w:shd w:fill="EBF0F8" w:val="clear"/>
            <w:tcMar>
              <w:top w:type="dxa" w:w="100"/>
              <w:left w:type="dxa" w:w="160"/>
              <w:bottom w:type="dxa" w:w="100"/>
              <w:right w:type="dxa" w:w="160"/>
            </w:tcMar>
          </w:tcPr>
          <w:p>
            <w:pPr>
              <w:spacing w:after="0"/>
            </w:pPr>
            <w:r>
              <w:rPr>
                <w:rFonts w:ascii="Arial" w:cs="Arial" w:eastAsia="Arial" w:hAnsi="Arial"/>
                <w:b/>
                <w:bCs/>
                <w:color w:val="1a3c6e"/>
                <w:sz w:val="20"/>
                <w:szCs w:val="20"/>
              </w:rPr>
              <w:t xml:space="preserve">NOTE: </w:t>
            </w:r>
            <w:r>
              <w:rPr>
                <w:rFonts w:ascii="Arial" w:cs="Arial" w:eastAsia="Arial" w:hAnsi="Arial"/>
                <w:sz w:val="20"/>
                <w:szCs w:val="20"/>
              </w:rPr>
              <w:t xml:space="preserve">The tool works on any modern browser, including Safari on iPhone. It is a Progressive Web App (PWA) — you can add it to your home screen for quick access.</w:t>
            </w:r>
          </w:p>
        </w:tc>
      </w:tr>
    </w:tbl>
    <w:p>
      <w:pPr>
        <w:spacing w:after="80"/>
      </w:pPr>
      <w:r>
        <w:t xml:space="preserve"/>
      </w:r>
    </w:p>
    <w:p>
      <w:pPr>
        <w:pStyle w:val="Heading2"/>
        <w:spacing w:after="120" w:before="240"/>
      </w:pPr>
      <w:r>
        <w:rPr>
          <w:rFonts w:ascii="Arial" w:cs="Arial" w:eastAsia="Arial" w:hAnsi="Arial"/>
        </w:rPr>
        <w:t xml:space="preserve">2.2 First Login — Setting Your Password</w:t>
      </w:r>
    </w:p>
    <w:p>
      <w:pPr>
        <w:spacing w:after="120"/>
      </w:pPr>
      <w:r>
        <w:rPr>
          <w:rFonts w:ascii="Arial" w:cs="Arial" w:eastAsia="Arial" w:hAnsi="Arial"/>
          <w:sz w:val="22"/>
          <w:szCs w:val="22"/>
        </w:rPr>
        <w:t xml:space="preserve">New accounts are created with a temporary password. On first login you will be taken to the Change Password screen before accessing anything else.</w:t>
      </w:r>
    </w:p>
    <w:p>
      <w:pPr>
        <w:pStyle w:val="ListParagraph"/>
        <w:numPr>
          <w:ilvl w:val="0"/>
          <w:numId w:val="2"/>
        </w:numPr>
        <w:spacing w:after="80"/>
      </w:pPr>
      <w:r>
        <w:rPr>
          <w:rFonts w:ascii="Arial" w:cs="Arial" w:eastAsia="Arial" w:hAnsi="Arial"/>
          <w:sz w:val="22"/>
          <w:szCs w:val="22"/>
        </w:rPr>
        <w:t xml:space="preserve">Enter your temporary password in the "Old password" field</w:t>
      </w:r>
    </w:p>
    <w:p>
      <w:pPr>
        <w:pStyle w:val="ListParagraph"/>
        <w:numPr>
          <w:ilvl w:val="0"/>
          <w:numId w:val="2"/>
        </w:numPr>
        <w:spacing w:after="80"/>
      </w:pPr>
      <w:r>
        <w:rPr>
          <w:rFonts w:ascii="Arial" w:cs="Arial" w:eastAsia="Arial" w:hAnsi="Arial"/>
          <w:sz w:val="22"/>
          <w:szCs w:val="22"/>
        </w:rPr>
        <w:t xml:space="preserve">Choose a new password (at least 12 characters)</w:t>
      </w:r>
    </w:p>
    <w:p>
      <w:pPr>
        <w:pStyle w:val="ListParagraph"/>
        <w:numPr>
          <w:ilvl w:val="0"/>
          <w:numId w:val="2"/>
        </w:numPr>
        <w:spacing w:after="80"/>
      </w:pPr>
      <w:r>
        <w:rPr>
          <w:rFonts w:ascii="Arial" w:cs="Arial" w:eastAsia="Arial" w:hAnsi="Arial"/>
          <w:sz w:val="22"/>
          <w:szCs w:val="22"/>
        </w:rPr>
        <w:t xml:space="preserve">You will not be prompted again unless an admin resets your password</w:t>
      </w:r>
    </w:p>
    <w:p>
      <w:pPr>
        <w:spacing w:after="80"/>
      </w:pPr>
      <w:r>
        <w:t xml:space="preserve"/>
      </w:r>
    </w:p>
    <w:p>
      <w:pPr>
        <w:pStyle w:val="Heading2"/>
        <w:spacing w:after="120" w:before="240"/>
      </w:pPr>
      <w:r>
        <w:rPr>
          <w:rFonts w:ascii="Arial" w:cs="Arial" w:eastAsia="Arial" w:hAnsi="Arial"/>
        </w:rPr>
        <w:t xml:space="preserve">2.3 Password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Rule</w:t>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Minimum length</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12 characters</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Common passwords</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Blocked (e.g. "password123" will be rejected)</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Failed attempts</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 wrong passwords in a row locks the account for 1 hour</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Changing password</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Your name dropdown (top-right) → Change Password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4A017" w:sz="6"/>
              <w:left w:val="single" w:color="D4A017" w:sz="6"/>
              <w:bottom w:val="single" w:color="D4A017" w:sz="6"/>
              <w:right w:val="single" w:color="D4A017" w:sz="6"/>
            </w:tcBorders>
            <w:shd w:fill="FFFBEC" w:val="clear"/>
            <w:tcMar>
              <w:top w:type="dxa" w:w="100"/>
              <w:left w:type="dxa" w:w="160"/>
              <w:bottom w:type="dxa" w:w="100"/>
              <w:right w:type="dxa" w:w="160"/>
            </w:tcMar>
          </w:tcPr>
          <w:p>
            <w:pPr>
              <w:spacing w:after="0"/>
            </w:pPr>
            <w:r>
              <w:rPr>
                <w:rFonts w:ascii="Arial" w:cs="Arial" w:eastAsia="Arial" w:hAnsi="Arial"/>
                <w:b/>
                <w:bCs/>
                <w:color w:val="B8860B"/>
                <w:sz w:val="20"/>
                <w:szCs w:val="20"/>
              </w:rPr>
              <w:t xml:space="preserve">TIP: </w:t>
            </w:r>
            <w:r>
              <w:rPr>
                <w:rFonts w:ascii="Arial" w:cs="Arial" w:eastAsia="Arial" w:hAnsi="Arial"/>
                <w:sz w:val="20"/>
                <w:szCs w:val="20"/>
              </w:rPr>
              <w:t xml:space="preserve">Use a password manager to generate and store a strong password.</w:t>
            </w:r>
          </w:p>
        </w:tc>
      </w:tr>
    </w:tbl>
    <w:p>
      <w:pPr>
        <w:spacing w:after="80"/>
      </w:pPr>
      <w:r>
        <w:t xml:space="preserve"/>
      </w:r>
    </w:p>
    <w:p>
      <w:pPr>
        <w:pStyle w:val="Heading2"/>
        <w:spacing w:after="120" w:before="240"/>
      </w:pPr>
      <w:r>
        <w:rPr>
          <w:rFonts w:ascii="Arial" w:cs="Arial" w:eastAsia="Arial" w:hAnsi="Arial"/>
        </w:rPr>
        <w:t xml:space="preserve">2.4 Navigation</w:t>
      </w:r>
    </w:p>
    <w:p>
      <w:pPr>
        <w:spacing w:after="120"/>
      </w:pPr>
      <w:r>
        <w:rPr>
          <w:rFonts w:ascii="Arial" w:cs="Arial" w:eastAsia="Arial" w:hAnsi="Arial"/>
          <w:sz w:val="22"/>
          <w:szCs w:val="22"/>
        </w:rPr>
        <w:t xml:space="preserve">The blue navigation bar shows only the sections your account can access: Products, Quotes, Scouting, and Admin (staff only). Your name is in the top-right corner — click it for Change Password or Log Out.</w:t>
      </w:r>
    </w:p>
    <w:p>
      <w:pPr>
        <w:pStyle w:val="Heading1"/>
        <w:spacing w:after="160" w:before="320"/>
      </w:pPr>
      <w:r>
        <w:rPr>
          <w:rFonts w:ascii="Arial" w:cs="Arial" w:eastAsia="Arial" w:hAnsi="Arial"/>
        </w:rPr>
        <w:t xml:space="preserve">3. Products</w:t>
      </w:r>
    </w:p>
    <w:p>
      <w:pPr>
        <w:pStyle w:val="Heading2"/>
        <w:spacing w:after="120" w:before="240"/>
      </w:pPr>
      <w:r>
        <w:rPr>
          <w:rFonts w:ascii="Arial" w:cs="Arial" w:eastAsia="Arial" w:hAnsi="Arial"/>
        </w:rPr>
        <w:t xml:space="preserve">3.1 Browsing the Catalog</w:t>
      </w:r>
    </w:p>
    <w:p>
      <w:pPr>
        <w:spacing w:after="120"/>
      </w:pPr>
      <w:r>
        <w:rPr>
          <w:rFonts w:ascii="Arial" w:cs="Arial" w:eastAsia="Arial" w:hAnsi="Arial"/>
          <w:sz w:val="22"/>
          <w:szCs w:val="22"/>
        </w:rPr>
        <w:t xml:space="preserve">The Products page shows the full catalog sorted alphabetically by SKU. Sort by clicking any column header; filter by category, vendor, or keyword; click a product name or SKU to open its detail page.</w:t>
      </w:r>
    </w:p>
    <w:p>
      <w:pPr>
        <w:spacing w:after="80"/>
      </w:pPr>
      <w:r>
        <w:t xml:space="preserve"/>
      </w:r>
    </w:p>
    <w:p>
      <w:pPr>
        <w:pStyle w:val="Heading2"/>
        <w:spacing w:after="120" w:before="240"/>
      </w:pPr>
      <w:r>
        <w:rPr>
          <w:rFonts w:ascii="Arial" w:cs="Arial" w:eastAsia="Arial" w:hAnsi="Arial"/>
        </w:rPr>
        <w:t xml:space="preserve">3.2 Sortable Flag Columns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tracks</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Price List</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Whether the product is on the current price list</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NPDS</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Whether the New Product Data Sheet has been created</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QB SKU</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Whether the product has been added to QuickBooks</w:t>
            </w:r>
          </w:p>
        </w:tc>
      </w:tr>
    </w:tbl>
    <w:p>
      <w:pPr>
        <w:spacing w:after="80"/>
      </w:pPr>
      <w:r>
        <w:t xml:space="preserve"/>
      </w:r>
    </w:p>
    <w:p>
      <w:pPr>
        <w:pStyle w:val="Heading2"/>
        <w:spacing w:after="120" w:before="240"/>
      </w:pPr>
      <w:r>
        <w:rPr>
          <w:rFonts w:ascii="Arial" w:cs="Arial" w:eastAsia="Arial" w:hAnsi="Arial"/>
        </w:rPr>
        <w:t xml:space="preserve">3.3 Product Detail Page</w:t>
      </w:r>
    </w:p>
    <w:p>
      <w:pPr>
        <w:spacing w:after="120"/>
      </w:pPr>
      <w:r>
        <w:rPr>
          <w:rFonts w:ascii="Arial" w:cs="Arial" w:eastAsia="Arial" w:hAnsi="Arial"/>
          <w:sz w:val="22"/>
          <w:szCs w:val="22"/>
        </w:rPr>
        <w:t xml:space="preserve">Each product page shows SKU, name, description, colors, MOQ, production time, imprint methods, carton dimensions, freight and tariff information, HTS code, and product image.</w:t>
      </w:r>
    </w:p>
    <w:p>
      <w:pPr>
        <w:spacing w:after="80"/>
      </w:pPr>
      <w:r>
        <w:t xml:space="preserve"/>
      </w:r>
    </w:p>
    <w:p>
      <w:pPr>
        <w:pStyle w:val="Heading2"/>
        <w:spacing w:after="120" w:before="240"/>
      </w:pPr>
      <w:r>
        <w:rPr>
          <w:rFonts w:ascii="Arial" w:cs="Arial" w:eastAsia="Arial" w:hAnsi="Arial"/>
        </w:rPr>
        <w:t xml:space="preserve">3.4 Downloading a New Product Data Sheet (NPDS)</w:t>
      </w:r>
    </w:p>
    <w:p>
      <w:pPr>
        <w:spacing w:after="120"/>
      </w:pPr>
      <w:r>
        <w:rPr>
          <w:rFonts w:ascii="Arial" w:cs="Arial" w:eastAsia="Arial" w:hAnsi="Arial"/>
          <w:sz w:val="22"/>
          <w:szCs w:val="22"/>
        </w:rPr>
        <w:t xml:space="preserve">Click Download NPDS on any product detail page to generate a branded PDF data sheet with the LogoIncluded logo, product image, full specs, and freight/tariff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8AADD4" w:sz="6"/>
              <w:left w:val="single" w:color="8AADD4" w:sz="6"/>
              <w:bottom w:val="single" w:color="8AADD4" w:sz="6"/>
              <w:right w:val="single" w:color="8AADD4" w:sz="6"/>
            </w:tcBorders>
            <w:shd w:fill="EBF0F8" w:val="clear"/>
            <w:tcMar>
              <w:top w:type="dxa" w:w="100"/>
              <w:left w:type="dxa" w:w="160"/>
              <w:bottom w:type="dxa" w:w="100"/>
              <w:right w:type="dxa" w:w="160"/>
            </w:tcMar>
          </w:tcPr>
          <w:p>
            <w:pPr>
              <w:spacing w:after="0"/>
            </w:pPr>
            <w:r>
              <w:rPr>
                <w:rFonts w:ascii="Arial" w:cs="Arial" w:eastAsia="Arial" w:hAnsi="Arial"/>
                <w:b/>
                <w:bCs/>
                <w:color w:val="1a3c6e"/>
                <w:sz w:val="20"/>
                <w:szCs w:val="20"/>
              </w:rPr>
              <w:t xml:space="preserve">NOTE: </w:t>
            </w:r>
            <w:r>
              <w:rPr>
                <w:rFonts w:ascii="Arial" w:cs="Arial" w:eastAsia="Arial" w:hAnsi="Arial"/>
                <w:sz w:val="20"/>
                <w:szCs w:val="20"/>
              </w:rPr>
              <w:t xml:space="preserve">NPDS generation uses WeasyPrint. The download begins automatically — no need to refresh.</w:t>
            </w:r>
          </w:p>
        </w:tc>
      </w:tr>
    </w:tbl>
    <w:p>
      <w:pPr>
        <w:spacing w:after="80"/>
      </w:pPr>
      <w:r>
        <w:t xml:space="preserve"/>
      </w:r>
    </w:p>
    <w:p>
      <w:pPr>
        <w:pStyle w:val="Heading2"/>
        <w:spacing w:after="120" w:before="240"/>
      </w:pPr>
      <w:r>
        <w:rPr>
          <w:rFonts w:ascii="Arial" w:cs="Arial" w:eastAsia="Arial" w:hAnsi="Arial"/>
        </w:rPr>
        <w:t xml:space="preserve">3.5 Product Status</w:t>
      </w:r>
    </w:p>
    <w:p>
      <w:pPr>
        <w:spacing w:after="120"/>
      </w:pPr>
      <w:r>
        <w:rPr>
          <w:rFonts w:ascii="Arial" w:cs="Arial" w:eastAsia="Arial" w:hAnsi="Arial"/>
          <w:sz w:val="22"/>
          <w:szCs w:val="22"/>
        </w:rPr>
        <w:t xml:space="preserve">Products have a status field:</w:t>
      </w:r>
    </w:p>
    <w:p>
      <w:pPr>
        <w:pStyle w:val="ListParagraph"/>
        <w:numPr>
          <w:ilvl w:val="0"/>
          <w:numId w:val="2"/>
        </w:numPr>
        <w:spacing w:after="80"/>
      </w:pPr>
      <w:r>
        <w:rPr>
          <w:rFonts w:ascii="Arial" w:cs="Arial" w:eastAsia="Arial" w:hAnsi="Arial"/>
          <w:sz w:val="22"/>
          <w:szCs w:val="22"/>
        </w:rPr>
        <w:t xml:space="preserve">Active — in the catalog and available for quoting</w:t>
      </w:r>
    </w:p>
    <w:p>
      <w:pPr>
        <w:pStyle w:val="ListParagraph"/>
        <w:numPr>
          <w:ilvl w:val="0"/>
          <w:numId w:val="2"/>
        </w:numPr>
        <w:spacing w:after="80"/>
      </w:pPr>
      <w:r>
        <w:rPr>
          <w:rFonts w:ascii="Arial" w:cs="Arial" w:eastAsia="Arial" w:hAnsi="Arial"/>
          <w:sz w:val="22"/>
          <w:szCs w:val="22"/>
        </w:rPr>
        <w:t xml:space="preserve">Quote Only — not published on the website but available for customer quotes</w:t>
      </w:r>
    </w:p>
    <w:p>
      <w:pPr>
        <w:pStyle w:val="ListParagraph"/>
        <w:numPr>
          <w:ilvl w:val="0"/>
          <w:numId w:val="2"/>
        </w:numPr>
        <w:spacing w:after="80"/>
      </w:pPr>
      <w:r>
        <w:rPr>
          <w:rFonts w:ascii="Arial" w:cs="Arial" w:eastAsia="Arial" w:hAnsi="Arial"/>
          <w:sz w:val="22"/>
          <w:szCs w:val="22"/>
        </w:rPr>
        <w:t xml:space="preserve">Inactive — hidden from most views</w:t>
      </w:r>
    </w:p>
    <w:p>
      <w:pPr>
        <w:spacing w:after="80"/>
      </w:pPr>
      <w:r>
        <w:t xml:space="preserve"/>
      </w:r>
    </w:p>
    <w:p>
      <w:pPr>
        <w:pStyle w:val="Heading1"/>
        <w:spacing w:after="160" w:before="320"/>
      </w:pPr>
      <w:r>
        <w:rPr>
          <w:rFonts w:ascii="Arial" w:cs="Arial" w:eastAsia="Arial" w:hAnsi="Arial"/>
        </w:rPr>
        <w:t xml:space="preserve">4. Quotes</w:t>
      </w:r>
    </w:p>
    <w:p>
      <w:pPr>
        <w:pStyle w:val="Heading2"/>
        <w:spacing w:after="120" w:before="240"/>
      </w:pPr>
      <w:r>
        <w:rPr>
          <w:rFonts w:ascii="Arial" w:cs="Arial" w:eastAsia="Arial" w:hAnsi="Arial"/>
        </w:rPr>
        <w:t xml:space="preserve">4.1 Overview</w:t>
      </w:r>
    </w:p>
    <w:p>
      <w:pPr>
        <w:spacing w:after="120"/>
      </w:pPr>
      <w:r>
        <w:rPr>
          <w:rFonts w:ascii="Arial" w:cs="Arial" w:eastAsia="Arial" w:hAnsi="Arial"/>
          <w:sz w:val="22"/>
          <w:szCs w:val="22"/>
        </w:rPr>
        <w:t xml:space="preserve">The Quotes section lets you build professional branded customer quotes with air and ocean freight pricing. Each quote is tied to a sales rep, gets a unique quote number when the first item is added, and can be downloaded as a PDF ready to send to the customer.</w:t>
      </w:r>
    </w:p>
    <w:p>
      <w:pPr>
        <w:spacing w:after="80"/>
      </w:pPr>
      <w:r>
        <w:t xml:space="preserve"/>
      </w:r>
    </w:p>
    <w:p>
      <w:pPr>
        <w:pStyle w:val="Heading2"/>
        <w:spacing w:after="120" w:before="240"/>
      </w:pPr>
      <w:r>
        <w:rPr>
          <w:rFonts w:ascii="Arial" w:cs="Arial" w:eastAsia="Arial" w:hAnsi="Arial"/>
        </w:rPr>
        <w:t xml:space="preserve">4.2 Creating a Quote</w:t>
      </w:r>
    </w:p>
    <w:p>
      <w:pPr>
        <w:spacing w:after="120"/>
      </w:pPr>
      <w:r>
        <w:rPr>
          <w:rFonts w:ascii="Arial" w:cs="Arial" w:eastAsia="Arial" w:hAnsi="Arial"/>
          <w:sz w:val="22"/>
          <w:szCs w:val="22"/>
        </w:rPr>
        <w:t xml:space="preserve">Go to Quotes → New Quote and fill 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Customer Name</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customer or company this quote is for</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Rep</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The sales rep — initials used in the quote number, full name on the PDF</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Date</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Quote date (defaults to today)</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Status</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Draft, Sent, Accepted, or Declined</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Notes</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Optional notes — shown on the PDF if filled in</w:t>
            </w:r>
          </w:p>
        </w:tc>
      </w:tr>
    </w:tbl>
    <w:p>
      <w:pPr>
        <w:spacing w:after="80"/>
      </w:pPr>
      <w:r>
        <w:t xml:space="preserve"/>
      </w:r>
    </w:p>
    <w:p>
      <w:pPr>
        <w:spacing w:after="120"/>
      </w:pPr>
      <w:r>
        <w:rPr>
          <w:rFonts w:ascii="Arial" w:cs="Arial" w:eastAsia="Arial" w:hAnsi="Arial"/>
          <w:sz w:val="22"/>
          <w:szCs w:val="22"/>
        </w:rPr>
        <w:t xml:space="preserve">Click Create &amp; Add Items to save the header and proceed to the edit page.</w:t>
      </w:r>
    </w:p>
    <w:p>
      <w:pPr>
        <w:spacing w:after="80"/>
      </w:pPr>
      <w:r>
        <w:t xml:space="preserve"/>
      </w:r>
    </w:p>
    <w:p>
      <w:pPr>
        <w:pStyle w:val="Heading2"/>
        <w:spacing w:after="120" w:before="240"/>
      </w:pPr>
      <w:r>
        <w:rPr>
          <w:rFonts w:ascii="Arial" w:cs="Arial" w:eastAsia="Arial" w:hAnsi="Arial"/>
        </w:rPr>
        <w:t xml:space="preserve">4.3 Quote Numbers</w:t>
      </w:r>
    </w:p>
    <w:p>
      <w:pPr>
        <w:spacing w:after="120"/>
      </w:pPr>
      <w:r>
        <w:rPr>
          <w:rFonts w:ascii="Arial" w:cs="Arial" w:eastAsia="Arial" w:hAnsi="Arial"/>
          <w:sz w:val="22"/>
          <w:szCs w:val="22"/>
        </w:rPr>
        <w:t xml:space="preserve">Quote numbers are assigned automatically when the first item is added. The format is:</w:t>
      </w:r>
    </w:p>
    <w:p>
      <w:pPr>
        <w:spacing w:after="100"/>
      </w:pPr>
      <w:r>
        <w:rPr>
          <w:rFonts w:ascii="Courier New" w:cs="Courier New" w:eastAsia="Courier New" w:hAnsi="Courier New"/>
          <w:b/>
          <w:bCs/>
          <w:sz w:val="22"/>
          <w:szCs w:val="22"/>
        </w:rPr>
        <w:t xml:space="preserve">  MMDD-REP-SKU-NN</w:t>
      </w:r>
    </w:p>
    <w:p>
      <w:pPr>
        <w:pStyle w:val="ListParagraph"/>
        <w:numPr>
          <w:ilvl w:val="0"/>
          <w:numId w:val="2"/>
        </w:numPr>
        <w:spacing w:after="80"/>
      </w:pPr>
      <w:r>
        <w:rPr>
          <w:rFonts w:ascii="Arial" w:cs="Arial" w:eastAsia="Arial" w:hAnsi="Arial"/>
          <w:sz w:val="22"/>
          <w:szCs w:val="22"/>
        </w:rPr>
        <w:t xml:space="preserve">MMDD — month and day (e.g. 0409 for April 9)</w:t>
      </w:r>
    </w:p>
    <w:p>
      <w:pPr>
        <w:pStyle w:val="ListParagraph"/>
        <w:numPr>
          <w:ilvl w:val="0"/>
          <w:numId w:val="2"/>
        </w:numPr>
        <w:spacing w:after="80"/>
      </w:pPr>
      <w:r>
        <w:rPr>
          <w:rFonts w:ascii="Arial" w:cs="Arial" w:eastAsia="Arial" w:hAnsi="Arial"/>
          <w:sz w:val="22"/>
          <w:szCs w:val="22"/>
        </w:rPr>
        <w:t xml:space="preserve">REP — the rep's initials (e.g. AH, PM, KA)</w:t>
      </w:r>
    </w:p>
    <w:p>
      <w:pPr>
        <w:pStyle w:val="ListParagraph"/>
        <w:numPr>
          <w:ilvl w:val="0"/>
          <w:numId w:val="2"/>
        </w:numPr>
        <w:spacing w:after="80"/>
      </w:pPr>
      <w:r>
        <w:rPr>
          <w:rFonts w:ascii="Arial" w:cs="Arial" w:eastAsia="Arial" w:hAnsi="Arial"/>
          <w:sz w:val="22"/>
          <w:szCs w:val="22"/>
        </w:rPr>
        <w:t xml:space="preserve">SKU — the first product's SKU</w:t>
      </w:r>
    </w:p>
    <w:p>
      <w:pPr>
        <w:pStyle w:val="ListParagraph"/>
        <w:numPr>
          <w:ilvl w:val="0"/>
          <w:numId w:val="2"/>
        </w:numPr>
        <w:spacing w:after="80"/>
      </w:pPr>
      <w:r>
        <w:rPr>
          <w:rFonts w:ascii="Arial" w:cs="Arial" w:eastAsia="Arial" w:hAnsi="Arial"/>
          <w:sz w:val="22"/>
          <w:szCs w:val="22"/>
        </w:rPr>
        <w:t xml:space="preserve">NN — sequential number for that day (01, 02, 03…)</w:t>
      </w:r>
    </w:p>
    <w:p>
      <w:pPr>
        <w:spacing w:after="120"/>
      </w:pPr>
      <w:r>
        <w:rPr>
          <w:rFonts w:ascii="Arial" w:cs="Arial" w:eastAsia="Arial" w:hAnsi="Arial"/>
          <w:sz w:val="22"/>
          <w:szCs w:val="22"/>
        </w:rPr>
        <w:t xml:space="preserve">The quote shows "Draft" until the first item is added.</w:t>
      </w:r>
    </w:p>
    <w:p>
      <w:pPr>
        <w:spacing w:after="80"/>
      </w:pPr>
      <w:r>
        <w:t xml:space="preserve"/>
      </w:r>
    </w:p>
    <w:p>
      <w:pPr>
        <w:pStyle w:val="Heading2"/>
        <w:spacing w:after="120" w:before="240"/>
      </w:pPr>
      <w:r>
        <w:rPr>
          <w:rFonts w:ascii="Arial" w:cs="Arial" w:eastAsia="Arial" w:hAnsi="Arial"/>
        </w:rPr>
        <w:t xml:space="preserve">4.4 Sales Reps</w:t>
      </w:r>
    </w:p>
    <w:p>
      <w:pPr>
        <w:spacing w:after="120"/>
      </w:pPr>
      <w:r>
        <w:rPr>
          <w:rFonts w:ascii="Arial" w:cs="Arial" w:eastAsia="Arial" w:hAnsi="Arial"/>
          <w:sz w:val="22"/>
          <w:szCs w:val="22"/>
        </w:rPr>
        <w:t xml:space="preserve">Reps are managed separately from user accounts. Current reps: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Initials</w:t>
            </w:r>
          </w:p>
        </w:tc>
        <w:tc>
          <w:tcPr>
            <w:tcW w:type="dxa" w:w="736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AH</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Alex Harrod</w:t>
            </w:r>
          </w:p>
        </w:tc>
      </w:tr>
      <w:tr>
        <w:tc>
          <w:tcPr>
            <w:tcW w:type="dxa" w:w="200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KA</w:t>
            </w:r>
          </w:p>
        </w:tc>
        <w:tc>
          <w:tcPr>
            <w:tcW w:type="dxa" w:w="736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Kenny Avera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PM</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Peter Marks</w:t>
            </w:r>
          </w:p>
        </w:tc>
      </w:tr>
      <w:tr>
        <w:tc>
          <w:tcPr>
            <w:tcW w:type="dxa" w:w="200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JW</w:t>
            </w:r>
          </w:p>
        </w:tc>
        <w:tc>
          <w:tcPr>
            <w:tcW w:type="dxa" w:w="736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Jake Wilson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JG</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Joey Guerrero</w:t>
            </w:r>
          </w:p>
        </w:tc>
      </w:tr>
      <w:tr>
        <w:tc>
          <w:tcPr>
            <w:tcW w:type="dxa" w:w="200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SW</w:t>
            </w:r>
          </w:p>
        </w:tc>
        <w:tc>
          <w:tcPr>
            <w:tcW w:type="dxa" w:w="736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Sari Waters</w:t>
            </w:r>
          </w:p>
        </w:tc>
      </w:tr>
    </w:tbl>
    <w:p>
      <w:pPr>
        <w:spacing w:after="80"/>
      </w:pPr>
      <w:r>
        <w:t xml:space="preserve"/>
      </w:r>
    </w:p>
    <w:p>
      <w:pPr>
        <w:spacing w:after="120"/>
      </w:pPr>
      <w:r>
        <w:rPr>
          <w:rFonts w:ascii="Arial" w:cs="Arial" w:eastAsia="Arial" w:hAnsi="Arial"/>
          <w:sz w:val="22"/>
          <w:szCs w:val="22"/>
        </w:rPr>
        <w:t xml:space="preserve">To add a new rep, click the + button next to the Rep dropdown on any quote and enter their full name and initials.</w:t>
      </w:r>
    </w:p>
    <w:p>
      <w:pPr>
        <w:spacing w:after="80"/>
      </w:pPr>
      <w:r>
        <w:t xml:space="preserve"/>
      </w:r>
    </w:p>
    <w:p>
      <w:pPr>
        <w:pStyle w:val="Heading2"/>
        <w:spacing w:after="120" w:before="240"/>
      </w:pPr>
      <w:r>
        <w:rPr>
          <w:rFonts w:ascii="Arial" w:cs="Arial" w:eastAsia="Arial" w:hAnsi="Arial"/>
        </w:rPr>
        <w:t xml:space="preserve">4.5 Adding Items to a Quote</w:t>
      </w:r>
    </w:p>
    <w:p>
      <w:pPr>
        <w:spacing w:after="120"/>
      </w:pPr>
      <w:r>
        <w:rPr>
          <w:rFonts w:ascii="Arial" w:cs="Arial" w:eastAsia="Arial" w:hAnsi="Arial"/>
          <w:sz w:val="22"/>
          <w:szCs w:val="22"/>
        </w:rPr>
        <w:t xml:space="preserve">Click Add Item and select a product. Each item card has: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Imprint Method</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Autocompletes from the product's imprint methods</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Setup Charge</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One-time setup fee shown on the customer PDF</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 Charge</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Optional per-piece run charge shown on the PDF</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Our Air Freight</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Internal only — your air freight cost. Never printed on the customer PDF</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Our Ocean Freight</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Internal only — your ocean freight cost. Never printed on the customer PDF</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Notes</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Optional item-level note shown on the PDF</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Pricing Tiers</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Starts with 1 tier. Click + Tier to add more (up to 5)</w:t>
            </w:r>
          </w:p>
        </w:tc>
      </w:tr>
    </w:tbl>
    <w:p>
      <w:pPr>
        <w:spacing w:after="80"/>
      </w:pPr>
      <w:r>
        <w:t xml:space="preserve"/>
      </w:r>
    </w:p>
    <w:p>
      <w:pPr>
        <w:pStyle w:val="Heading2"/>
        <w:spacing w:after="120" w:before="240"/>
      </w:pPr>
      <w:r>
        <w:rPr>
          <w:rFonts w:ascii="Arial" w:cs="Arial" w:eastAsia="Arial" w:hAnsi="Arial"/>
        </w:rPr>
        <w:t xml:space="preserve">4.6 Pricing Tiers</w:t>
      </w:r>
    </w:p>
    <w:p>
      <w:pPr>
        <w:spacing w:after="120"/>
      </w:pPr>
      <w:r>
        <w:rPr>
          <w:rFonts w:ascii="Arial" w:cs="Arial" w:eastAsia="Arial" w:hAnsi="Arial"/>
          <w:sz w:val="22"/>
          <w:szCs w:val="22"/>
        </w:rPr>
        <w:t xml:space="preserve">Each item starts with one pricing tier. Click + Tier to add more (up to 5 total). Each tier has:</w:t>
      </w:r>
    </w:p>
    <w:p>
      <w:pPr>
        <w:pStyle w:val="ListParagraph"/>
        <w:numPr>
          <w:ilvl w:val="0"/>
          <w:numId w:val="2"/>
        </w:numPr>
        <w:spacing w:after="80"/>
      </w:pPr>
      <w:r>
        <w:rPr>
          <w:rFonts w:ascii="Arial" w:cs="Arial" w:eastAsia="Arial" w:hAnsi="Arial"/>
          <w:sz w:val="22"/>
          <w:szCs w:val="22"/>
        </w:rPr>
        <w:t xml:space="preserve">Qty — quantity for this price break</w:t>
      </w:r>
    </w:p>
    <w:p>
      <w:pPr>
        <w:pStyle w:val="ListParagraph"/>
        <w:numPr>
          <w:ilvl w:val="0"/>
          <w:numId w:val="2"/>
        </w:numPr>
        <w:spacing w:after="80"/>
      </w:pPr>
      <w:r>
        <w:rPr>
          <w:rFonts w:ascii="Arial" w:cs="Arial" w:eastAsia="Arial" w:hAnsi="Arial"/>
          <w:sz w:val="22"/>
          <w:szCs w:val="22"/>
        </w:rPr>
        <w:t xml:space="preserve">Unit Cost — your internal cost per piece (never printed on the customer PDF)</w:t>
      </w:r>
    </w:p>
    <w:p>
      <w:pPr>
        <w:pStyle w:val="ListParagraph"/>
        <w:numPr>
          <w:ilvl w:val="0"/>
          <w:numId w:val="2"/>
        </w:numPr>
        <w:spacing w:after="80"/>
      </w:pPr>
      <w:r>
        <w:rPr>
          <w:rFonts w:ascii="Arial" w:cs="Arial" w:eastAsia="Arial" w:hAnsi="Arial"/>
          <w:sz w:val="22"/>
          <w:szCs w:val="22"/>
        </w:rPr>
        <w:t xml:space="preserve">Air Total — total price per piece by air (shown on PDF)</w:t>
      </w:r>
    </w:p>
    <w:p>
      <w:pPr>
        <w:pStyle w:val="ListParagraph"/>
        <w:numPr>
          <w:ilvl w:val="0"/>
          <w:numId w:val="2"/>
        </w:numPr>
        <w:spacing w:after="80"/>
      </w:pPr>
      <w:r>
        <w:rPr>
          <w:rFonts w:ascii="Arial" w:cs="Arial" w:eastAsia="Arial" w:hAnsi="Arial"/>
          <w:sz w:val="22"/>
          <w:szCs w:val="22"/>
        </w:rPr>
        <w:t xml:space="preserve">Ocean Total — total price per piece by ocean (shown on PDF)</w:t>
      </w:r>
    </w:p>
    <w:p>
      <w:pPr>
        <w:pStyle w:val="ListParagraph"/>
        <w:numPr>
          <w:ilvl w:val="0"/>
          <w:numId w:val="2"/>
        </w:numPr>
        <w:spacing w:after="80"/>
      </w:pPr>
      <w:r>
        <w:rPr>
          <w:rFonts w:ascii="Arial" w:cs="Arial" w:eastAsia="Arial" w:hAnsi="Arial"/>
          <w:sz w:val="22"/>
          <w:szCs w:val="22"/>
        </w:rPr>
        <w:t xml:space="preserve">Air Production Time — lead time for air (e.g. "3-4 wks")</w:t>
      </w:r>
    </w:p>
    <w:p>
      <w:pPr>
        <w:pStyle w:val="ListParagraph"/>
        <w:numPr>
          <w:ilvl w:val="0"/>
          <w:numId w:val="2"/>
        </w:numPr>
        <w:spacing w:after="80"/>
      </w:pPr>
      <w:r>
        <w:rPr>
          <w:rFonts w:ascii="Arial" w:cs="Arial" w:eastAsia="Arial" w:hAnsi="Arial"/>
          <w:sz w:val="22"/>
          <w:szCs w:val="22"/>
        </w:rPr>
        <w:t xml:space="preserve">Ocean Production Time — lead time for ocean (e.g. "6-8 wks")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8AADD4" w:sz="6"/>
              <w:left w:val="single" w:color="8AADD4" w:sz="6"/>
              <w:bottom w:val="single" w:color="8AADD4" w:sz="6"/>
              <w:right w:val="single" w:color="8AADD4" w:sz="6"/>
            </w:tcBorders>
            <w:shd w:fill="EBF0F8" w:val="clear"/>
            <w:tcMar>
              <w:top w:type="dxa" w:w="100"/>
              <w:left w:type="dxa" w:w="160"/>
              <w:bottom w:type="dxa" w:w="100"/>
              <w:right w:type="dxa" w:w="160"/>
            </w:tcMar>
          </w:tcPr>
          <w:p>
            <w:pPr>
              <w:spacing w:after="0"/>
            </w:pPr>
            <w:r>
              <w:rPr>
                <w:rFonts w:ascii="Arial" w:cs="Arial" w:eastAsia="Arial" w:hAnsi="Arial"/>
                <w:b/>
                <w:bCs/>
                <w:color w:val="1a3c6e"/>
                <w:sz w:val="20"/>
                <w:szCs w:val="20"/>
              </w:rPr>
              <w:t xml:space="preserve">NOTE: </w:t>
            </w:r>
            <w:r>
              <w:rPr>
                <w:rFonts w:ascii="Arial" w:cs="Arial" w:eastAsia="Arial" w:hAnsi="Arial"/>
                <w:sz w:val="20"/>
                <w:szCs w:val="20"/>
              </w:rPr>
              <w:t xml:space="preserve">Unit Cost, Our Air Freight, and Our Ocean Freight are marked "internal" and are never printed on the customer PDF. They are for your own margin calculations only.</w:t>
            </w:r>
          </w:p>
        </w:tc>
      </w:tr>
    </w:tbl>
    <w:p>
      <w:pPr>
        <w:spacing w:after="80"/>
      </w:pPr>
      <w:r>
        <w:t xml:space="preserve"/>
      </w:r>
    </w:p>
    <w:p>
      <w:pPr>
        <w:pStyle w:val="Heading2"/>
        <w:spacing w:after="120" w:before="240"/>
      </w:pPr>
      <w:r>
        <w:rPr>
          <w:rFonts w:ascii="Arial" w:cs="Arial" w:eastAsia="Arial" w:hAnsi="Arial"/>
        </w:rPr>
        <w:t xml:space="preserve">4.7 Saving</w:t>
      </w:r>
    </w:p>
    <w:p>
      <w:pPr>
        <w:spacing w:after="120"/>
      </w:pPr>
      <w:r>
        <w:rPr>
          <w:rFonts w:ascii="Arial" w:cs="Arial" w:eastAsia="Arial" w:hAnsi="Arial"/>
          <w:sz w:val="22"/>
          <w:szCs w:val="22"/>
        </w:rPr>
        <w:t xml:space="preserve">Each item card has a Save button. Clicking Preview or PDF also saves all open items automatically — you will never lose unsaved input by navigating away. Use Save Header to save changes to the quote's top-level fields.</w:t>
      </w:r>
    </w:p>
    <w:p>
      <w:pPr>
        <w:spacing w:after="80"/>
      </w:pPr>
      <w:r>
        <w:t xml:space="preserve"/>
      </w:r>
    </w:p>
    <w:p>
      <w:pPr>
        <w:pStyle w:val="Heading2"/>
        <w:spacing w:after="120" w:before="240"/>
      </w:pPr>
      <w:r>
        <w:rPr>
          <w:rFonts w:ascii="Arial" w:cs="Arial" w:eastAsia="Arial" w:hAnsi="Arial"/>
        </w:rPr>
        <w:t xml:space="preserve">4.8 Preview and PDF</w:t>
      </w:r>
    </w:p>
    <w:p>
      <w:pPr>
        <w:spacing w:after="120"/>
      </w:pPr>
      <w:r>
        <w:rPr>
          <w:rFonts w:ascii="Arial" w:cs="Arial" w:eastAsia="Arial" w:hAnsi="Arial"/>
          <w:sz w:val="22"/>
          <w:szCs w:val="22"/>
        </w:rPr>
        <w:t xml:space="preserve">Use Preview to review the quote layout before generating the PDF. The PDF includes:</w:t>
      </w:r>
    </w:p>
    <w:p>
      <w:pPr>
        <w:pStyle w:val="ListParagraph"/>
        <w:numPr>
          <w:ilvl w:val="0"/>
          <w:numId w:val="2"/>
        </w:numPr>
        <w:spacing w:after="80"/>
      </w:pPr>
      <w:r>
        <w:rPr>
          <w:rFonts w:ascii="Arial" w:cs="Arial" w:eastAsia="Arial" w:hAnsi="Arial"/>
          <w:sz w:val="22"/>
          <w:szCs w:val="22"/>
        </w:rPr>
        <w:t xml:space="preserve">LogoIncluded logo, salesteam@logoincluded.com, and 678-947-0993</w:t>
      </w:r>
    </w:p>
    <w:p>
      <w:pPr>
        <w:pStyle w:val="ListParagraph"/>
        <w:numPr>
          <w:ilvl w:val="0"/>
          <w:numId w:val="2"/>
        </w:numPr>
        <w:spacing w:after="80"/>
      </w:pPr>
      <w:r>
        <w:rPr>
          <w:rFonts w:ascii="Arial" w:cs="Arial" w:eastAsia="Arial" w:hAnsi="Arial"/>
          <w:sz w:val="22"/>
          <w:szCs w:val="22"/>
        </w:rPr>
        <w:t xml:space="preserve">Quote number, date, customer name, and rep name</w:t>
      </w:r>
    </w:p>
    <w:p>
      <w:pPr>
        <w:pStyle w:val="ListParagraph"/>
        <w:numPr>
          <w:ilvl w:val="0"/>
          <w:numId w:val="2"/>
        </w:numPr>
        <w:spacing w:after="80"/>
      </w:pPr>
      <w:r>
        <w:rPr>
          <w:rFonts w:ascii="Arial" w:cs="Arial" w:eastAsia="Arial" w:hAnsi="Arial"/>
          <w:sz w:val="22"/>
          <w:szCs w:val="22"/>
        </w:rPr>
        <w:t xml:space="preserve">One page per product with image, description, setup/run charges, and pricing table</w:t>
      </w:r>
    </w:p>
    <w:p>
      <w:pPr>
        <w:pStyle w:val="ListParagraph"/>
        <w:numPr>
          <w:ilvl w:val="0"/>
          <w:numId w:val="2"/>
        </w:numPr>
        <w:spacing w:after="80"/>
      </w:pPr>
      <w:r>
        <w:rPr>
          <w:rFonts w:ascii="Arial" w:cs="Arial" w:eastAsia="Arial" w:hAnsi="Arial"/>
          <w:sz w:val="22"/>
          <w:szCs w:val="22"/>
        </w:rPr>
        <w:t xml:space="preserve">Air and Ocean pricing columns with production times</w:t>
      </w:r>
    </w:p>
    <w:p>
      <w:pPr>
        <w:pStyle w:val="ListParagraph"/>
        <w:numPr>
          <w:ilvl w:val="0"/>
          <w:numId w:val="2"/>
        </w:numPr>
        <w:spacing w:after="80"/>
      </w:pPr>
      <w:r>
        <w:rPr>
          <w:rFonts w:ascii="Arial" w:cs="Arial" w:eastAsia="Arial" w:hAnsi="Arial"/>
          <w:sz w:val="22"/>
          <w:szCs w:val="22"/>
        </w:rPr>
        <w:t xml:space="preserve">Disclaimer: "Prices are Net and valid for 30 days from the date of this quote."</w:t>
      </w:r>
    </w:p>
    <w:p>
      <w:pPr>
        <w:pStyle w:val="ListParagraph"/>
        <w:numPr>
          <w:ilvl w:val="0"/>
          <w:numId w:val="2"/>
        </w:numPr>
        <w:spacing w:after="80"/>
      </w:pPr>
      <w:r>
        <w:rPr>
          <w:rFonts w:ascii="Arial" w:cs="Arial" w:eastAsia="Arial" w:hAnsi="Arial"/>
          <w:sz w:val="22"/>
          <w:szCs w:val="22"/>
        </w:rPr>
        <w:t xml:space="preserve">Thank-you message with the rep's full name on the last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8AADD4" w:sz="6"/>
              <w:left w:val="single" w:color="8AADD4" w:sz="6"/>
              <w:bottom w:val="single" w:color="8AADD4" w:sz="6"/>
              <w:right w:val="single" w:color="8AADD4" w:sz="6"/>
            </w:tcBorders>
            <w:shd w:fill="EBF0F8" w:val="clear"/>
            <w:tcMar>
              <w:top w:type="dxa" w:w="100"/>
              <w:left w:type="dxa" w:w="160"/>
              <w:bottom w:type="dxa" w:w="100"/>
              <w:right w:type="dxa" w:w="160"/>
            </w:tcMar>
          </w:tcPr>
          <w:p>
            <w:pPr>
              <w:spacing w:after="0"/>
            </w:pPr>
            <w:r>
              <w:rPr>
                <w:rFonts w:ascii="Arial" w:cs="Arial" w:eastAsia="Arial" w:hAnsi="Arial"/>
                <w:b/>
                <w:bCs/>
                <w:color w:val="1a3c6e"/>
                <w:sz w:val="20"/>
                <w:szCs w:val="20"/>
              </w:rPr>
              <w:t xml:space="preserve">NOTE: </w:t>
            </w:r>
            <w:r>
              <w:rPr>
                <w:rFonts w:ascii="Arial" w:cs="Arial" w:eastAsia="Arial" w:hAnsi="Arial"/>
                <w:sz w:val="20"/>
                <w:szCs w:val="20"/>
              </w:rPr>
              <w:t xml:space="preserve">The PDF never includes unit costs, our freight figures, or any other internal numbers.</w:t>
            </w:r>
          </w:p>
        </w:tc>
      </w:tr>
    </w:tbl>
    <w:p>
      <w:pPr>
        <w:spacing w:after="80"/>
      </w:pPr>
      <w:r>
        <w:t xml:space="preserve"/>
      </w:r>
    </w:p>
    <w:p>
      <w:pPr>
        <w:pStyle w:val="Heading1"/>
        <w:spacing w:after="160" w:before="320"/>
      </w:pPr>
      <w:r>
        <w:rPr>
          <w:rFonts w:ascii="Arial" w:cs="Arial" w:eastAsia="Arial" w:hAnsi="Arial"/>
        </w:rPr>
        <w:t xml:space="preserve">5. Scouting</w:t>
      </w:r>
    </w:p>
    <w:p>
      <w:pPr>
        <w:pStyle w:val="Heading2"/>
        <w:spacing w:after="120" w:before="240"/>
      </w:pPr>
      <w:r>
        <w:rPr>
          <w:rFonts w:ascii="Arial" w:cs="Arial" w:eastAsia="Arial" w:hAnsi="Arial"/>
        </w:rPr>
        <w:t xml:space="preserve">5.1 What Scouting Is For</w:t>
      </w:r>
    </w:p>
    <w:p>
      <w:pPr>
        <w:spacing w:after="120"/>
      </w:pPr>
      <w:r>
        <w:rPr>
          <w:rFonts w:ascii="Arial" w:cs="Arial" w:eastAsia="Arial" w:hAnsi="Arial"/>
          <w:sz w:val="22"/>
          <w:szCs w:val="22"/>
        </w:rPr>
        <w:t xml:space="preserve">The Scouting section is used to photograph and log new product prospects at trade shows. Each prospect captures enough information to evaluate the item before deciding whether to add it to the main catalog.</w:t>
      </w:r>
    </w:p>
    <w:p>
      <w:pPr>
        <w:spacing w:after="80"/>
      </w:pPr>
      <w:r>
        <w:t xml:space="preserve"/>
      </w:r>
    </w:p>
    <w:p>
      <w:pPr>
        <w:pStyle w:val="Heading2"/>
        <w:spacing w:after="120" w:before="240"/>
      </w:pPr>
      <w:r>
        <w:rPr>
          <w:rFonts w:ascii="Arial" w:cs="Arial" w:eastAsia="Arial" w:hAnsi="Arial"/>
        </w:rPr>
        <w:t xml:space="preserve">5.2 Adding a New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Vendor</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Supplier or exhibitor name</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Product name</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What the item is called at the booth</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Unit cost</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Quoted price from the vendor</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Lead time</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Quoted production or shipping lead time</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Notes</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Colors, MOQ, imprint options, observations</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Photo</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Take a photo or upload one — stored on Cloudinary automatically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4A017" w:sz="6"/>
              <w:left w:val="single" w:color="D4A017" w:sz="6"/>
              <w:bottom w:val="single" w:color="D4A017" w:sz="6"/>
              <w:right w:val="single" w:color="D4A017" w:sz="6"/>
            </w:tcBorders>
            <w:shd w:fill="FFFBEC" w:val="clear"/>
            <w:tcMar>
              <w:top w:type="dxa" w:w="100"/>
              <w:left w:type="dxa" w:w="160"/>
              <w:bottom w:type="dxa" w:w="100"/>
              <w:right w:type="dxa" w:w="160"/>
            </w:tcMar>
          </w:tcPr>
          <w:p>
            <w:pPr>
              <w:spacing w:after="0"/>
            </w:pPr>
            <w:r>
              <w:rPr>
                <w:rFonts w:ascii="Arial" w:cs="Arial" w:eastAsia="Arial" w:hAnsi="Arial"/>
                <w:b/>
                <w:bCs/>
                <w:color w:val="B8860B"/>
                <w:sz w:val="20"/>
                <w:szCs w:val="20"/>
              </w:rPr>
              <w:t xml:space="preserve">TIP: </w:t>
            </w:r>
            <w:r>
              <w:rPr>
                <w:rFonts w:ascii="Arial" w:cs="Arial" w:eastAsia="Arial" w:hAnsi="Arial"/>
                <w:sz w:val="20"/>
                <w:szCs w:val="20"/>
              </w:rPr>
              <w:t xml:space="preserve">Photos upload from your phone camera. Add the tool to your home screen as a PWA before heading to a trade show.</w:t>
            </w:r>
          </w:p>
        </w:tc>
      </w:tr>
    </w:tbl>
    <w:p>
      <w:pPr>
        <w:spacing w:after="80"/>
      </w:pPr>
      <w:r>
        <w:t xml:space="preserve"/>
      </w:r>
    </w:p>
    <w:p>
      <w:pPr>
        <w:pStyle w:val="Heading2"/>
        <w:spacing w:after="120" w:before="240"/>
      </w:pPr>
      <w:r>
        <w:rPr>
          <w:rFonts w:ascii="Arial" w:cs="Arial" w:eastAsia="Arial" w:hAnsi="Arial"/>
        </w:rPr>
        <w:t xml:space="preserve">5.3 Reviewing and Promoting Prospects</w:t>
      </w:r>
    </w:p>
    <w:p>
      <w:pPr>
        <w:spacing w:after="120"/>
      </w:pPr>
      <w:r>
        <w:rPr>
          <w:rFonts w:ascii="Arial" w:cs="Arial" w:eastAsia="Arial" w:hAnsi="Arial"/>
          <w:sz w:val="22"/>
          <w:szCs w:val="22"/>
        </w:rPr>
        <w:t xml:space="preserve">Click any prospect to view or edit its details. Once approved, click Promote to Product — this copies the vendor, cost, lead time, notes, and photo into a new Product record ready for full catalog details.</w:t>
      </w:r>
    </w:p>
    <w:p>
      <w:pPr>
        <w:spacing w:after="120"/>
      </w:pPr>
      <w:r>
        <w:rPr>
          <w:rFonts w:ascii="Arial" w:cs="Arial" w:eastAsia="Arial" w:hAnsi="Arial"/>
          <w:sz w:val="22"/>
          <w:szCs w:val="22"/>
        </w:rPr>
        <w:t xml:space="preserve">Preferred workflow for new products:</w:t>
      </w:r>
    </w:p>
    <w:p>
      <w:pPr>
        <w:pStyle w:val="ListParagraph"/>
        <w:numPr>
          <w:ilvl w:val="0"/>
          <w:numId w:val="2"/>
        </w:numPr>
        <w:spacing w:after="80"/>
      </w:pPr>
      <w:r>
        <w:rPr>
          <w:rFonts w:ascii="Arial" w:cs="Arial" w:eastAsia="Arial" w:hAnsi="Arial"/>
          <w:sz w:val="22"/>
          <w:szCs w:val="22"/>
        </w:rPr>
        <w:t xml:space="preserve">Step 1 — Log the item via Scouting at the booth</w:t>
      </w:r>
    </w:p>
    <w:p>
      <w:pPr>
        <w:pStyle w:val="ListParagraph"/>
        <w:numPr>
          <w:ilvl w:val="0"/>
          <w:numId w:val="2"/>
        </w:numPr>
        <w:spacing w:after="80"/>
      </w:pPr>
      <w:r>
        <w:rPr>
          <w:rFonts w:ascii="Arial" w:cs="Arial" w:eastAsia="Arial" w:hAnsi="Arial"/>
          <w:sz w:val="22"/>
          <w:szCs w:val="22"/>
        </w:rPr>
        <w:t xml:space="preserve">Step 2 — Review and add full specs after the show</w:t>
      </w:r>
    </w:p>
    <w:p>
      <w:pPr>
        <w:pStyle w:val="ListParagraph"/>
        <w:numPr>
          <w:ilvl w:val="0"/>
          <w:numId w:val="2"/>
        </w:numPr>
        <w:spacing w:after="80"/>
      </w:pPr>
      <w:r>
        <w:rPr>
          <w:rFonts w:ascii="Arial" w:cs="Arial" w:eastAsia="Arial" w:hAnsi="Arial"/>
          <w:sz w:val="22"/>
          <w:szCs w:val="22"/>
        </w:rPr>
        <w:t xml:space="preserve">Step 3 — Click Promote to Product</w:t>
      </w:r>
    </w:p>
    <w:p>
      <w:pPr>
        <w:spacing w:after="80"/>
      </w:pPr>
      <w:r>
        <w:t xml:space="preserve"/>
      </w:r>
    </w:p>
    <w:p>
      <w:pPr>
        <w:pStyle w:val="Heading1"/>
        <w:spacing w:after="160" w:before="320"/>
      </w:pPr>
      <w:r>
        <w:rPr>
          <w:rFonts w:ascii="Arial" w:cs="Arial" w:eastAsia="Arial" w:hAnsi="Arial"/>
        </w:rPr>
        <w:t xml:space="preserve">6. Admin (Staff Only)</w:t>
      </w:r>
    </w:p>
    <w:p>
      <w:pPr>
        <w:pStyle w:val="Heading2"/>
        <w:spacing w:after="120" w:before="240"/>
      </w:pPr>
      <w:r>
        <w:rPr>
          <w:rFonts w:ascii="Arial" w:cs="Arial" w:eastAsia="Arial" w:hAnsi="Arial"/>
        </w:rPr>
        <w:t xml:space="preserve">6.1 Vendors</w:t>
      </w:r>
    </w:p>
    <w:p>
      <w:pPr>
        <w:spacing w:after="120"/>
      </w:pPr>
      <w:r>
        <w:rPr>
          <w:rFonts w:ascii="Arial" w:cs="Arial" w:eastAsia="Arial" w:hAnsi="Arial"/>
          <w:sz w:val="22"/>
          <w:szCs w:val="22"/>
        </w:rPr>
        <w:t xml:space="preserve">Manage the supplier list. Each product is linked to a vendor. Add, edit, or deactivate vendors here.</w:t>
      </w:r>
    </w:p>
    <w:p>
      <w:pPr>
        <w:pStyle w:val="Heading2"/>
        <w:spacing w:after="120" w:before="240"/>
      </w:pPr>
      <w:r>
        <w:rPr>
          <w:rFonts w:ascii="Arial" w:cs="Arial" w:eastAsia="Arial" w:hAnsi="Arial"/>
        </w:rPr>
        <w:t xml:space="preserve">6.2 HTS Codes</w:t>
      </w:r>
    </w:p>
    <w:p>
      <w:pPr>
        <w:spacing w:after="120"/>
      </w:pPr>
      <w:r>
        <w:rPr>
          <w:rFonts w:ascii="Arial" w:cs="Arial" w:eastAsia="Arial" w:hAnsi="Arial"/>
          <w:sz w:val="22"/>
          <w:szCs w:val="22"/>
        </w:rPr>
        <w:t xml:space="preserve">Manage Harmonized Tariff Schedule codes. Each record stores: HTS code number, Duty %, Section 301 %, and Extra Tariff %. Updating a code automatically recalculates percentages on all linked products.</w:t>
      </w:r>
    </w:p>
    <w:p>
      <w:pPr>
        <w:pStyle w:val="Heading2"/>
        <w:spacing w:after="120" w:before="240"/>
      </w:pPr>
      <w:r>
        <w:rPr>
          <w:rFonts w:ascii="Arial" w:cs="Arial" w:eastAsia="Arial" w:hAnsi="Arial"/>
        </w:rPr>
        <w:t xml:space="preserve">6.3 Categories</w:t>
      </w:r>
    </w:p>
    <w:p>
      <w:pPr>
        <w:spacing w:after="120"/>
      </w:pPr>
      <w:r>
        <w:rPr>
          <w:rFonts w:ascii="Arial" w:cs="Arial" w:eastAsia="Arial" w:hAnsi="Arial"/>
          <w:sz w:val="22"/>
          <w:szCs w:val="22"/>
        </w:rPr>
        <w:t xml:space="preserve">Manage product categories used to organise the catalog and filter the product list.</w:t>
      </w:r>
    </w:p>
    <w:p>
      <w:pPr>
        <w:pStyle w:val="Heading2"/>
        <w:spacing w:after="120" w:before="240"/>
      </w:pPr>
      <w:r>
        <w:rPr>
          <w:rFonts w:ascii="Arial" w:cs="Arial" w:eastAsia="Arial" w:hAnsi="Arial"/>
        </w:rPr>
        <w:t xml:space="preserve">6.4 Users</w:t>
      </w:r>
    </w:p>
    <w:p>
      <w:pPr>
        <w:pStyle w:val="Heading3"/>
        <w:spacing w:after="80" w:before="180"/>
      </w:pPr>
      <w:r>
        <w:rPr>
          <w:rFonts w:ascii="Arial" w:cs="Arial" w:eastAsia="Arial" w:hAnsi="Arial"/>
        </w:rPr>
        <w:t xml:space="preserve">View and toggle access</w:t>
      </w:r>
    </w:p>
    <w:p>
      <w:pPr>
        <w:spacing w:after="120"/>
      </w:pPr>
      <w:r>
        <w:rPr>
          <w:rFonts w:ascii="Arial" w:cs="Arial" w:eastAsia="Arial" w:hAnsi="Arial"/>
          <w:sz w:val="22"/>
          <w:szCs w:val="22"/>
        </w:rPr>
        <w:t xml:space="preserve">The user list shows every account with current section access checkboxes. Click any checkbox to immediately grant or remove access — no save button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8AADD4" w:sz="6"/>
              <w:left w:val="single" w:color="8AADD4" w:sz="6"/>
              <w:bottom w:val="single" w:color="8AADD4" w:sz="6"/>
              <w:right w:val="single" w:color="8AADD4" w:sz="6"/>
            </w:tcBorders>
            <w:shd w:fill="EBF0F8" w:val="clear"/>
            <w:tcMar>
              <w:top w:type="dxa" w:w="100"/>
              <w:left w:type="dxa" w:w="160"/>
              <w:bottom w:type="dxa" w:w="100"/>
              <w:right w:type="dxa" w:w="160"/>
            </w:tcMar>
          </w:tcPr>
          <w:p>
            <w:pPr>
              <w:spacing w:after="0"/>
            </w:pPr>
            <w:r>
              <w:rPr>
                <w:rFonts w:ascii="Arial" w:cs="Arial" w:eastAsia="Arial" w:hAnsi="Arial"/>
                <w:b/>
                <w:bCs/>
                <w:color w:val="1a3c6e"/>
                <w:sz w:val="20"/>
                <w:szCs w:val="20"/>
              </w:rPr>
              <w:t xml:space="preserve">NOTE: </w:t>
            </w:r>
            <w:r>
              <w:rPr>
                <w:rFonts w:ascii="Arial" w:cs="Arial" w:eastAsia="Arial" w:hAnsi="Arial"/>
                <w:sz w:val="20"/>
                <w:szCs w:val="20"/>
              </w:rPr>
              <w:t xml:space="preserve">Unchecking a section redirects the user away from it on their next visit. Their data is not deleted.</w:t>
            </w:r>
          </w:p>
        </w:tc>
      </w:tr>
    </w:tbl>
    <w:p>
      <w:pPr>
        <w:spacing w:after="80"/>
      </w:pPr>
      <w:r>
        <w:t xml:space="preserve"/>
      </w:r>
    </w:p>
    <w:p>
      <w:pPr>
        <w:pStyle w:val="Heading3"/>
        <w:spacing w:after="80" w:before="180"/>
      </w:pPr>
      <w:r>
        <w:rPr>
          <w:rFonts w:ascii="Arial" w:cs="Arial" w:eastAsia="Arial" w:hAnsi="Arial"/>
        </w:rPr>
        <w:t xml:space="preserve">Create a new user</w:t>
      </w:r>
    </w:p>
    <w:p>
      <w:pPr>
        <w:spacing w:after="120"/>
      </w:pPr>
      <w:r>
        <w:rPr>
          <w:rFonts w:ascii="Arial" w:cs="Arial" w:eastAsia="Arial" w:hAnsi="Arial"/>
          <w:sz w:val="22"/>
          <w:szCs w:val="22"/>
        </w:rPr>
        <w:t xml:space="preserve">Click New User — enter first/last name, email (login username), temporary password, and section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4A017" w:sz="6"/>
              <w:left w:val="single" w:color="D4A017" w:sz="6"/>
              <w:bottom w:val="single" w:color="D4A017" w:sz="6"/>
              <w:right w:val="single" w:color="D4A017" w:sz="6"/>
            </w:tcBorders>
            <w:shd w:fill="FFFBEC" w:val="clear"/>
            <w:tcMar>
              <w:top w:type="dxa" w:w="100"/>
              <w:left w:type="dxa" w:w="160"/>
              <w:bottom w:type="dxa" w:w="100"/>
              <w:right w:type="dxa" w:w="160"/>
            </w:tcMar>
          </w:tcPr>
          <w:p>
            <w:pPr>
              <w:spacing w:after="0"/>
            </w:pPr>
            <w:r>
              <w:rPr>
                <w:rFonts w:ascii="Arial" w:cs="Arial" w:eastAsia="Arial" w:hAnsi="Arial"/>
                <w:b/>
                <w:bCs/>
                <w:color w:val="B8860B"/>
                <w:sz w:val="20"/>
                <w:szCs w:val="20"/>
              </w:rPr>
              <w:t xml:space="preserve">TIP: </w:t>
            </w:r>
            <w:r>
              <w:rPr>
                <w:rFonts w:ascii="Arial" w:cs="Arial" w:eastAsia="Arial" w:hAnsi="Arial"/>
                <w:sz w:val="20"/>
                <w:szCs w:val="20"/>
              </w:rPr>
              <w:t xml:space="preserve">Give new users a memorable temp password like "LogoIncluded2026!" and call them — they'll set their own on first login.</w:t>
            </w:r>
          </w:p>
        </w:tc>
      </w:tr>
    </w:tbl>
    <w:p>
      <w:pPr>
        <w:spacing w:after="80"/>
      </w:pPr>
      <w:r>
        <w:t xml:space="preserve"/>
      </w:r>
    </w:p>
    <w:p>
      <w:pPr>
        <w:pStyle w:val="Heading3"/>
        <w:spacing w:after="80" w:before="180"/>
      </w:pPr>
      <w:r>
        <w:rPr>
          <w:rFonts w:ascii="Arial" w:cs="Arial" w:eastAsia="Arial" w:hAnsi="Arial"/>
        </w:rPr>
        <w:t xml:space="preserve">Edit a user</w:t>
      </w:r>
    </w:p>
    <w:p>
      <w:pPr>
        <w:spacing w:after="120"/>
      </w:pPr>
      <w:r>
        <w:rPr>
          <w:rFonts w:ascii="Arial" w:cs="Arial" w:eastAsia="Arial" w:hAnsi="Arial"/>
          <w:sz w:val="22"/>
          <w:szCs w:val="22"/>
        </w:rPr>
        <w:t xml:space="preserve">Click the pencil icon to update name, access, active status, or reset their password.</w:t>
      </w:r>
    </w:p>
    <w:p>
      <w:pPr>
        <w:pStyle w:val="Heading2"/>
        <w:spacing w:after="120" w:before="240"/>
      </w:pPr>
      <w:r>
        <w:rPr>
          <w:rFonts w:ascii="Arial" w:cs="Arial" w:eastAsia="Arial" w:hAnsi="Arial"/>
        </w:rPr>
        <w:t xml:space="preserve">6.5 Django Admin</w:t>
      </w:r>
    </w:p>
    <w:p>
      <w:pPr>
        <w:spacing w:after="120"/>
      </w:pPr>
      <w:r>
        <w:rPr>
          <w:rFonts w:ascii="Arial" w:cs="Arial" w:eastAsia="Arial" w:hAnsi="Arial"/>
          <w:sz w:val="22"/>
          <w:szCs w:val="22"/>
        </w:rPr>
        <w:t xml:space="preserve">The Django Admin panel (/admin/) provides low-level database access for Alex. Use only for emergency edits not available in the main UI.</w:t>
      </w:r>
    </w:p>
    <w:p>
      <w:pPr>
        <w:pStyle w:val="Heading1"/>
        <w:spacing w:after="160" w:before="320"/>
      </w:pPr>
      <w:r>
        <w:rPr>
          <w:rFonts w:ascii="Arial" w:cs="Arial" w:eastAsia="Arial" w:hAnsi="Arial"/>
        </w:rPr>
        <w:t xml:space="preserve">7. Security</w:t>
      </w:r>
    </w:p>
    <w:p>
      <w:pPr>
        <w:pStyle w:val="Heading2"/>
        <w:spacing w:after="120" w:before="240"/>
      </w:pPr>
      <w:r>
        <w:rPr>
          <w:rFonts w:ascii="Arial" w:cs="Arial" w:eastAsia="Arial" w:hAnsi="Arial"/>
        </w:rPr>
        <w:t xml:space="preserve">7.1 Account Lockout</w:t>
      </w:r>
    </w:p>
    <w:p>
      <w:pPr>
        <w:spacing w:after="120"/>
      </w:pPr>
      <w:r>
        <w:rPr>
          <w:rFonts w:ascii="Arial" w:cs="Arial" w:eastAsia="Arial" w:hAnsi="Arial"/>
          <w:sz w:val="22"/>
          <w:szCs w:val="22"/>
        </w:rPr>
        <w:t xml:space="preserve">After 5 consecutive failed login attempts the account is locked for 1 hour. Contact Alex for an emergency unlock via Django Admin → Axes → Access Attempts.</w:t>
      </w:r>
    </w:p>
    <w:p>
      <w:pPr>
        <w:pStyle w:val="Heading2"/>
        <w:spacing w:after="120" w:before="240"/>
      </w:pPr>
      <w:r>
        <w:rPr>
          <w:rFonts w:ascii="Arial" w:cs="Arial" w:eastAsia="Arial" w:hAnsi="Arial"/>
        </w:rPr>
        <w:t xml:space="preserve">7.2 Password Storage</w:t>
      </w:r>
    </w:p>
    <w:p>
      <w:pPr>
        <w:spacing w:after="120"/>
      </w:pPr>
      <w:r>
        <w:rPr>
          <w:rFonts w:ascii="Arial" w:cs="Arial" w:eastAsia="Arial" w:hAnsi="Arial"/>
          <w:sz w:val="22"/>
          <w:szCs w:val="22"/>
        </w:rPr>
        <w:t xml:space="preserve">All passwords are hashed using PBKDF2/SHA-256 at 720,000 iterations. Passwords are never stored in plain text and cannot be recovered — only reset.</w:t>
      </w:r>
    </w:p>
    <w:p>
      <w:pPr>
        <w:pStyle w:val="Heading2"/>
        <w:spacing w:after="120" w:before="240"/>
      </w:pPr>
      <w:r>
        <w:rPr>
          <w:rFonts w:ascii="Arial" w:cs="Arial" w:eastAsia="Arial" w:hAnsi="Arial"/>
        </w:rPr>
        <w:t xml:space="preserve">7.3 Access Control</w:t>
      </w:r>
    </w:p>
    <w:p>
      <w:pPr>
        <w:spacing w:after="120"/>
      </w:pPr>
      <w:r>
        <w:rPr>
          <w:rFonts w:ascii="Arial" w:cs="Arial" w:eastAsia="Arial" w:hAnsi="Arial"/>
          <w:sz w:val="22"/>
          <w:szCs w:val="22"/>
        </w:rPr>
        <w:t xml:space="preserve">Section access is enforced in both the navigation and on the server. A user without Products access cannot reach /products/ even by typing the URL directly.</w:t>
      </w:r>
    </w:p>
    <w:p>
      <w:pPr>
        <w:pStyle w:val="Heading2"/>
        <w:spacing w:after="120" w:before="240"/>
      </w:pPr>
      <w:r>
        <w:rPr>
          <w:rFonts w:ascii="Arial" w:cs="Arial" w:eastAsia="Arial" w:hAnsi="Arial"/>
        </w:rPr>
        <w:t xml:space="preserve">7.4 Best Practices</w:t>
      </w:r>
    </w:p>
    <w:p>
      <w:pPr>
        <w:pStyle w:val="ListParagraph"/>
        <w:numPr>
          <w:ilvl w:val="0"/>
          <w:numId w:val="2"/>
        </w:numPr>
        <w:spacing w:after="80"/>
      </w:pPr>
      <w:r>
        <w:rPr>
          <w:rFonts w:ascii="Arial" w:cs="Arial" w:eastAsia="Arial" w:hAnsi="Arial"/>
          <w:sz w:val="22"/>
          <w:szCs w:val="22"/>
        </w:rPr>
        <w:t xml:space="preserve">Use a unique strong password (12+ characters, password manager recommended)</w:t>
      </w:r>
    </w:p>
    <w:p>
      <w:pPr>
        <w:pStyle w:val="ListParagraph"/>
        <w:numPr>
          <w:ilvl w:val="0"/>
          <w:numId w:val="2"/>
        </w:numPr>
        <w:spacing w:after="80"/>
      </w:pPr>
      <w:r>
        <w:rPr>
          <w:rFonts w:ascii="Arial" w:cs="Arial" w:eastAsia="Arial" w:hAnsi="Arial"/>
          <w:sz w:val="22"/>
          <w:szCs w:val="22"/>
        </w:rPr>
        <w:t xml:space="preserve">Never share your login credentials</w:t>
      </w:r>
    </w:p>
    <w:p>
      <w:pPr>
        <w:pStyle w:val="ListParagraph"/>
        <w:numPr>
          <w:ilvl w:val="0"/>
          <w:numId w:val="2"/>
        </w:numPr>
        <w:spacing w:after="80"/>
      </w:pPr>
      <w:r>
        <w:rPr>
          <w:rFonts w:ascii="Arial" w:cs="Arial" w:eastAsia="Arial" w:hAnsi="Arial"/>
          <w:sz w:val="22"/>
          <w:szCs w:val="22"/>
        </w:rPr>
        <w:t xml:space="preserve">Log out on shared computers</w:t>
      </w:r>
    </w:p>
    <w:p>
      <w:pPr>
        <w:pStyle w:val="ListParagraph"/>
        <w:numPr>
          <w:ilvl w:val="0"/>
          <w:numId w:val="2"/>
        </w:numPr>
        <w:spacing w:after="80"/>
      </w:pPr>
      <w:r>
        <w:rPr>
          <w:rFonts w:ascii="Arial" w:cs="Arial" w:eastAsia="Arial" w:hAnsi="Arial"/>
          <w:sz w:val="22"/>
          <w:szCs w:val="22"/>
        </w:rPr>
        <w:t xml:space="preserve">Report any suspicious activity to Alex immediately</w:t>
      </w:r>
    </w:p>
    <w:p>
      <w:pPr>
        <w:pStyle w:val="Heading1"/>
        <w:spacing w:after="160" w:before="320"/>
      </w:pPr>
      <w:r>
        <w:rPr>
          <w:rFonts w:ascii="Arial" w:cs="Arial" w:eastAsia="Arial" w:hAnsi="Arial"/>
        </w:rPr>
        <w:t xml:space="preserve">8. Quick Reference</w:t>
      </w:r>
    </w:p>
    <w:p>
      <w:pPr>
        <w:pStyle w:val="Heading2"/>
        <w:spacing w:after="120" w:before="240"/>
      </w:pPr>
      <w:r>
        <w:rPr>
          <w:rFonts w:ascii="Arial" w:cs="Arial" w:eastAsia="Arial" w:hAnsi="Arial"/>
        </w:rPr>
        <w:t xml:space="preserve">8.1 Common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504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to go</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Browse the product catalog</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Products → (list view)</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Download a product data sheet</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Products → [Product] → Download NPDS</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Create a customer quote</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Quotes → New Quote</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Add items to a quote</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Quotes → [Quote] → Add Item</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Preview a quote</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Quotes → [Quote] → Preview</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Download a quote as PDF</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Quotes → [Quote] → ↓ PDF</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 a trade show prospect</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Scouting → New Prospect</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Promote a prospect to a product</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Scouting → [Prospect] → Promote to Product</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Change your password</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Top-right name dropdown → Change Password</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Add a new user (staff)</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Admin → Users → New User</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Toggle a user's access (staff)</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 → Users → tick/untick checkboxes</w:t>
            </w:r>
          </w:p>
        </w:tc>
      </w:tr>
      <w:tr>
        <w:tc>
          <w:tcPr>
            <w:tcW w:type="dxa" w:w="432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Reset a user's password (staff)</w:t>
            </w:r>
          </w:p>
        </w:tc>
        <w:tc>
          <w:tcPr>
            <w:tcW w:type="dxa" w:w="504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Admin → Users → pencil icon → Reset Password</w:t>
            </w:r>
          </w:p>
        </w:tc>
      </w:tr>
      <w:tr>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Add a new sales rep</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Quotes → any quote → + button next to Rep</w:t>
            </w:r>
          </w:p>
        </w:tc>
      </w:tr>
    </w:tbl>
    <w:p>
      <w:pPr>
        <w:spacing w:after="80"/>
      </w:pPr>
      <w:r>
        <w:t xml:space="preserve"/>
      </w:r>
    </w:p>
    <w:p>
      <w:pPr>
        <w:pStyle w:val="Heading2"/>
        <w:spacing w:after="120" w:before="240"/>
      </w:pPr>
      <w:r>
        <w:rPr>
          <w:rFonts w:ascii="Arial" w:cs="Arial" w:eastAsia="Arial" w:hAnsi="Arial"/>
        </w:rPr>
        <w:t xml:space="preserve">8.2 Quote Number Format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Part</w:t>
            </w:r>
          </w:p>
        </w:tc>
        <w:tc>
          <w:tcPr>
            <w:tcW w:type="dxa" w:w="46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26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MMDD</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Month and day</w:t>
            </w:r>
          </w:p>
        </w:tc>
        <w:tc>
          <w:tcPr>
            <w:tcW w:type="dxa" w:w="2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0409 = April 9</w:t>
            </w:r>
          </w:p>
        </w:tc>
      </w:tr>
      <w:tr>
        <w:tc>
          <w:tcPr>
            <w:tcW w:type="dxa" w:w="200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REP</w:t>
            </w:r>
          </w:p>
        </w:tc>
        <w:tc>
          <w:tcPr>
            <w:tcW w:type="dxa" w:w="46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Rep initials</w:t>
            </w:r>
          </w:p>
        </w:tc>
        <w:tc>
          <w:tcPr>
            <w:tcW w:type="dxa" w:w="26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PM = Peter Marks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SKU</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First product SKU</w:t>
            </w:r>
          </w:p>
        </w:tc>
        <w:tc>
          <w:tcPr>
            <w:tcW w:type="dxa" w:w="2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AT01</w:t>
            </w:r>
          </w:p>
        </w:tc>
      </w:tr>
      <w:tr>
        <w:tc>
          <w:tcPr>
            <w:tcW w:type="dxa" w:w="200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NN</w:t>
            </w:r>
          </w:p>
        </w:tc>
        <w:tc>
          <w:tcPr>
            <w:tcW w:type="dxa" w:w="46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Sequence for day</w:t>
            </w:r>
          </w:p>
        </w:tc>
        <w:tc>
          <w:tcPr>
            <w:tcW w:type="dxa" w:w="26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01, 02, 03…</w:t>
            </w:r>
          </w:p>
        </w:tc>
      </w:tr>
    </w:tbl>
    <w:p>
      <w:pPr>
        <w:spacing w:after="80"/>
      </w:pPr>
      <w:r>
        <w:t xml:space="preserve"/>
      </w:r>
    </w:p>
    <w:p>
      <w:pPr>
        <w:spacing w:after="200"/>
      </w:pPr>
      <w:r>
        <w:rPr>
          <w:rFonts w:ascii="Arial" w:cs="Arial" w:eastAsia="Arial" w:hAnsi="Arial"/>
          <w:b/>
          <w:bCs/>
          <w:sz w:val="22"/>
          <w:szCs w:val="22"/>
        </w:rPr>
        <w:t xml:space="preserve">Example: </w:t>
      </w:r>
      <w:r>
        <w:rPr>
          <w:rFonts w:ascii="Courier New" w:cs="Courier New" w:eastAsia="Courier New" w:hAnsi="Courier New"/>
          <w:sz w:val="22"/>
          <w:szCs w:val="22"/>
        </w:rPr>
        <w:t xml:space="preserve">0409-PM-AT01-01</w:t>
      </w:r>
      <w:r>
        <w:rPr>
          <w:rFonts w:ascii="Arial" w:cs="Arial" w:eastAsia="Arial" w:hAnsi="Arial"/>
          <w:sz w:val="22"/>
          <w:szCs w:val="22"/>
        </w:rPr>
        <w:t xml:space="preserve"> = April 9, Peter Marks, product AT01, first quote of the day</w:t>
      </w:r>
    </w:p>
    <w:p>
      <w:pPr>
        <w:pStyle w:val="Heading2"/>
        <w:spacing w:after="120" w:before="240"/>
      </w:pPr>
      <w:r>
        <w:rPr>
          <w:rFonts w:ascii="Arial" w:cs="Arial" w:eastAsia="Arial" w:hAnsi="Arial"/>
        </w:rPr>
        <w:t xml:space="preserve">8.3 Contact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6480"/>
            <w:tcBorders>
              <w:top w:val="single" w:color="FFFFFF" w:sz="4"/>
              <w:left w:val="single" w:color="FFFFFF" w:sz="4"/>
              <w:bottom w:val="single" w:color="FFFFFF" w:sz="4"/>
              <w:right w:val="single" w:color="FFFFFF" w:sz="4"/>
            </w:tcBorders>
            <w:shd w:fill="1a3c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Administrator</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Alex Harrod</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Email</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salesteam@logoincluded.com</w:t>
            </w:r>
          </w:p>
        </w:tc>
      </w:tr>
      <w:tr>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Phone</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678-947-0993</w:t>
            </w:r>
          </w:p>
        </w:tc>
      </w:tr>
      <w:tr>
        <w:tc>
          <w:tcPr>
            <w:tcW w:type="dxa" w:w="28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Tool URL</w:t>
            </w:r>
          </w:p>
        </w:tc>
        <w:tc>
          <w:tcPr>
            <w:tcW w:type="dxa" w:w="6480"/>
            <w:tcBorders>
              <w:top w:val="single" w:color="CCCCCC" w:sz="4"/>
              <w:left w:val="single" w:color="CCCCCC" w:sz="4"/>
              <w:bottom w:val="single" w:color="CCCCCC" w:sz="4"/>
              <w:right w:val="single" w:color="CCCCCC" w:sz="4"/>
            </w:tcBorders>
            <w:shd w:fill="F4F6FA" w:val="clear"/>
            <w:tcMar>
              <w:top w:type="dxa" w:w="60"/>
              <w:left w:type="dxa" w:w="120"/>
              <w:bottom w:type="dxa" w:w="60"/>
              <w:right w:type="dxa" w:w="120"/>
            </w:tcMar>
          </w:tcPr>
          <w:p>
            <w:pPr>
              <w:spacing w:after="0"/>
            </w:pPr>
            <w:r>
              <w:rPr>
                <w:rFonts w:ascii="Arial" w:cs="Arial" w:eastAsia="Arial" w:hAnsi="Arial"/>
                <w:sz w:val="20"/>
                <w:szCs w:val="20"/>
              </w:rPr>
              <w:t xml:space="preserve">https://djangoptool-production.up.railway.app</w:t>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pPr>
    <w:r>
      <w:rPr>
        <w:rFonts w:ascii="Arial" w:cs="Arial" w:eastAsia="Arial" w:hAnsi="Arial"/>
        <w:color w:val="AAAAAA"/>
        <w:sz w:val="18"/>
        <w:szCs w:val="18"/>
      </w:rPr>
      <w:t xml:space="preserve">Internal Reference — LogoIncluded Staff Only</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8"/>
        <w:szCs w:val="18"/>
      </w:rPr>
      <w:t xml:space="preserve">LogoIncluded Product Tool  —  Internal User Manual</w:t>
    </w:r>
    <w:r>
      <w:rPr>
        <w:rFonts w:ascii="Arial" w:cs="Arial" w:eastAsia="Arial" w:hAnsi="Arial"/>
        <w:sz w:val="18"/>
        <w:szCs w:val="18"/>
      </w:rPr>
      <w:t xml:space="preserve">	</w:t>
    </w:r>
    <w:r>
      <w:rPr>
        <w:rFonts w:ascii="Arial" w:cs="Arial" w:eastAsia="Arial" w:hAnsi="Arial"/>
        <w:color w:val="AAAAAA"/>
        <w:sz w:val="18"/>
        <w:szCs w:val="18"/>
      </w:rPr>
      <w:t xml:space="preserve">Version 1.1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ADD4" w:sz="6" w:space="4"/>
      </w:pBdr>
      <w:spacing w:after="160" w:before="32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2026-04-09T21:31:49.612Z</dcterms:created>
  <dcterms:modified xsi:type="dcterms:W3CDTF">2026-04-09T21:31:49.612Z</dcterms:modified>
</cp:coreProperties>
</file>

<file path=docProps/custom.xml><?xml version="1.0" encoding="utf-8"?>
<Properties xmlns="http://schemas.openxmlformats.org/officeDocument/2006/custom-properties" xmlns:vt="http://schemas.openxmlformats.org/officeDocument/2006/docPropsVTypes"/>
</file>