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bCs/>
          <w:sz w:val="36"/>
          <w:szCs w:val="36"/>
        </w:rPr>
      </w:pPr>
      <w:bookmarkStart w:id="0" w:name="_Hlk53242033"/>
      <w:r>
        <w:drawing>
          <wp:anchor behindDoc="0" distT="0" distB="0" distL="0" distR="0" simplePos="0" locked="0" layoutInCell="0" allowOverlap="1" relativeHeight="2">
            <wp:simplePos x="0" y="0"/>
            <wp:positionH relativeFrom="column">
              <wp:posOffset>5991225</wp:posOffset>
            </wp:positionH>
            <wp:positionV relativeFrom="paragraph">
              <wp:posOffset>-123190</wp:posOffset>
            </wp:positionV>
            <wp:extent cx="834390" cy="6254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34390" cy="625475"/>
                    </a:xfrm>
                    <a:prstGeom prst="rect">
                      <a:avLst/>
                    </a:prstGeom>
                  </pic:spPr>
                </pic:pic>
              </a:graphicData>
            </a:graphic>
          </wp:anchor>
        </w:drawing>
      </w:r>
      <w:r>
        <w:rPr>
          <w:rFonts w:cs="Arial" w:ascii="Arial" w:hAnsi="Arial"/>
          <w:b/>
          <w:bCs/>
          <w:sz w:val="36"/>
          <w:szCs w:val="36"/>
        </w:rPr>
        <w:t>ALEX KOCIUBA</w:t>
      </w:r>
    </w:p>
    <w:p>
      <w:pPr>
        <w:pStyle w:val="Heading1"/>
        <w:spacing w:before="0" w:after="0"/>
        <w:jc w:val="center"/>
        <w:rPr>
          <w:rFonts w:eastAsia="Tahoma"/>
          <w:b/>
          <w:b/>
          <w:smallCaps/>
          <w:sz w:val="20"/>
          <w:szCs w:val="20"/>
          <w:lang w:val="en-US"/>
        </w:rPr>
      </w:pPr>
      <w:r>
        <w:rPr>
          <w:rFonts w:eastAsia="Tahoma"/>
          <w:b/>
          <w:smallCaps/>
          <w:sz w:val="20"/>
          <w:szCs w:val="20"/>
          <w:lang w:val="en-US"/>
        </w:rPr>
        <w:t xml:space="preserve">+971 565223449 </w:t>
      </w:r>
      <w:r>
        <w:rPr>
          <w:rFonts w:eastAsia="Tahoma"/>
          <w:b/>
          <w:smallCaps/>
          <w:sz w:val="22"/>
          <w:szCs w:val="22"/>
          <w:lang w:val="en-US"/>
        </w:rPr>
        <w:t>|</w:t>
      </w:r>
      <w:r>
        <w:rPr>
          <w:rFonts w:eastAsia="Tahoma"/>
          <w:b/>
          <w:smallCaps/>
          <w:sz w:val="20"/>
          <w:szCs w:val="20"/>
          <w:lang w:val="en-US"/>
        </w:rPr>
        <w:t xml:space="preserve"> </w:t>
      </w:r>
      <w:bookmarkEnd w:id="0"/>
      <w:r>
        <w:rPr>
          <w:rFonts w:eastAsia="Tahoma"/>
          <w:b/>
          <w:smallCaps/>
          <w:sz w:val="20"/>
          <w:szCs w:val="20"/>
          <w:lang w:val="en-US"/>
        </w:rPr>
        <w:t xml:space="preserve">kociuba84@gmail.com </w:t>
      </w:r>
      <w:r>
        <w:rPr>
          <w:rFonts w:eastAsia="Tahoma"/>
          <w:b/>
          <w:smallCaps/>
          <w:sz w:val="22"/>
          <w:szCs w:val="22"/>
          <w:lang w:val="en-US"/>
        </w:rPr>
        <w:t>| github.com/</w:t>
      </w:r>
      <w:r>
        <w:rPr>
          <w:rFonts w:eastAsia="Tahoma" w:cs="Arial"/>
          <w:b/>
          <w:smallCaps/>
          <w:color w:val="auto"/>
          <w:kern w:val="0"/>
          <w:sz w:val="22"/>
          <w:szCs w:val="22"/>
          <w:lang w:val="en-US" w:eastAsia="en-US" w:bidi="ar-SA"/>
        </w:rPr>
        <w:t>alexkociuba</w:t>
      </w:r>
      <w:r>
        <w:rPr>
          <w:rFonts w:eastAsia="Tahoma"/>
          <w:b/>
          <w:smallCaps/>
          <w:sz w:val="22"/>
          <w:szCs w:val="22"/>
          <w:lang w:val="en-US"/>
        </w:rPr>
        <w:t xml:space="preserve"> | </w:t>
      </w:r>
      <w:r>
        <w:rPr>
          <w:rFonts w:eastAsia="Tahoma"/>
          <w:b/>
          <w:smallCaps/>
          <w:sz w:val="20"/>
          <w:szCs w:val="20"/>
          <w:lang w:val="en-US"/>
        </w:rPr>
        <w:t>Dubai, UAE</w:t>
      </w:r>
      <w:bookmarkStart w:id="1" w:name="_Hlk53804315"/>
      <w:bookmarkEnd w:id="1"/>
    </w:p>
    <w:p>
      <w:pPr>
        <w:pStyle w:val="Normal"/>
        <w:pBdr>
          <w:top w:val="single" w:sz="12" w:space="1" w:color="000000"/>
          <w:bottom w:val="single" w:sz="12" w:space="1" w:color="000000"/>
        </w:pBdr>
        <w:spacing w:before="240" w:after="200"/>
        <w:rPr>
          <w:rFonts w:ascii="Arial" w:hAnsi="Arial" w:cs="Arial"/>
          <w:b/>
          <w:b/>
          <w:sz w:val="24"/>
          <w:szCs w:val="24"/>
        </w:rPr>
      </w:pPr>
      <w:r>
        <w:rPr>
          <w:rFonts w:cs="Arial" w:ascii="Arial" w:hAnsi="Arial"/>
          <w:b/>
          <w:sz w:val="24"/>
          <w:szCs w:val="24"/>
        </w:rPr>
        <w:t>SUMMARY</w:t>
      </w:r>
    </w:p>
    <w:p>
      <w:pPr>
        <w:sectPr>
          <w:type w:val="nextPage"/>
          <w:pgSz w:w="11906" w:h="16838"/>
          <w:pgMar w:left="576" w:right="576" w:gutter="0" w:header="0" w:top="720" w:footer="0" w:bottom="720"/>
          <w:pgNumType w:fmt="decimal"/>
          <w:formProt w:val="false"/>
          <w:textDirection w:val="lrTb"/>
          <w:docGrid w:type="default" w:linePitch="600" w:charSpace="36864"/>
        </w:sectPr>
      </w:pPr>
    </w:p>
    <w:p>
      <w:pPr>
        <w:pStyle w:val="Normal"/>
        <w:spacing w:before="200" w:after="200"/>
        <w:contextualSpacing/>
        <w:jc w:val="both"/>
        <w:rPr>
          <w:rFonts w:ascii="Arial" w:hAnsi="Arial" w:cs="Arial"/>
          <w:sz w:val="19"/>
          <w:szCs w:val="19"/>
        </w:rPr>
      </w:pPr>
      <w:r>
        <w:rPr>
          <w:rFonts w:cs="Arial" w:ascii="Arial" w:hAnsi="Arial"/>
          <w:sz w:val="19"/>
          <w:szCs w:val="19"/>
        </w:rPr>
        <w:t>Highly analytical and process-oriented professional with significant experience in customer profiling, fraud detection, high-net-worth-individual management, conducting detailed risk assessments,</w:t>
      </w:r>
      <w:r>
        <w:rPr/>
        <w:t xml:space="preserve"> and </w:t>
      </w:r>
      <w:r>
        <w:rPr>
          <w:rFonts w:cs="Arial" w:ascii="Arial" w:hAnsi="Arial"/>
          <w:sz w:val="19"/>
          <w:szCs w:val="19"/>
        </w:rPr>
        <w:t>conducting quantitative and qualitative analysis with analytics techniques to solve defined business problems. Energetic presenter and confident communicator with the ability to circulate information in a way that is clear, efficient, and beneficial for end users. Creative in finding solutions to problems and determining modifications for optimal use of organizational data while ensuring smooth execution of cross-channel communications, with a focus on nurturing customer relationships. Currently learning Python programming language. Developed in-depth business, and systems knowledge to improve analytical solutions, approaches and business recommendations.</w:t>
      </w:r>
    </w:p>
    <w:p>
      <w:pPr>
        <w:pStyle w:val="Normal"/>
        <w:pBdr>
          <w:top w:val="single" w:sz="12" w:space="1" w:color="000000"/>
          <w:bottom w:val="single" w:sz="12" w:space="1" w:color="000000"/>
        </w:pBdr>
        <w:rPr>
          <w:rFonts w:ascii="Arial" w:hAnsi="Arial" w:cs="Arial"/>
          <w:b/>
          <w:b/>
          <w:sz w:val="24"/>
          <w:szCs w:val="24"/>
        </w:rPr>
      </w:pPr>
      <w:r>
        <w:rPr>
          <w:rFonts w:cs="Arial" w:ascii="Arial" w:hAnsi="Arial"/>
          <w:b/>
          <w:sz w:val="24"/>
          <w:szCs w:val="24"/>
        </w:rPr>
        <w:t>AREAS OF EXPERTISE</w:t>
      </w:r>
    </w:p>
    <w:p>
      <w:pPr>
        <w:sectPr>
          <w:type w:val="continuous"/>
          <w:pgSz w:w="11906" w:h="16838"/>
          <w:pgMar w:left="576" w:right="576" w:gutter="0" w:header="0" w:top="720" w:footer="0" w:bottom="720"/>
          <w:formProt w:val="false"/>
          <w:textDirection w:val="lrTb"/>
          <w:docGrid w:type="default" w:linePitch="600" w:charSpace="36864"/>
        </w:sectPr>
      </w:pPr>
    </w:p>
    <w:p>
      <w:pPr>
        <w:pStyle w:val="ListParagraph"/>
        <w:numPr>
          <w:ilvl w:val="0"/>
          <w:numId w:val="1"/>
        </w:numPr>
        <w:rPr>
          <w:rFonts w:ascii="Arial" w:hAnsi="Arial" w:cs="Arial"/>
          <w:sz w:val="19"/>
          <w:szCs w:val="19"/>
        </w:rPr>
      </w:pPr>
      <w:r>
        <w:rPr>
          <w:rFonts w:cs="Arial" w:ascii="Arial" w:hAnsi="Arial"/>
          <w:sz w:val="19"/>
          <w:szCs w:val="19"/>
        </w:rPr>
        <w:t>Customer Service</w:t>
      </w:r>
    </w:p>
    <w:p>
      <w:pPr>
        <w:pStyle w:val="ListParagraph"/>
        <w:numPr>
          <w:ilvl w:val="0"/>
          <w:numId w:val="1"/>
        </w:numPr>
        <w:rPr>
          <w:rFonts w:ascii="Arial" w:hAnsi="Arial" w:cs="Arial"/>
          <w:sz w:val="19"/>
          <w:szCs w:val="19"/>
        </w:rPr>
      </w:pPr>
      <w:r>
        <w:rPr>
          <w:rFonts w:cs="Arial" w:ascii="Arial" w:hAnsi="Arial"/>
          <w:sz w:val="19"/>
          <w:szCs w:val="19"/>
        </w:rPr>
        <w:t>High Profile Client Management</w:t>
      </w:r>
    </w:p>
    <w:p>
      <w:pPr>
        <w:pStyle w:val="ListParagraph"/>
        <w:numPr>
          <w:ilvl w:val="0"/>
          <w:numId w:val="1"/>
        </w:numPr>
        <w:rPr>
          <w:rFonts w:ascii="Arial" w:hAnsi="Arial" w:cs="Arial"/>
          <w:sz w:val="19"/>
          <w:szCs w:val="19"/>
        </w:rPr>
      </w:pPr>
      <w:r>
        <w:rPr>
          <w:rFonts w:cs="Arial" w:ascii="Arial" w:hAnsi="Arial"/>
          <w:sz w:val="19"/>
          <w:szCs w:val="19"/>
        </w:rPr>
        <w:t>Sales</w:t>
      </w:r>
    </w:p>
    <w:p>
      <w:pPr>
        <w:pStyle w:val="ListParagraph"/>
        <w:numPr>
          <w:ilvl w:val="0"/>
          <w:numId w:val="1"/>
        </w:numPr>
        <w:rPr>
          <w:rFonts w:ascii="Arial" w:hAnsi="Arial" w:cs="Arial"/>
          <w:sz w:val="19"/>
          <w:szCs w:val="19"/>
        </w:rPr>
      </w:pPr>
      <w:r>
        <w:rPr>
          <w:rFonts w:cs="Arial" w:ascii="Arial" w:hAnsi="Arial"/>
          <w:sz w:val="19"/>
          <w:szCs w:val="19"/>
        </w:rPr>
        <w:t>B2B Communications</w:t>
      </w:r>
    </w:p>
    <w:p>
      <w:pPr>
        <w:pStyle w:val="ListParagraph"/>
        <w:numPr>
          <w:ilvl w:val="0"/>
          <w:numId w:val="1"/>
        </w:numPr>
        <w:rPr>
          <w:rFonts w:ascii="Arial" w:hAnsi="Arial" w:cs="Arial"/>
          <w:sz w:val="19"/>
          <w:szCs w:val="19"/>
        </w:rPr>
      </w:pPr>
      <w:r>
        <w:rPr>
          <w:rFonts w:cs="Arial" w:ascii="Arial" w:hAnsi="Arial"/>
          <w:sz w:val="19"/>
          <w:szCs w:val="19"/>
        </w:rPr>
        <w:t>Technical Support</w:t>
      </w:r>
    </w:p>
    <w:p>
      <w:pPr>
        <w:pStyle w:val="ListParagraph"/>
        <w:numPr>
          <w:ilvl w:val="0"/>
          <w:numId w:val="1"/>
        </w:numPr>
        <w:rPr>
          <w:rFonts w:ascii="Arial" w:hAnsi="Arial" w:cs="Arial"/>
          <w:sz w:val="19"/>
          <w:szCs w:val="19"/>
        </w:rPr>
      </w:pPr>
      <w:r>
        <w:rPr>
          <w:rFonts w:cs="Arial" w:ascii="Arial" w:hAnsi="Arial"/>
          <w:sz w:val="19"/>
          <w:szCs w:val="19"/>
        </w:rPr>
        <w:t>Troubleshooting &amp; Maintenance</w:t>
      </w:r>
    </w:p>
    <w:p>
      <w:pPr>
        <w:pStyle w:val="ListParagraph"/>
        <w:numPr>
          <w:ilvl w:val="0"/>
          <w:numId w:val="1"/>
        </w:numPr>
        <w:rPr>
          <w:rFonts w:ascii="Arial" w:hAnsi="Arial" w:cs="Arial"/>
          <w:sz w:val="19"/>
          <w:szCs w:val="19"/>
        </w:rPr>
      </w:pPr>
      <w:r>
        <w:rPr>
          <w:rFonts w:cs="Arial" w:ascii="Arial" w:hAnsi="Arial"/>
          <w:sz w:val="19"/>
          <w:szCs w:val="19"/>
        </w:rPr>
        <w:t>Customer Profiling</w:t>
      </w:r>
    </w:p>
    <w:p>
      <w:pPr>
        <w:pStyle w:val="ListParagraph"/>
        <w:numPr>
          <w:ilvl w:val="0"/>
          <w:numId w:val="1"/>
        </w:numPr>
        <w:rPr>
          <w:rFonts w:ascii="Arial" w:hAnsi="Arial" w:cs="Arial"/>
          <w:sz w:val="19"/>
          <w:szCs w:val="19"/>
        </w:rPr>
      </w:pPr>
      <w:r>
        <w:rPr>
          <w:rFonts w:cs="Arial" w:ascii="Arial" w:hAnsi="Arial"/>
          <w:sz w:val="19"/>
          <w:szCs w:val="19"/>
        </w:rPr>
        <w:t>Data Analysis</w:t>
      </w:r>
    </w:p>
    <w:p>
      <w:pPr>
        <w:pStyle w:val="ListParagraph"/>
        <w:numPr>
          <w:ilvl w:val="0"/>
          <w:numId w:val="1"/>
        </w:numPr>
        <w:rPr>
          <w:rFonts w:ascii="Arial" w:hAnsi="Arial" w:cs="Arial"/>
          <w:sz w:val="19"/>
          <w:szCs w:val="19"/>
        </w:rPr>
      </w:pPr>
      <w:r>
        <w:rPr>
          <w:rFonts w:cs="Arial" w:ascii="Arial" w:hAnsi="Arial"/>
          <w:sz w:val="19"/>
          <w:szCs w:val="19"/>
        </w:rPr>
        <w:t>Fraud Investigation</w:t>
      </w:r>
    </w:p>
    <w:p>
      <w:pPr>
        <w:pStyle w:val="ListParagraph"/>
        <w:numPr>
          <w:ilvl w:val="0"/>
          <w:numId w:val="1"/>
        </w:numPr>
        <w:rPr>
          <w:rFonts w:ascii="Arial" w:hAnsi="Arial" w:cs="Arial"/>
          <w:sz w:val="19"/>
          <w:szCs w:val="19"/>
        </w:rPr>
      </w:pPr>
      <w:r>
        <w:rPr>
          <w:rFonts w:cs="Arial" w:ascii="Arial" w:hAnsi="Arial"/>
          <w:sz w:val="19"/>
          <w:szCs w:val="19"/>
        </w:rPr>
        <w:t>Loss Prevention</w:t>
      </w:r>
    </w:p>
    <w:p>
      <w:pPr>
        <w:pStyle w:val="ListParagraph"/>
        <w:numPr>
          <w:ilvl w:val="0"/>
          <w:numId w:val="1"/>
        </w:numPr>
        <w:rPr>
          <w:rFonts w:ascii="Arial" w:hAnsi="Arial" w:cs="Arial"/>
          <w:sz w:val="19"/>
          <w:szCs w:val="19"/>
        </w:rPr>
      </w:pPr>
      <w:r>
        <w:rPr>
          <w:rFonts w:cs="Arial" w:ascii="Arial" w:hAnsi="Arial"/>
          <w:sz w:val="19"/>
          <w:szCs w:val="19"/>
        </w:rPr>
        <w:t>Corporate Risk Assessment</w:t>
      </w:r>
    </w:p>
    <w:p>
      <w:pPr>
        <w:pStyle w:val="ListParagraph"/>
        <w:numPr>
          <w:ilvl w:val="0"/>
          <w:numId w:val="1"/>
        </w:numPr>
        <w:rPr>
          <w:rFonts w:ascii="Arial" w:hAnsi="Arial" w:cs="Arial"/>
          <w:sz w:val="19"/>
          <w:szCs w:val="19"/>
        </w:rPr>
      </w:pPr>
      <w:r>
        <w:rPr>
          <w:rFonts w:cs="Arial" w:ascii="Arial" w:hAnsi="Arial"/>
          <w:sz w:val="19"/>
          <w:szCs w:val="19"/>
        </w:rPr>
        <w:t>Project Management</w:t>
      </w:r>
    </w:p>
    <w:p>
      <w:pPr>
        <w:pStyle w:val="ListParagraph"/>
        <w:numPr>
          <w:ilvl w:val="0"/>
          <w:numId w:val="1"/>
        </w:numPr>
        <w:rPr>
          <w:rFonts w:ascii="Arial" w:hAnsi="Arial" w:cs="Arial"/>
          <w:sz w:val="19"/>
          <w:szCs w:val="19"/>
        </w:rPr>
      </w:pPr>
      <w:r>
        <w:rPr>
          <w:rFonts w:cs="Arial" w:ascii="Arial" w:hAnsi="Arial"/>
          <w:sz w:val="19"/>
          <w:szCs w:val="19"/>
        </w:rPr>
        <w:t>Quantitative Research</w:t>
      </w:r>
    </w:p>
    <w:p>
      <w:pPr>
        <w:pStyle w:val="ListParagraph"/>
        <w:numPr>
          <w:ilvl w:val="0"/>
          <w:numId w:val="1"/>
        </w:numPr>
        <w:rPr>
          <w:rFonts w:ascii="Arial" w:hAnsi="Arial" w:cs="Arial"/>
          <w:sz w:val="19"/>
          <w:szCs w:val="19"/>
        </w:rPr>
      </w:pPr>
      <w:r>
        <w:rPr>
          <w:rFonts w:cs="Arial" w:ascii="Arial" w:hAnsi="Arial"/>
          <w:sz w:val="19"/>
          <w:szCs w:val="19"/>
        </w:rPr>
        <w:t>Liability Management</w:t>
      </w:r>
    </w:p>
    <w:p>
      <w:pPr>
        <w:pStyle w:val="ListParagraph"/>
        <w:numPr>
          <w:ilvl w:val="0"/>
          <w:numId w:val="1"/>
        </w:numPr>
        <w:rPr>
          <w:rFonts w:ascii="Arial" w:hAnsi="Arial" w:cs="Arial"/>
          <w:sz w:val="19"/>
          <w:szCs w:val="19"/>
        </w:rPr>
      </w:pPr>
      <w:r>
        <w:rPr>
          <w:rFonts w:cs="Arial" w:ascii="Arial" w:hAnsi="Arial"/>
          <w:sz w:val="19"/>
          <w:szCs w:val="19"/>
        </w:rPr>
        <w:t>CRM</w:t>
      </w:r>
    </w:p>
    <w:p>
      <w:pPr>
        <w:pStyle w:val="ListParagraph"/>
        <w:numPr>
          <w:ilvl w:val="0"/>
          <w:numId w:val="1"/>
        </w:numPr>
        <w:rPr>
          <w:rFonts w:ascii="Arial" w:hAnsi="Arial" w:cs="Arial"/>
          <w:sz w:val="19"/>
          <w:szCs w:val="19"/>
        </w:rPr>
      </w:pPr>
      <w:r>
        <w:rPr>
          <w:rFonts w:cs="Arial" w:ascii="Arial" w:hAnsi="Arial"/>
          <w:sz w:val="19"/>
          <w:szCs w:val="19"/>
        </w:rPr>
        <w:t>Statistical Report Writing</w:t>
      </w:r>
    </w:p>
    <w:p>
      <w:pPr>
        <w:pStyle w:val="ListParagraph"/>
        <w:numPr>
          <w:ilvl w:val="0"/>
          <w:numId w:val="1"/>
        </w:numPr>
        <w:rPr>
          <w:rFonts w:ascii="Arial" w:hAnsi="Arial" w:cs="Arial"/>
          <w:sz w:val="19"/>
          <w:szCs w:val="19"/>
        </w:rPr>
      </w:pPr>
      <w:r>
        <w:rPr>
          <w:rFonts w:cs="Arial" w:ascii="Arial" w:hAnsi="Arial"/>
          <w:sz w:val="19"/>
          <w:szCs w:val="19"/>
        </w:rPr>
        <w:t>Data Mining &amp; Visualization</w:t>
      </w:r>
    </w:p>
    <w:p>
      <w:pPr>
        <w:pStyle w:val="ListParagraph"/>
        <w:numPr>
          <w:ilvl w:val="0"/>
          <w:numId w:val="1"/>
        </w:numPr>
        <w:rPr>
          <w:rFonts w:ascii="Arial" w:hAnsi="Arial" w:cs="Arial"/>
          <w:sz w:val="19"/>
          <w:szCs w:val="19"/>
        </w:rPr>
      </w:pPr>
      <w:r>
        <w:rPr>
          <w:rFonts w:cs="Arial" w:ascii="Arial" w:hAnsi="Arial"/>
          <w:sz w:val="19"/>
          <w:szCs w:val="19"/>
        </w:rPr>
        <w:t>Team Leadership</w:t>
      </w:r>
    </w:p>
    <w:p>
      <w:pPr>
        <w:sectPr>
          <w:type w:val="continuous"/>
          <w:pgSz w:w="11906" w:h="16838"/>
          <w:pgMar w:left="576" w:right="576" w:gutter="0" w:header="0" w:top="720" w:footer="0" w:bottom="720"/>
          <w:cols w:num="3" w:space="708" w:equalWidth="true" w:sep="false"/>
          <w:formProt w:val="false"/>
          <w:textDirection w:val="lrTb"/>
          <w:docGrid w:type="default" w:linePitch="600" w:charSpace="36864"/>
        </w:sectPr>
      </w:pPr>
    </w:p>
    <w:p>
      <w:pPr>
        <w:pStyle w:val="Normal"/>
        <w:pBdr>
          <w:top w:val="single" w:sz="12" w:space="1" w:color="000000"/>
          <w:bottom w:val="single" w:sz="12" w:space="1" w:color="000000"/>
        </w:pBdr>
        <w:rPr>
          <w:rFonts w:ascii="Arial" w:hAnsi="Arial" w:cs="Arial"/>
          <w:b/>
          <w:b/>
          <w:sz w:val="24"/>
          <w:szCs w:val="24"/>
        </w:rPr>
      </w:pPr>
      <w:r>
        <w:rPr>
          <w:rFonts w:cs="Arial" w:ascii="Arial" w:hAnsi="Arial"/>
          <w:b/>
          <w:sz w:val="24"/>
          <w:szCs w:val="24"/>
        </w:rPr>
        <w:t>SKILLS &amp; CORE COMPETENCIES</w:t>
      </w:r>
    </w:p>
    <w:p>
      <w:pPr>
        <w:sectPr>
          <w:type w:val="continuous"/>
          <w:pgSz w:w="11906" w:h="16838"/>
          <w:pgMar w:left="576" w:right="576" w:gutter="0" w:header="0" w:top="720" w:footer="0" w:bottom="720"/>
          <w:formProt w:val="false"/>
          <w:textDirection w:val="lrTb"/>
          <w:docGrid w:type="default" w:linePitch="600" w:charSpace="36864"/>
        </w:sectPr>
      </w:pPr>
    </w:p>
    <w:p>
      <w:pPr>
        <w:pStyle w:val="ListParagraph"/>
        <w:numPr>
          <w:ilvl w:val="0"/>
          <w:numId w:val="1"/>
        </w:numPr>
        <w:jc w:val="both"/>
        <w:rPr>
          <w:rFonts w:ascii="Arial" w:hAnsi="Arial" w:cs="Arial"/>
          <w:sz w:val="19"/>
          <w:szCs w:val="19"/>
        </w:rPr>
      </w:pPr>
      <w:r>
        <w:rPr>
          <w:rFonts w:cs="Arial" w:ascii="Arial" w:hAnsi="Arial"/>
          <w:sz w:val="19"/>
          <w:szCs w:val="19"/>
        </w:rPr>
        <w:t>Basic programming skills in Python</w:t>
      </w:r>
    </w:p>
    <w:p>
      <w:pPr>
        <w:pStyle w:val="ListParagraph"/>
        <w:numPr>
          <w:ilvl w:val="0"/>
          <w:numId w:val="1"/>
        </w:numPr>
        <w:jc w:val="both"/>
        <w:rPr>
          <w:rFonts w:ascii="Arial" w:hAnsi="Arial" w:cs="Arial"/>
          <w:sz w:val="19"/>
          <w:szCs w:val="19"/>
        </w:rPr>
      </w:pPr>
      <w:r>
        <w:rPr>
          <w:rFonts w:cs="Arial" w:ascii="Arial" w:hAnsi="Arial"/>
          <w:sz w:val="19"/>
          <w:szCs w:val="19"/>
        </w:rPr>
        <w:t>Detail-oriented, thorough, and vigilant to collect all necessary data without missing critical components</w:t>
      </w:r>
    </w:p>
    <w:p>
      <w:pPr>
        <w:pStyle w:val="ListParagraph"/>
        <w:numPr>
          <w:ilvl w:val="0"/>
          <w:numId w:val="1"/>
        </w:numPr>
        <w:jc w:val="both"/>
        <w:rPr>
          <w:rFonts w:ascii="Arial" w:hAnsi="Arial" w:cs="Arial"/>
          <w:sz w:val="19"/>
          <w:szCs w:val="19"/>
        </w:rPr>
      </w:pPr>
      <w:r>
        <w:rPr>
          <w:rFonts w:cs="Arial" w:ascii="Arial" w:hAnsi="Arial"/>
          <w:sz w:val="19"/>
          <w:szCs w:val="19"/>
        </w:rPr>
        <w:t>Ability to understand business requirements, translate and execute the technical analysis into actionable insights, derive metrics calculations, and present the information to both technical and non-technical stakeholders</w:t>
      </w:r>
    </w:p>
    <w:p>
      <w:pPr>
        <w:pStyle w:val="ListParagraph"/>
        <w:numPr>
          <w:ilvl w:val="0"/>
          <w:numId w:val="1"/>
        </w:numPr>
        <w:jc w:val="both"/>
        <w:rPr>
          <w:rFonts w:ascii="Arial" w:hAnsi="Arial" w:cs="Arial"/>
          <w:sz w:val="19"/>
          <w:szCs w:val="19"/>
        </w:rPr>
      </w:pPr>
      <w:r>
        <w:rPr>
          <w:rFonts w:cs="Arial" w:ascii="Arial" w:hAnsi="Arial"/>
          <w:sz w:val="19"/>
          <w:szCs w:val="19"/>
        </w:rPr>
        <w:t>Strong analytical skills with the ability to collect, organize, analyze, and disseminate significant amounts of information with attention to detail and accuracy</w:t>
      </w:r>
    </w:p>
    <w:p>
      <w:pPr>
        <w:pStyle w:val="ListParagraph"/>
        <w:numPr>
          <w:ilvl w:val="0"/>
          <w:numId w:val="1"/>
        </w:numPr>
        <w:jc w:val="both"/>
        <w:rPr>
          <w:rFonts w:ascii="Arial" w:hAnsi="Arial" w:cs="Arial"/>
          <w:sz w:val="19"/>
          <w:szCs w:val="19"/>
        </w:rPr>
      </w:pPr>
      <w:r>
        <w:rPr>
          <w:rFonts w:cs="Arial" w:ascii="Arial" w:hAnsi="Arial"/>
          <w:sz w:val="19"/>
          <w:szCs w:val="19"/>
        </w:rPr>
        <w:t>Independently capable of seeking information, solving conceptual problems and delivering high quality results in challenging situations</w:t>
      </w:r>
    </w:p>
    <w:p>
      <w:pPr>
        <w:pStyle w:val="ListParagraph"/>
        <w:numPr>
          <w:ilvl w:val="0"/>
          <w:numId w:val="1"/>
        </w:numPr>
        <w:jc w:val="both"/>
        <w:rPr>
          <w:rFonts w:ascii="Arial" w:hAnsi="Arial" w:cs="Arial"/>
          <w:sz w:val="19"/>
          <w:szCs w:val="19"/>
        </w:rPr>
      </w:pPr>
      <w:r>
        <w:rPr>
          <w:rFonts w:cs="Arial" w:ascii="Arial" w:hAnsi="Arial"/>
          <w:sz w:val="19"/>
          <w:szCs w:val="19"/>
        </w:rPr>
        <w:t>Ability to work with diverse business scenarios and having a business and consultancy mind-set, while technically (data) savvy</w:t>
      </w:r>
    </w:p>
    <w:p>
      <w:pPr>
        <w:pStyle w:val="ListParagraph"/>
        <w:numPr>
          <w:ilvl w:val="0"/>
          <w:numId w:val="1"/>
        </w:numPr>
        <w:jc w:val="both"/>
        <w:rPr>
          <w:rFonts w:ascii="Arial" w:hAnsi="Arial" w:cs="Arial"/>
          <w:sz w:val="19"/>
          <w:szCs w:val="19"/>
        </w:rPr>
      </w:pPr>
      <w:r>
        <w:rPr>
          <w:rFonts w:cs="Arial" w:ascii="Arial" w:hAnsi="Arial"/>
          <w:sz w:val="19"/>
          <w:szCs w:val="19"/>
        </w:rPr>
        <w:t>Excellent data-driven storytelling and presentation skills, comfortable presenting complex analysis in a simple, easy to digest way to C-suite level stakeholders</w:t>
      </w:r>
    </w:p>
    <w:p>
      <w:pPr>
        <w:pStyle w:val="ListParagraph"/>
        <w:numPr>
          <w:ilvl w:val="0"/>
          <w:numId w:val="1"/>
        </w:numPr>
        <w:jc w:val="both"/>
        <w:rPr>
          <w:rFonts w:ascii="Arial" w:hAnsi="Arial" w:cs="Arial"/>
          <w:sz w:val="19"/>
          <w:szCs w:val="19"/>
        </w:rPr>
      </w:pPr>
      <w:r>
        <w:rPr>
          <w:rFonts w:cs="Arial" w:ascii="Arial" w:hAnsi="Arial"/>
          <w:sz w:val="19"/>
          <w:szCs w:val="19"/>
        </w:rPr>
        <w:t>Ability to learn quickly and demonstrated ability to work independently and as part of a high-performance team</w:t>
      </w:r>
    </w:p>
    <w:p>
      <w:pPr>
        <w:pStyle w:val="ListParagraph"/>
        <w:numPr>
          <w:ilvl w:val="0"/>
          <w:numId w:val="1"/>
        </w:numPr>
        <w:jc w:val="both"/>
        <w:rPr>
          <w:rFonts w:ascii="Arial" w:hAnsi="Arial" w:cs="Arial"/>
          <w:sz w:val="19"/>
          <w:szCs w:val="19"/>
        </w:rPr>
      </w:pPr>
      <w:r>
        <w:rPr>
          <w:rFonts w:cs="Arial" w:ascii="Arial" w:hAnsi="Arial"/>
          <w:sz w:val="19"/>
          <w:szCs w:val="19"/>
        </w:rPr>
        <w:t>Flexibility and able to work under pressure with tight deadlines and constant interruptions</w:t>
      </w:r>
    </w:p>
    <w:p>
      <w:pPr>
        <w:pStyle w:val="ListParagraph"/>
        <w:numPr>
          <w:ilvl w:val="0"/>
          <w:numId w:val="1"/>
        </w:numPr>
        <w:jc w:val="both"/>
        <w:rPr>
          <w:rFonts w:ascii="Arial" w:hAnsi="Arial" w:cs="Arial"/>
          <w:sz w:val="19"/>
          <w:szCs w:val="19"/>
        </w:rPr>
      </w:pPr>
      <w:r>
        <w:rPr>
          <w:rFonts w:cs="Arial" w:ascii="Arial" w:hAnsi="Arial"/>
          <w:sz w:val="19"/>
          <w:szCs w:val="19"/>
        </w:rPr>
        <w:t>Outstanding problem-solving skills as well as the ability to identify issues and determine appropriate solutions</w:t>
      </w:r>
    </w:p>
    <w:p>
      <w:pPr>
        <w:pStyle w:val="ListParagraph"/>
        <w:numPr>
          <w:ilvl w:val="0"/>
          <w:numId w:val="1"/>
        </w:numPr>
        <w:jc w:val="both"/>
        <w:rPr>
          <w:rFonts w:ascii="Arial" w:hAnsi="Arial" w:cs="Arial"/>
          <w:sz w:val="19"/>
          <w:szCs w:val="19"/>
        </w:rPr>
      </w:pPr>
      <w:r>
        <w:rPr>
          <w:rFonts w:cs="Arial" w:ascii="Arial" w:hAnsi="Arial"/>
          <w:sz w:val="19"/>
          <w:szCs w:val="19"/>
        </w:rPr>
        <w:t>Solid planning and organizational skills coupled with the ability to manage client expectations and take full responsibility for the delivering of project objectives</w:t>
      </w:r>
    </w:p>
    <w:p>
      <w:pPr>
        <w:pStyle w:val="ListParagraph"/>
        <w:numPr>
          <w:ilvl w:val="0"/>
          <w:numId w:val="1"/>
        </w:numPr>
        <w:jc w:val="both"/>
        <w:rPr>
          <w:rFonts w:ascii="Arial" w:hAnsi="Arial" w:cs="Arial"/>
          <w:sz w:val="19"/>
          <w:szCs w:val="19"/>
        </w:rPr>
      </w:pPr>
      <w:r>
        <w:rPr>
          <w:rFonts w:cs="Arial" w:ascii="Arial" w:hAnsi="Arial"/>
          <w:sz w:val="19"/>
          <w:szCs w:val="19"/>
        </w:rPr>
        <w:t>Excellent interpersonal skills with ability to nurture and build strong relationships with key internal and external stakeholders, clients, and executives</w:t>
      </w:r>
    </w:p>
    <w:p>
      <w:pPr>
        <w:pStyle w:val="ListParagraph"/>
        <w:numPr>
          <w:ilvl w:val="0"/>
          <w:numId w:val="1"/>
        </w:numPr>
        <w:jc w:val="both"/>
        <w:rPr>
          <w:rFonts w:ascii="Arial" w:hAnsi="Arial" w:cs="Arial"/>
          <w:sz w:val="19"/>
          <w:szCs w:val="19"/>
        </w:rPr>
      </w:pPr>
      <w:r>
        <w:rPr>
          <w:rFonts w:cs="Arial" w:ascii="Arial" w:hAnsi="Arial"/>
          <w:sz w:val="19"/>
          <w:szCs w:val="19"/>
        </w:rPr>
        <w:t>Strong project management skills and ability to effectively manage competing priorities in a complex work environment, focusing on high-value activities</w:t>
      </w:r>
    </w:p>
    <w:p>
      <w:pPr>
        <w:pStyle w:val="ListParagraph"/>
        <w:numPr>
          <w:ilvl w:val="0"/>
          <w:numId w:val="1"/>
        </w:numPr>
        <w:jc w:val="both"/>
        <w:rPr>
          <w:rFonts w:ascii="Arial" w:hAnsi="Arial" w:cs="Arial"/>
          <w:sz w:val="19"/>
          <w:szCs w:val="19"/>
        </w:rPr>
      </w:pPr>
      <w:r>
        <w:rPr>
          <w:rFonts w:cs="Arial" w:ascii="Arial" w:hAnsi="Arial"/>
          <w:sz w:val="19"/>
          <w:szCs w:val="19"/>
        </w:rPr>
        <w:t>Excellent verbal and written communication skills to deal with people at all levels in a clear and accessible manner</w:t>
      </w:r>
    </w:p>
    <w:p>
      <w:pPr>
        <w:pStyle w:val="ListParagraph"/>
        <w:numPr>
          <w:ilvl w:val="0"/>
          <w:numId w:val="1"/>
        </w:numPr>
        <w:jc w:val="both"/>
        <w:rPr>
          <w:rFonts w:ascii="Arial" w:hAnsi="Arial" w:cs="Arial"/>
          <w:sz w:val="19"/>
          <w:szCs w:val="19"/>
        </w:rPr>
      </w:pPr>
      <w:r>
        <w:rPr>
          <w:rFonts w:cs="Arial" w:ascii="Arial" w:hAnsi="Arial"/>
          <w:sz w:val="19"/>
          <w:szCs w:val="19"/>
        </w:rPr>
        <w:t>Computer proficiency in a range of applications: Microsoft Office, WordPress, OpenBet, Photoshop  and many more</w:t>
      </w:r>
    </w:p>
    <w:p>
      <w:pPr>
        <w:sectPr>
          <w:type w:val="continuous"/>
          <w:pgSz w:w="11906" w:h="16838"/>
          <w:pgMar w:left="576" w:right="576" w:gutter="0" w:header="0" w:top="720" w:footer="0" w:bottom="720"/>
          <w:cols w:num="2" w:space="334" w:equalWidth="true" w:sep="false"/>
          <w:formProt w:val="false"/>
          <w:textDirection w:val="lrTb"/>
          <w:docGrid w:type="default" w:linePitch="600" w:charSpace="36864"/>
        </w:sectPr>
      </w:pPr>
    </w:p>
    <w:p>
      <w:pPr>
        <w:pStyle w:val="Normal"/>
        <w:pBdr>
          <w:top w:val="single" w:sz="12" w:space="1" w:color="000000"/>
          <w:bottom w:val="single" w:sz="12" w:space="1" w:color="000000"/>
        </w:pBdr>
        <w:rPr>
          <w:rFonts w:ascii="Arial" w:hAnsi="Arial" w:cs="Arial"/>
          <w:b/>
          <w:b/>
          <w:sz w:val="24"/>
          <w:szCs w:val="24"/>
        </w:rPr>
      </w:pPr>
      <w:r>
        <w:rPr>
          <w:rFonts w:cs="Arial" w:ascii="Arial" w:hAnsi="Arial"/>
          <w:b/>
          <w:sz w:val="24"/>
          <w:szCs w:val="24"/>
        </w:rPr>
        <w:t>WORK EXPERIENCE</w:t>
      </w:r>
    </w:p>
    <w:p>
      <w:pPr>
        <w:pStyle w:val="Normal"/>
        <w:shd w:val="clear" w:color="auto" w:fill="F2F2F2" w:themeFill="background1" w:themeFillShade="f2"/>
        <w:spacing w:before="0" w:after="0"/>
        <w:contextualSpacing/>
        <w:jc w:val="center"/>
        <w:rPr>
          <w:rFonts w:ascii="Arial" w:hAnsi="Arial" w:cs="Arial"/>
          <w:b/>
          <w:b/>
          <w:color w:val="000000" w:themeColor="text1"/>
          <w:sz w:val="20"/>
          <w:szCs w:val="20"/>
          <w:lang w:val="en-GB"/>
        </w:rPr>
      </w:pPr>
      <w:r>
        <w:rPr>
          <w:rFonts w:cs="Arial" w:ascii="Arial" w:hAnsi="Arial"/>
          <w:b/>
          <w:color w:val="000000" w:themeColor="text1"/>
          <w:sz w:val="20"/>
          <w:szCs w:val="20"/>
        </w:rPr>
        <w:t xml:space="preserve">CLIENT MANAGER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bCs/>
          <w:color w:val="000000" w:themeColor="text1"/>
          <w:sz w:val="20"/>
          <w:szCs w:val="20"/>
          <w:lang w:val="en-GB"/>
        </w:rPr>
        <w:t>DEAR SYSTEMS</w:t>
      </w:r>
      <w:r>
        <w:rPr>
          <w:rFonts w:cs="Arial" w:ascii="Arial" w:hAnsi="Arial"/>
          <w:b/>
          <w:color w:val="000000" w:themeColor="text1"/>
          <w:sz w:val="20"/>
          <w:szCs w:val="20"/>
          <w:lang w:val="en-GB"/>
        </w:rPr>
        <w:t xml:space="preserve"> </w:t>
      </w:r>
      <w:r>
        <w:rPr>
          <w:rFonts w:cs="Arial" w:ascii="Arial" w:hAnsi="Arial"/>
          <w:color w:val="000000" w:themeColor="text1"/>
          <w:sz w:val="20"/>
          <w:szCs w:val="20"/>
          <w:lang w:val="en-GB"/>
        </w:rPr>
        <w:t>CLOUD INVENTORY MANAGEMENT – UAE</w:t>
      </w:r>
    </w:p>
    <w:p>
      <w:pPr>
        <w:pStyle w:val="ListParagraph"/>
        <w:ind w:left="0" w:hanging="0"/>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2018 – 2019</w:t>
      </w:r>
    </w:p>
    <w:p>
      <w:pPr>
        <w:pStyle w:val="ListParagraph"/>
        <w:numPr>
          <w:ilvl w:val="0"/>
          <w:numId w:val="1"/>
        </w:numPr>
        <w:jc w:val="both"/>
        <w:rPr>
          <w:rFonts w:ascii="Arial" w:hAnsi="Arial" w:cs="Arial"/>
          <w:sz w:val="19"/>
          <w:szCs w:val="19"/>
        </w:rPr>
      </w:pPr>
      <w:r>
        <w:rPr>
          <w:rFonts w:cs="Arial" w:ascii="Arial" w:hAnsi="Arial"/>
          <w:sz w:val="19"/>
          <w:szCs w:val="19"/>
        </w:rPr>
        <w:t xml:space="preserve">Assisted global SMEs migrate to an online cloud inventory management system.  </w:t>
      </w:r>
    </w:p>
    <w:p>
      <w:pPr>
        <w:pStyle w:val="ListParagraph"/>
        <w:numPr>
          <w:ilvl w:val="0"/>
          <w:numId w:val="1"/>
        </w:numPr>
        <w:jc w:val="both"/>
        <w:rPr>
          <w:rFonts w:ascii="Arial" w:hAnsi="Arial" w:cs="Arial"/>
          <w:sz w:val="19"/>
          <w:szCs w:val="19"/>
        </w:rPr>
      </w:pPr>
      <w:r>
        <w:rPr>
          <w:rFonts w:cs="Arial" w:ascii="Arial" w:hAnsi="Arial"/>
          <w:sz w:val="19"/>
          <w:szCs w:val="19"/>
        </w:rPr>
        <w:t xml:space="preserve">Provided clients with personalized guidance on their specific technical requirements. </w:t>
      </w:r>
    </w:p>
    <w:p>
      <w:pPr>
        <w:pStyle w:val="ListParagraph"/>
        <w:numPr>
          <w:ilvl w:val="0"/>
          <w:numId w:val="1"/>
        </w:numPr>
        <w:jc w:val="both"/>
        <w:rPr>
          <w:rFonts w:ascii="Arial" w:hAnsi="Arial" w:cs="Arial"/>
          <w:sz w:val="19"/>
          <w:szCs w:val="19"/>
        </w:rPr>
      </w:pPr>
      <w:r>
        <w:rPr>
          <w:rFonts w:cs="Arial" w:ascii="Arial" w:hAnsi="Arial"/>
          <w:sz w:val="19"/>
          <w:szCs w:val="19"/>
        </w:rPr>
        <w:t>Demonstrated functionality features tailored to specific business and industry needs (manufacturing, e-commerce, etc.).</w:t>
      </w:r>
    </w:p>
    <w:p>
      <w:pPr>
        <w:pStyle w:val="Normal"/>
        <w:shd w:val="clear" w:color="auto" w:fill="F2F2F2" w:themeFill="background1" w:themeFillShade="f2"/>
        <w:spacing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SPECIALIST REPRESENTATIVE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QVC – UK</w:t>
      </w:r>
    </w:p>
    <w:p>
      <w:pPr>
        <w:pStyle w:val="ListParagraph"/>
        <w:ind w:left="0" w:hanging="0"/>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2015 – 2017</w:t>
      </w:r>
    </w:p>
    <w:p>
      <w:pPr>
        <w:pStyle w:val="ListParagraph"/>
        <w:numPr>
          <w:ilvl w:val="0"/>
          <w:numId w:val="1"/>
        </w:numPr>
        <w:jc w:val="both"/>
        <w:rPr>
          <w:rFonts w:ascii="Arial" w:hAnsi="Arial" w:cs="Arial"/>
          <w:sz w:val="19"/>
          <w:szCs w:val="19"/>
        </w:rPr>
      </w:pPr>
      <w:r>
        <w:rPr>
          <w:rFonts w:cs="Arial" w:ascii="Arial" w:hAnsi="Arial"/>
          <w:sz w:val="19"/>
          <w:szCs w:val="19"/>
        </w:rPr>
        <w:t xml:space="preserve">Reported directly to the CEO on all matters concerning loss prevention, including fraud, lost missing shipments, fulfillment issues, negative publicity, compensation formulation, with a heavy focus on data </w:t>
      </w:r>
      <w:bookmarkStart w:id="2" w:name="_GoBack"/>
      <w:bookmarkEnd w:id="2"/>
      <w:r>
        <w:rPr>
          <w:rFonts w:cs="Arial" w:ascii="Arial" w:hAnsi="Arial"/>
          <w:sz w:val="19"/>
          <w:szCs w:val="19"/>
        </w:rPr>
        <w:t xml:space="preserve">analysis, problem-solving and investigations. </w:t>
      </w:r>
    </w:p>
    <w:p>
      <w:pPr>
        <w:pStyle w:val="Normal"/>
        <w:shd w:val="clear" w:color="auto" w:fill="F2F2F2" w:themeFill="background1" w:themeFillShade="f2"/>
        <w:spacing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NETWORK ENGINEER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VIRGIN MEDIA – UK</w:t>
      </w:r>
    </w:p>
    <w:p>
      <w:pPr>
        <w:pStyle w:val="ListParagraph"/>
        <w:ind w:left="0" w:hanging="0"/>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2013 – 2015</w:t>
      </w:r>
    </w:p>
    <w:p>
      <w:pPr>
        <w:pStyle w:val="ListParagraph"/>
        <w:numPr>
          <w:ilvl w:val="0"/>
          <w:numId w:val="1"/>
        </w:numPr>
        <w:jc w:val="both"/>
        <w:rPr>
          <w:rFonts w:ascii="Arial" w:hAnsi="Arial" w:cs="Arial"/>
          <w:sz w:val="19"/>
          <w:szCs w:val="19"/>
        </w:rPr>
      </w:pPr>
      <w:r>
        <w:rPr>
          <w:rFonts w:cs="Arial" w:ascii="Arial" w:hAnsi="Arial"/>
          <w:sz w:val="19"/>
          <w:szCs w:val="19"/>
        </w:rPr>
        <w:t>Installed and maintained domestic and business services in telephony, cable TV, and broadband internet.</w:t>
      </w:r>
    </w:p>
    <w:p>
      <w:pPr>
        <w:pStyle w:val="ListParagraph"/>
        <w:numPr>
          <w:ilvl w:val="0"/>
          <w:numId w:val="1"/>
        </w:numPr>
        <w:jc w:val="both"/>
        <w:rPr>
          <w:rFonts w:ascii="Arial" w:hAnsi="Arial" w:cs="Arial"/>
          <w:sz w:val="19"/>
          <w:szCs w:val="19"/>
        </w:rPr>
      </w:pPr>
      <w:r>
        <w:rPr>
          <w:rFonts w:cs="Arial" w:ascii="Arial" w:hAnsi="Arial"/>
          <w:sz w:val="19"/>
          <w:szCs w:val="19"/>
        </w:rPr>
        <w:t>Worked with our Network Engineering team, helped to define architectural &amp; engineering strategies and underlying roadmaps.</w:t>
      </w:r>
    </w:p>
    <w:p>
      <w:pPr>
        <w:pStyle w:val="Normal"/>
        <w:shd w:val="clear" w:color="auto" w:fill="F2F2F2" w:themeFill="background1" w:themeFillShade="f2"/>
        <w:spacing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ASSESSMENT SPECIALIST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TOWN GREEN TRAINING – UK</w:t>
      </w:r>
    </w:p>
    <w:p>
      <w:pPr>
        <w:pStyle w:val="ListParagraph"/>
        <w:ind w:left="0" w:hanging="0"/>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2009 – 2013</w:t>
      </w:r>
    </w:p>
    <w:p>
      <w:pPr>
        <w:pStyle w:val="ListParagraph"/>
        <w:numPr>
          <w:ilvl w:val="0"/>
          <w:numId w:val="1"/>
        </w:numPr>
        <w:jc w:val="both"/>
        <w:rPr>
          <w:rFonts w:ascii="Arial" w:hAnsi="Arial" w:cs="Arial"/>
          <w:sz w:val="19"/>
          <w:szCs w:val="19"/>
        </w:rPr>
      </w:pPr>
      <w:r>
        <w:rPr>
          <w:rFonts w:cs="Arial" w:ascii="Arial" w:hAnsi="Arial"/>
          <w:sz w:val="19"/>
          <w:szCs w:val="19"/>
        </w:rPr>
        <w:t xml:space="preserve">Managed a team of assessors and ensured assessment standardization across all subject matters and learners. </w:t>
      </w:r>
    </w:p>
    <w:p>
      <w:pPr>
        <w:pStyle w:val="ListParagraph"/>
        <w:numPr>
          <w:ilvl w:val="0"/>
          <w:numId w:val="1"/>
        </w:numPr>
        <w:jc w:val="both"/>
        <w:rPr>
          <w:rFonts w:ascii="Arial" w:hAnsi="Arial" w:cs="Arial"/>
          <w:sz w:val="19"/>
          <w:szCs w:val="19"/>
        </w:rPr>
      </w:pPr>
      <w:r>
        <w:rPr>
          <w:rFonts w:cs="Arial" w:ascii="Arial" w:hAnsi="Arial"/>
          <w:sz w:val="19"/>
          <w:szCs w:val="19"/>
        </w:rPr>
        <w:t xml:space="preserve">Ensured all protocols of awarding body were followed correctly.  </w:t>
      </w:r>
    </w:p>
    <w:p>
      <w:pPr>
        <w:pStyle w:val="Normal"/>
        <w:shd w:val="clear" w:color="auto" w:fill="F2F2F2" w:themeFill="background1" w:themeFillShade="f2"/>
        <w:spacing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RISK ANALYST / TRADER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LADBROKES – UK</w:t>
      </w:r>
    </w:p>
    <w:p>
      <w:pPr>
        <w:pStyle w:val="ListParagraph"/>
        <w:ind w:left="0" w:hanging="0"/>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2004 – 2009</w:t>
      </w:r>
    </w:p>
    <w:p>
      <w:pPr>
        <w:pStyle w:val="ListParagraph"/>
        <w:numPr>
          <w:ilvl w:val="0"/>
          <w:numId w:val="1"/>
        </w:numPr>
        <w:jc w:val="both"/>
        <w:rPr>
          <w:rFonts w:ascii="Arial" w:hAnsi="Arial" w:cs="Arial"/>
          <w:sz w:val="19"/>
          <w:szCs w:val="19"/>
        </w:rPr>
      </w:pPr>
      <w:r>
        <w:rPr>
          <w:rFonts w:cs="Arial" w:ascii="Arial" w:hAnsi="Arial"/>
          <w:sz w:val="19"/>
          <w:szCs w:val="19"/>
        </w:rPr>
        <w:t>Assessed risk based on wide range of aspects, including: client loyalty, brand image, preexisting liabilities, quality of source, recommendations from junior traders, corporate competitiveness &amp; negative media publicity.</w:t>
      </w:r>
    </w:p>
    <w:p>
      <w:pPr>
        <w:pStyle w:val="ListParagraph"/>
        <w:numPr>
          <w:ilvl w:val="0"/>
          <w:numId w:val="1"/>
        </w:numPr>
        <w:jc w:val="both"/>
        <w:rPr>
          <w:rFonts w:ascii="Arial" w:hAnsi="Arial" w:cs="Arial"/>
          <w:sz w:val="19"/>
          <w:szCs w:val="19"/>
        </w:rPr>
      </w:pPr>
      <w:r>
        <w:rPr>
          <w:rFonts w:cs="Arial" w:ascii="Arial" w:hAnsi="Arial"/>
          <w:sz w:val="19"/>
          <w:szCs w:val="19"/>
        </w:rPr>
        <w:t xml:space="preserve">Managed short and long term projects relating to all aspects of corporate level risk </w:t>
      </w:r>
    </w:p>
    <w:p>
      <w:pPr>
        <w:pStyle w:val="Normal"/>
        <w:shd w:val="clear" w:color="auto" w:fill="F2F2F2" w:themeFill="background1" w:themeFillShade="f2"/>
        <w:spacing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LIABILITY MANAGER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LADBROKES – UK</w:t>
      </w:r>
    </w:p>
    <w:p>
      <w:pPr>
        <w:pStyle w:val="ListParagraph"/>
        <w:ind w:left="0" w:hanging="0"/>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2003 – 2004</w:t>
      </w:r>
    </w:p>
    <w:p>
      <w:pPr>
        <w:pStyle w:val="ListParagraph"/>
        <w:numPr>
          <w:ilvl w:val="0"/>
          <w:numId w:val="1"/>
        </w:numPr>
        <w:jc w:val="both"/>
        <w:rPr>
          <w:rFonts w:ascii="Arial" w:hAnsi="Arial" w:cs="Arial"/>
          <w:sz w:val="19"/>
          <w:szCs w:val="19"/>
        </w:rPr>
      </w:pPr>
      <w:r>
        <w:rPr>
          <w:rFonts w:cs="Arial" w:ascii="Arial" w:hAnsi="Arial"/>
          <w:sz w:val="19"/>
          <w:szCs w:val="19"/>
        </w:rPr>
        <w:t>Assessed liabilities associated with various sporting events with an emphasis on football and horse racing.</w:t>
      </w:r>
    </w:p>
    <w:p>
      <w:pPr>
        <w:pStyle w:val="ListParagraph"/>
        <w:numPr>
          <w:ilvl w:val="0"/>
          <w:numId w:val="1"/>
        </w:numPr>
        <w:jc w:val="both"/>
        <w:rPr>
          <w:rFonts w:ascii="Arial" w:hAnsi="Arial" w:cs="Arial"/>
          <w:sz w:val="19"/>
          <w:szCs w:val="19"/>
        </w:rPr>
      </w:pPr>
      <w:r>
        <w:rPr>
          <w:rFonts w:cs="Arial" w:ascii="Arial" w:hAnsi="Arial"/>
          <w:sz w:val="19"/>
          <w:szCs w:val="19"/>
        </w:rPr>
        <w:t xml:space="preserve">Investigated fraud and flagged/profiled customer accounts.  </w:t>
      </w:r>
    </w:p>
    <w:p>
      <w:pPr>
        <w:pStyle w:val="ListParagraph"/>
        <w:numPr>
          <w:ilvl w:val="0"/>
          <w:numId w:val="1"/>
        </w:numPr>
        <w:jc w:val="both"/>
        <w:rPr>
          <w:rFonts w:ascii="Arial" w:hAnsi="Arial" w:cs="Arial"/>
          <w:sz w:val="19"/>
          <w:szCs w:val="19"/>
        </w:rPr>
      </w:pPr>
      <w:r>
        <w:rPr>
          <w:rFonts w:cs="Arial" w:ascii="Arial" w:hAnsi="Arial"/>
          <w:sz w:val="19"/>
          <w:szCs w:val="19"/>
        </w:rPr>
        <w:t xml:space="preserve">Produced regular reports for key stakeholders.  </w:t>
      </w:r>
    </w:p>
    <w:p>
      <w:pPr>
        <w:pStyle w:val="Normal"/>
        <w:shd w:val="clear" w:color="auto" w:fill="F2F2F2" w:themeFill="background1" w:themeFillShade="f2"/>
        <w:spacing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VIP CUSTOMER SERVICE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LADBROKES – UK</w:t>
      </w:r>
    </w:p>
    <w:p>
      <w:pPr>
        <w:pStyle w:val="ListParagraph"/>
        <w:ind w:left="0" w:hanging="0"/>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2002 – 2003</w:t>
      </w:r>
    </w:p>
    <w:p>
      <w:pPr>
        <w:pStyle w:val="ListParagraph"/>
        <w:numPr>
          <w:ilvl w:val="0"/>
          <w:numId w:val="1"/>
        </w:numPr>
        <w:jc w:val="both"/>
        <w:rPr>
          <w:rFonts w:ascii="Arial" w:hAnsi="Arial" w:cs="Arial"/>
          <w:sz w:val="19"/>
          <w:szCs w:val="19"/>
        </w:rPr>
      </w:pPr>
      <w:r>
        <w:rPr>
          <w:rFonts w:cs="Arial" w:ascii="Arial" w:hAnsi="Arial"/>
          <w:sz w:val="19"/>
          <w:szCs w:val="19"/>
        </w:rPr>
        <w:t>Senior level customer service position, assisting and managing VIP customer requests.</w:t>
      </w:r>
    </w:p>
    <w:p>
      <w:pPr>
        <w:pStyle w:val="ListParagraph"/>
        <w:numPr>
          <w:ilvl w:val="0"/>
          <w:numId w:val="1"/>
        </w:numPr>
        <w:jc w:val="both"/>
        <w:rPr>
          <w:rFonts w:ascii="Arial" w:hAnsi="Arial" w:cs="Arial"/>
          <w:sz w:val="19"/>
          <w:szCs w:val="19"/>
        </w:rPr>
      </w:pPr>
      <w:r>
        <w:rPr>
          <w:rFonts w:cs="Arial" w:ascii="Arial" w:hAnsi="Arial"/>
          <w:sz w:val="19"/>
          <w:szCs w:val="19"/>
        </w:rPr>
        <w:t>Mediated between liability managers on the trading desk and client via telephone.</w:t>
      </w:r>
    </w:p>
    <w:p>
      <w:pPr>
        <w:pStyle w:val="ListParagraph"/>
        <w:ind w:left="360" w:hanging="0"/>
        <w:jc w:val="both"/>
        <w:rPr>
          <w:rFonts w:ascii="Arial" w:hAnsi="Arial" w:cs="Arial"/>
          <w:sz w:val="19"/>
          <w:szCs w:val="19"/>
        </w:rPr>
      </w:pPr>
      <w:r>
        <w:rPr>
          <w:rFonts w:cs="Arial" w:ascii="Arial" w:hAnsi="Arial"/>
          <w:sz w:val="19"/>
          <w:szCs w:val="19"/>
        </w:rPr>
      </w:r>
    </w:p>
    <w:p>
      <w:pPr>
        <w:pStyle w:val="ListParagraph"/>
        <w:ind w:left="360" w:hanging="0"/>
        <w:jc w:val="both"/>
        <w:rPr>
          <w:rFonts w:ascii="Arial" w:hAnsi="Arial" w:cs="Arial"/>
          <w:sz w:val="19"/>
          <w:szCs w:val="19"/>
        </w:rPr>
      </w:pPr>
      <w:r>
        <w:rPr>
          <w:rFonts w:cs="Arial" w:ascii="Arial" w:hAnsi="Arial"/>
          <w:sz w:val="19"/>
          <w:szCs w:val="19"/>
        </w:rPr>
      </w:r>
    </w:p>
    <w:p>
      <w:pPr>
        <w:pStyle w:val="Normal"/>
        <w:pBdr>
          <w:top w:val="single" w:sz="12" w:space="1" w:color="000000"/>
          <w:bottom w:val="single" w:sz="12" w:space="1" w:color="000000"/>
        </w:pBdr>
        <w:rPr>
          <w:rFonts w:ascii="Arial" w:hAnsi="Arial" w:cs="Arial"/>
          <w:b/>
          <w:b/>
          <w:sz w:val="24"/>
          <w:szCs w:val="24"/>
        </w:rPr>
      </w:pPr>
      <w:r>
        <w:rPr>
          <w:rFonts w:cs="Arial" w:ascii="Arial" w:hAnsi="Arial"/>
          <w:b/>
          <w:sz w:val="24"/>
          <w:szCs w:val="24"/>
        </w:rPr>
        <w:t>EDUCATION &amp; CERTIFICATION</w:t>
      </w:r>
    </w:p>
    <w:p>
      <w:pPr>
        <w:pStyle w:val="Normal"/>
        <w:shd w:val="clear" w:color="auto" w:fill="F2F2F2" w:themeFill="background1" w:themeFillShade="f2"/>
        <w:spacing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MITX 6.00.1X – PYTHON PROGRAMMING LANGUAGE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MASSACHUSETTS INSTITUTE TECHNOLOGY</w:t>
      </w:r>
    </w:p>
    <w:p>
      <w:pPr>
        <w:pStyle w:val="Normal"/>
        <w:spacing w:before="0" w:after="0"/>
        <w:contextualSpacing/>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2021</w:t>
      </w:r>
    </w:p>
    <w:p>
      <w:pPr>
        <w:pStyle w:val="Normal"/>
        <w:jc w:val="center"/>
        <w:rPr>
          <w:rFonts w:ascii="Arial" w:hAnsi="Arial" w:cs="Arial"/>
          <w:b/>
          <w:b/>
          <w:i/>
          <w:i/>
          <w:iCs/>
          <w:color w:val="595959" w:themeColor="text1" w:themeTint="a6"/>
          <w:sz w:val="18"/>
          <w:szCs w:val="18"/>
        </w:rPr>
      </w:pPr>
      <w:r>
        <w:rPr>
          <w:rFonts w:cs="Arial" w:ascii="Arial" w:hAnsi="Arial"/>
          <w:b/>
          <w:i/>
          <w:iCs/>
          <w:color w:val="595959" w:themeColor="text1" w:themeTint="a6"/>
          <w:sz w:val="18"/>
          <w:szCs w:val="18"/>
        </w:rPr>
        <w:t xml:space="preserve">Introduction to Computer Science and Programming Using Python </w:t>
      </w:r>
    </w:p>
    <w:p>
      <w:pPr>
        <w:pStyle w:val="Normal"/>
        <w:shd w:val="clear" w:color="auto" w:fill="F2F2F2" w:themeFill="background1" w:themeFillShade="f2"/>
        <w:spacing w:lineRule="auto" w:line="240"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A1 ASSESSMENT CERTIFICATION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HUGH BAIRD COLLEGE</w:t>
      </w:r>
    </w:p>
    <w:p>
      <w:pPr>
        <w:pStyle w:val="Normal"/>
        <w:spacing w:before="0" w:after="0"/>
        <w:contextualSpacing/>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2009</w:t>
      </w:r>
    </w:p>
    <w:p>
      <w:pPr>
        <w:pStyle w:val="Normal"/>
        <w:jc w:val="center"/>
        <w:rPr>
          <w:rFonts w:ascii="Arial" w:hAnsi="Arial" w:cs="Arial"/>
          <w:b/>
          <w:b/>
          <w:i/>
          <w:i/>
          <w:iCs/>
          <w:color w:val="595959" w:themeColor="text1" w:themeTint="a6"/>
          <w:sz w:val="18"/>
          <w:szCs w:val="18"/>
        </w:rPr>
      </w:pPr>
      <w:r>
        <w:rPr>
          <w:rFonts w:cs="Arial" w:ascii="Arial" w:hAnsi="Arial"/>
          <w:b/>
          <w:i/>
          <w:iCs/>
          <w:color w:val="595959" w:themeColor="text1" w:themeTint="a6"/>
          <w:sz w:val="18"/>
          <w:szCs w:val="18"/>
        </w:rPr>
        <w:t>Qualified to assess customer service qualifications</w:t>
      </w:r>
    </w:p>
    <w:p>
      <w:pPr>
        <w:pStyle w:val="Normal"/>
        <w:shd w:val="clear" w:color="auto" w:fill="F2F2F2" w:themeFill="background1" w:themeFillShade="f2"/>
        <w:spacing w:lineRule="auto" w:line="240"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LEVEL 3 NVQ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LADBROKES</w:t>
      </w:r>
    </w:p>
    <w:p>
      <w:pPr>
        <w:pStyle w:val="Normal"/>
        <w:spacing w:before="0" w:after="0"/>
        <w:contextualSpacing/>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2003</w:t>
      </w:r>
    </w:p>
    <w:p>
      <w:pPr>
        <w:pStyle w:val="Normal"/>
        <w:jc w:val="center"/>
        <w:rPr>
          <w:rFonts w:ascii="Arial" w:hAnsi="Arial" w:cs="Arial"/>
          <w:b/>
          <w:b/>
          <w:i/>
          <w:i/>
          <w:iCs/>
          <w:color w:val="595959" w:themeColor="text1" w:themeTint="a6"/>
          <w:sz w:val="18"/>
          <w:szCs w:val="18"/>
        </w:rPr>
      </w:pPr>
      <w:r>
        <w:rPr>
          <w:rFonts w:cs="Arial" w:ascii="Arial" w:hAnsi="Arial"/>
          <w:b/>
          <w:i/>
          <w:iCs/>
          <w:color w:val="595959" w:themeColor="text1" w:themeTint="a6"/>
          <w:sz w:val="18"/>
          <w:szCs w:val="18"/>
        </w:rPr>
        <w:t>Customer Service</w:t>
      </w:r>
    </w:p>
    <w:p>
      <w:pPr>
        <w:pStyle w:val="Normal"/>
        <w:shd w:val="clear" w:color="auto" w:fill="F2F2F2" w:themeFill="background1" w:themeFillShade="f2"/>
        <w:spacing w:lineRule="auto" w:line="240"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A-LEVELS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SOUTHPORT COLLEGE</w:t>
      </w:r>
    </w:p>
    <w:p>
      <w:pPr>
        <w:pStyle w:val="Normal"/>
        <w:spacing w:before="0" w:after="0"/>
        <w:contextualSpacing/>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2002</w:t>
      </w:r>
    </w:p>
    <w:p>
      <w:pPr>
        <w:pStyle w:val="Normal"/>
        <w:jc w:val="center"/>
        <w:rPr>
          <w:rFonts w:ascii="Arial" w:hAnsi="Arial" w:cs="Arial"/>
          <w:b/>
          <w:b/>
          <w:i/>
          <w:i/>
          <w:iCs/>
          <w:color w:val="595959" w:themeColor="text1" w:themeTint="a6"/>
          <w:sz w:val="18"/>
          <w:szCs w:val="18"/>
        </w:rPr>
      </w:pPr>
      <w:r>
        <w:rPr>
          <w:rFonts w:cs="Arial" w:ascii="Arial" w:hAnsi="Arial"/>
          <w:b/>
          <w:i/>
          <w:iCs/>
          <w:color w:val="595959" w:themeColor="text1" w:themeTint="a6"/>
          <w:sz w:val="18"/>
          <w:szCs w:val="18"/>
        </w:rPr>
        <w:t>Psychology (A), English Language (A), Sociology (B), Media (B)</w:t>
      </w:r>
    </w:p>
    <w:p>
      <w:pPr>
        <w:pStyle w:val="Normal"/>
        <w:shd w:val="clear" w:color="auto" w:fill="F2F2F2" w:themeFill="background1" w:themeFillShade="f2"/>
        <w:spacing w:lineRule="auto" w:line="240" w:before="0" w:after="0"/>
        <w:contextualSpacing/>
        <w:jc w:val="center"/>
        <w:rPr>
          <w:rFonts w:ascii="Arial" w:hAnsi="Arial" w:cs="Arial"/>
          <w:color w:val="000000" w:themeColor="text1"/>
          <w:sz w:val="20"/>
          <w:szCs w:val="20"/>
        </w:rPr>
      </w:pPr>
      <w:r>
        <w:rPr>
          <w:rFonts w:cs="Arial" w:ascii="Arial" w:hAnsi="Arial"/>
          <w:b/>
          <w:color w:val="000000" w:themeColor="text1"/>
          <w:sz w:val="20"/>
          <w:szCs w:val="20"/>
        </w:rPr>
        <w:t xml:space="preserve">GCSE’s </w:t>
      </w:r>
      <w:r>
        <w:rPr>
          <w:rFonts w:cs="Arial" w:ascii="Arial" w:hAnsi="Arial"/>
          <w:b/>
          <w:color w:val="595959" w:themeColor="text1" w:themeTint="a6"/>
          <w:sz w:val="20"/>
          <w:szCs w:val="20"/>
        </w:rPr>
        <w:t>|</w:t>
      </w:r>
      <w:r>
        <w:rPr>
          <w:rFonts w:cs="Arial" w:ascii="Arial" w:hAnsi="Arial"/>
          <w:b/>
          <w:color w:val="000000" w:themeColor="text1"/>
          <w:sz w:val="20"/>
          <w:szCs w:val="20"/>
        </w:rPr>
        <w:t xml:space="preserve"> </w:t>
      </w:r>
      <w:r>
        <w:rPr>
          <w:rFonts w:cs="Arial" w:ascii="Arial" w:hAnsi="Arial"/>
          <w:color w:val="000000" w:themeColor="text1"/>
          <w:sz w:val="20"/>
          <w:szCs w:val="20"/>
        </w:rPr>
        <w:t>DEYES HIGH SCHOOL</w:t>
      </w:r>
    </w:p>
    <w:p>
      <w:pPr>
        <w:pStyle w:val="Normal"/>
        <w:spacing w:before="0" w:after="0"/>
        <w:contextualSpacing/>
        <w:jc w:val="center"/>
        <w:rPr>
          <w:rFonts w:ascii="Arial" w:hAnsi="Arial" w:cs="Arial"/>
          <w:b/>
          <w:b/>
          <w:color w:val="595959" w:themeColor="text1" w:themeTint="a6"/>
          <w:sz w:val="20"/>
          <w:szCs w:val="20"/>
        </w:rPr>
      </w:pPr>
      <w:r>
        <w:rPr>
          <w:rFonts w:cs="Arial" w:ascii="Arial" w:hAnsi="Arial"/>
          <w:b/>
          <w:color w:val="595959" w:themeColor="text1" w:themeTint="a6"/>
          <w:sz w:val="20"/>
          <w:szCs w:val="20"/>
        </w:rPr>
        <w:t>2000</w:t>
      </w:r>
    </w:p>
    <w:p>
      <w:pPr>
        <w:pStyle w:val="Normal"/>
        <w:jc w:val="center"/>
        <w:rPr>
          <w:rFonts w:ascii="Arial" w:hAnsi="Arial" w:cs="Arial"/>
          <w:b/>
          <w:b/>
          <w:i/>
          <w:i/>
          <w:iCs/>
          <w:color w:val="595959" w:themeColor="text1" w:themeTint="a6"/>
          <w:sz w:val="18"/>
          <w:szCs w:val="18"/>
        </w:rPr>
      </w:pPr>
      <w:r>
        <w:rPr>
          <w:rFonts w:cs="Arial" w:ascii="Arial" w:hAnsi="Arial"/>
          <w:b/>
          <w:i/>
          <w:iCs/>
          <w:color w:val="595959" w:themeColor="text1" w:themeTint="a6"/>
          <w:sz w:val="18"/>
          <w:szCs w:val="18"/>
        </w:rPr>
        <w:t xml:space="preserve">English Language (A), English Literature (A), Physics (A), Chemistry (A), Biology (B), Math’s (B), Information Technology (B), P.E. (A), Media (B), History (C) </w:t>
      </w:r>
    </w:p>
    <w:p>
      <w:pPr>
        <w:pStyle w:val="Normal"/>
        <w:spacing w:before="0" w:after="0"/>
        <w:contextualSpacing/>
        <w:jc w:val="center"/>
        <w:rPr>
          <w:rFonts w:ascii="Arial" w:hAnsi="Arial" w:cs="Arial"/>
          <w:b/>
          <w:b/>
          <w:color w:val="595959" w:themeColor="text1" w:themeTint="a6"/>
          <w:sz w:val="20"/>
          <w:szCs w:val="20"/>
        </w:rPr>
      </w:pPr>
      <w:r>
        <w:rPr/>
      </w:r>
    </w:p>
    <w:sectPr>
      <w:type w:val="continuous"/>
      <w:pgSz w:w="11906" w:h="16838"/>
      <w:pgMar w:left="576" w:right="576" w:gutter="0" w:header="0" w:top="720" w:footer="0" w:bottom="72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02aa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83f23"/>
    <w:pPr>
      <w:keepNext w:val="true"/>
      <w:keepLines/>
      <w:spacing w:before="400" w:after="120"/>
      <w:outlineLvl w:val="0"/>
    </w:pPr>
    <w:rPr>
      <w:rFonts w:ascii="Arial" w:hAnsi="Arial" w:eastAsia="Arial" w:cs="Arial"/>
      <w:sz w:val="40"/>
      <w:szCs w:val="40"/>
      <w:lang w:val="en-U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e5dda"/>
    <w:rPr>
      <w:color w:val="0000FF" w:themeColor="hyperlink"/>
      <w:u w:val="single"/>
    </w:rPr>
  </w:style>
  <w:style w:type="character" w:styleId="UnresolvedMention1" w:customStyle="1">
    <w:name w:val="Unresolved Mention1"/>
    <w:basedOn w:val="DefaultParagraphFont"/>
    <w:uiPriority w:val="99"/>
    <w:semiHidden/>
    <w:unhideWhenUsed/>
    <w:qFormat/>
    <w:rsid w:val="007c1fe9"/>
    <w:rPr>
      <w:color w:val="605E5C"/>
      <w:shd w:fill="E1DFDD" w:val="clear"/>
    </w:rPr>
  </w:style>
  <w:style w:type="character" w:styleId="Heading1Char" w:customStyle="1">
    <w:name w:val="Heading 1 Char"/>
    <w:basedOn w:val="DefaultParagraphFont"/>
    <w:link w:val="Heading1"/>
    <w:uiPriority w:val="9"/>
    <w:qFormat/>
    <w:rsid w:val="00883f23"/>
    <w:rPr>
      <w:rFonts w:ascii="Arial" w:hAnsi="Arial" w:eastAsia="Arial" w:cs="Arial"/>
      <w:sz w:val="40"/>
      <w:szCs w:val="40"/>
      <w:lang w:val="en-US"/>
    </w:rPr>
  </w:style>
  <w:style w:type="character" w:styleId="BodyTextChar" w:customStyle="1">
    <w:name w:val="Body Text Char"/>
    <w:basedOn w:val="DefaultParagraphFont"/>
    <w:link w:val="BodyText"/>
    <w:uiPriority w:val="99"/>
    <w:semiHidden/>
    <w:qFormat/>
    <w:rsid w:val="007737b1"/>
    <w:rPr>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semiHidden/>
    <w:unhideWhenUsed/>
    <w:rsid w:val="007737b1"/>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402aa3"/>
    <w:pPr>
      <w:spacing w:before="0" w:after="200"/>
      <w:ind w:left="720" w:hanging="0"/>
      <w:contextualSpacing/>
    </w:pPr>
    <w:rPr/>
  </w:style>
  <w:style w:type="paragraph" w:styleId="NoSpacing">
    <w:name w:val="No Spacing"/>
    <w:uiPriority w:val="1"/>
    <w:qFormat/>
    <w:rsid w:val="00b556e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me" w:customStyle="1">
    <w:name w:val="Name"/>
    <w:basedOn w:val="Normal"/>
    <w:qFormat/>
    <w:rsid w:val="00ba27cf"/>
    <w:pPr>
      <w:spacing w:before="100" w:after="200"/>
    </w:pPr>
    <w:rPr>
      <w:rFonts w:eastAsia="" w:eastAsiaTheme="minorEastAsia"/>
      <w:color w:val="C45911"/>
      <w:spacing w:val="60"/>
      <w:sz w:val="56"/>
      <w:szCs w:val="20"/>
    </w:rPr>
  </w:style>
  <w:style w:type="paragraph" w:styleId="NormalWeb">
    <w:name w:val="Normal (Web)"/>
    <w:basedOn w:val="Normal"/>
    <w:uiPriority w:val="99"/>
    <w:semiHidden/>
    <w:unhideWhenUsed/>
    <w:qFormat/>
    <w:rsid w:val="00471bca"/>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02a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LibreOffice/7.2.1.2$Windows_X86_64 LibreOffice_project/87b77fad49947c1441b67c559c339af8f3517e22</Application>
  <AppVersion>15.0000</AppVersion>
  <Pages>2</Pages>
  <Words>835</Words>
  <Characters>5207</Characters>
  <CharactersWithSpaces>5939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2021-08-25T18:50:00Z</dcterms:created>
  <dc:creator>CV Template Master</dc:creator>
  <dc:description/>
  <dc:language>en-AE</dc:language>
  <cp:lastModifiedBy/>
  <cp:lastPrinted>2021-08-13T14:09:00Z</cp:lastPrinted>
  <dcterms:modified xsi:type="dcterms:W3CDTF">2021-11-11T16:29:23Z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