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media/image1.png" ContentType="image/png"/>
  <Override PartName="/word/media/image4.jpeg" ContentType="image/jpeg"/>
  <Override PartName="/word/media/image2.png" ContentType="image/png"/>
  <Override PartName="/word/media/image3.png" ContentType="image/png"/>
  <Override PartName="/word/media/image5.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cs="Arial"/>
          <w:b/>
          <w:b/>
          <w:bCs/>
          <w:sz w:val="60"/>
          <w:szCs w:val="60"/>
        </w:rPr>
      </w:pPr>
      <w:r>
        <w:rPr>
          <w:rFonts w:cs="Arial" w:ascii="Arial" w:hAnsi="Arial"/>
          <w:b/>
          <w:bCs/>
          <w:sz w:val="60"/>
          <w:szCs w:val="60"/>
        </w:rPr>
      </w:r>
      <w:bookmarkStart w:id="0" w:name="_GoBack"/>
      <w:bookmarkStart w:id="1" w:name="_GoBack"/>
      <w:bookmarkEnd w:id="1"/>
    </w:p>
    <w:p>
      <w:pPr>
        <w:pStyle w:val="Normal"/>
        <w:spacing w:lineRule="auto" w:line="240" w:before="0" w:after="0"/>
        <w:rPr>
          <w:rFonts w:ascii="Arial" w:hAnsi="Arial" w:cs="Arial"/>
          <w:b/>
          <w:b/>
          <w:bCs/>
          <w:sz w:val="60"/>
          <w:szCs w:val="60"/>
        </w:rPr>
      </w:pPr>
      <w:r>
        <w:rPr>
          <w:rFonts w:cs="Arial" w:ascii="Arial" w:hAnsi="Arial"/>
          <w:b/>
          <w:bCs/>
          <w:sz w:val="60"/>
          <w:szCs w:val="60"/>
        </w:rPr>
      </w:r>
    </w:p>
    <w:p>
      <w:pPr>
        <w:pStyle w:val="Normal"/>
        <w:spacing w:lineRule="auto" w:line="240" w:before="0" w:after="0"/>
        <w:rPr>
          <w:rFonts w:ascii="Arial" w:hAnsi="Arial" w:cs="Arial"/>
          <w:b/>
          <w:b/>
          <w:bCs/>
          <w:sz w:val="60"/>
          <w:szCs w:val="60"/>
        </w:rPr>
      </w:pPr>
      <w:r>
        <w:rPr>
          <w:rFonts w:cs="Arial" w:ascii="Arial" w:hAnsi="Arial"/>
          <w:b/>
          <w:bCs/>
          <w:sz w:val="60"/>
          <w:szCs w:val="60"/>
        </w:rPr>
      </w:r>
    </w:p>
    <w:p>
      <w:pPr>
        <w:pStyle w:val="Normal"/>
        <w:spacing w:lineRule="auto" w:line="240" w:before="0" w:after="0"/>
        <w:rPr>
          <w:rFonts w:ascii="Arial" w:hAnsi="Arial" w:cs="Arial"/>
          <w:b/>
          <w:b/>
          <w:bCs/>
          <w:sz w:val="60"/>
          <w:szCs w:val="60"/>
        </w:rPr>
      </w:pPr>
      <w:r>
        <w:rPr>
          <w:rFonts w:cs="Arial" w:ascii="Arial" w:hAnsi="Arial"/>
          <w:b/>
          <w:bCs/>
          <w:sz w:val="60"/>
          <w:szCs w:val="60"/>
        </w:rPr>
      </w:r>
    </w:p>
    <w:p>
      <w:pPr>
        <w:pStyle w:val="Title"/>
        <w:jc w:val="center"/>
        <w:rPr/>
      </w:pPr>
      <w:r>
        <w:rPr>
          <w:rFonts w:cs="Arial" w:ascii="Arial" w:hAnsi="Arial"/>
        </w:rPr>
        <w:t xml:space="preserve">VERIFICATION ARCHITECTURE DOCUMENT for </w:t>
      </w:r>
      <w:r>
        <w:rPr>
          <w:rFonts w:cs="Arial" w:ascii="Arial" w:hAnsi="Arial"/>
          <w:color w:val="FF0000"/>
        </w:rPr>
        <w:t>WISHBONE2UART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r>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jc w:val="center"/>
        <w:rPr/>
      </w:pPr>
      <w:bookmarkStart w:id="2" w:name="__RefHeading___Toc11706_1062397625"/>
      <w:bookmarkStart w:id="3" w:name="_Toc435438572"/>
      <w:bookmarkEnd w:id="2"/>
      <w:r>
        <w:rPr/>
        <w:t>EVOLUTION OF DOCUMENT</w:t>
      </w:r>
      <w:bookmarkEnd w:id="3"/>
    </w:p>
    <w:p>
      <w:pPr>
        <w:pStyle w:val="Normal"/>
        <w:rPr/>
      </w:pPr>
      <w:r>
        <w:rPr/>
      </w:r>
    </w:p>
    <w:tbl>
      <w:tblPr>
        <w:tblW w:w="10141" w:type="dxa"/>
        <w:jc w:val="left"/>
        <w:tblInd w:w="-110" w:type="dxa"/>
        <w:tblBorders>
          <w:top w:val="single" w:sz="8" w:space="0" w:color="000000"/>
          <w:left w:val="single" w:sz="8" w:space="0" w:color="000000"/>
          <w:bottom w:val="single" w:sz="8" w:space="0" w:color="000000"/>
          <w:insideH w:val="single" w:sz="8" w:space="0" w:color="000000"/>
        </w:tblBorders>
        <w:tblCellMar>
          <w:top w:w="0" w:type="dxa"/>
          <w:left w:w="60" w:type="dxa"/>
          <w:bottom w:w="0" w:type="dxa"/>
          <w:right w:w="70" w:type="dxa"/>
        </w:tblCellMar>
        <w:tblLook w:firstRow="1" w:noVBand="1" w:lastRow="0" w:firstColumn="1" w:lastColumn="0" w:noHBand="0" w:val="04a0"/>
      </w:tblPr>
      <w:tblGrid>
        <w:gridCol w:w="963"/>
        <w:gridCol w:w="1377"/>
        <w:gridCol w:w="1987"/>
        <w:gridCol w:w="5813"/>
      </w:tblGrid>
      <w:tr>
        <w:trPr>
          <w:trHeight w:val="511" w:hRule="atLeast"/>
        </w:trPr>
        <w:tc>
          <w:tcPr>
            <w:tcW w:w="963" w:type="dxa"/>
            <w:tcBorders>
              <w:top w:val="single" w:sz="8" w:space="0" w:color="000000"/>
              <w:left w:val="single" w:sz="8" w:space="0" w:color="000000"/>
              <w:bottom w:val="single" w:sz="8" w:space="0" w:color="000000"/>
              <w:insideH w:val="single" w:sz="8" w:space="0" w:color="000000"/>
            </w:tcBorders>
            <w:shd w:color="auto" w:fill="8DB3E2" w:themeFill="text2" w:themeFillTint="66" w:val="clear"/>
            <w:vAlign w:val="center"/>
          </w:tcPr>
          <w:p>
            <w:pPr>
              <w:pStyle w:val="Normal"/>
              <w:suppressAutoHyphens w:val="true"/>
              <w:snapToGrid w:val="false"/>
              <w:spacing w:before="0" w:after="200"/>
              <w:rPr>
                <w:rFonts w:ascii="Arial" w:hAnsi="Arial"/>
                <w:b/>
                <w:b/>
                <w:bCs/>
                <w:iCs/>
                <w:lang w:eastAsia="ar-SA"/>
              </w:rPr>
            </w:pPr>
            <w:r>
              <w:rPr>
                <w:b/>
                <w:bCs/>
                <w:iCs/>
              </w:rPr>
              <w:t>Version</w:t>
            </w:r>
          </w:p>
        </w:tc>
        <w:tc>
          <w:tcPr>
            <w:tcW w:w="1377" w:type="dxa"/>
            <w:tcBorders>
              <w:top w:val="single" w:sz="8" w:space="0" w:color="000000"/>
              <w:left w:val="single" w:sz="2" w:space="0" w:color="000000"/>
              <w:bottom w:val="single" w:sz="8" w:space="0" w:color="000000"/>
              <w:insideH w:val="single" w:sz="8" w:space="0" w:color="000000"/>
            </w:tcBorders>
            <w:shd w:color="auto" w:fill="8DB3E2" w:themeFill="text2" w:themeFillTint="66" w:val="clear"/>
            <w:vAlign w:val="center"/>
          </w:tcPr>
          <w:p>
            <w:pPr>
              <w:pStyle w:val="Normal"/>
              <w:suppressAutoHyphens w:val="true"/>
              <w:snapToGrid w:val="false"/>
              <w:spacing w:before="0" w:after="200"/>
              <w:rPr>
                <w:rFonts w:ascii="Arial" w:hAnsi="Arial"/>
                <w:b/>
                <w:b/>
                <w:bCs/>
                <w:iCs/>
                <w:lang w:eastAsia="ar-SA"/>
              </w:rPr>
            </w:pPr>
            <w:r>
              <w:rPr>
                <w:b/>
                <w:bCs/>
                <w:iCs/>
              </w:rPr>
              <w:t>Date</w:t>
            </w:r>
          </w:p>
        </w:tc>
        <w:tc>
          <w:tcPr>
            <w:tcW w:w="1987" w:type="dxa"/>
            <w:tcBorders>
              <w:top w:val="single" w:sz="8" w:space="0" w:color="000000"/>
              <w:left w:val="single" w:sz="2" w:space="0" w:color="000000"/>
              <w:bottom w:val="single" w:sz="8" w:space="0" w:color="000000"/>
              <w:insideH w:val="single" w:sz="8" w:space="0" w:color="000000"/>
            </w:tcBorders>
            <w:shd w:color="auto" w:fill="8DB3E2" w:themeFill="text2" w:themeFillTint="66" w:val="clear"/>
            <w:vAlign w:val="center"/>
          </w:tcPr>
          <w:p>
            <w:pPr>
              <w:pStyle w:val="Normal"/>
              <w:suppressAutoHyphens w:val="true"/>
              <w:snapToGrid w:val="false"/>
              <w:spacing w:before="0" w:after="200"/>
              <w:rPr>
                <w:rFonts w:ascii="Arial" w:hAnsi="Arial"/>
                <w:b/>
                <w:b/>
                <w:bCs/>
                <w:iCs/>
                <w:lang w:eastAsia="ar-SA"/>
              </w:rPr>
            </w:pPr>
            <w:r>
              <w:rPr>
                <w:b/>
                <w:bCs/>
                <w:iCs/>
              </w:rPr>
              <w:t>Author</w:t>
            </w:r>
          </w:p>
        </w:tc>
        <w:tc>
          <w:tcPr>
            <w:tcW w:w="5813" w:type="dxa"/>
            <w:tcBorders>
              <w:top w:val="single" w:sz="8" w:space="0" w:color="000000"/>
              <w:left w:val="single" w:sz="2" w:space="0" w:color="000000"/>
              <w:bottom w:val="single" w:sz="8" w:space="0" w:color="000000"/>
              <w:right w:val="single" w:sz="8" w:space="0" w:color="000000"/>
              <w:insideH w:val="single" w:sz="8" w:space="0" w:color="000000"/>
              <w:insideV w:val="single" w:sz="8" w:space="0" w:color="000000"/>
            </w:tcBorders>
            <w:shd w:color="auto" w:fill="8DB3E2" w:themeFill="text2" w:themeFillTint="66" w:val="clear"/>
            <w:vAlign w:val="center"/>
          </w:tcPr>
          <w:p>
            <w:pPr>
              <w:pStyle w:val="Normal"/>
              <w:suppressAutoHyphens w:val="true"/>
              <w:snapToGrid w:val="false"/>
              <w:spacing w:before="0" w:after="200"/>
              <w:rPr>
                <w:rFonts w:ascii="Arial" w:hAnsi="Arial"/>
                <w:b/>
                <w:b/>
                <w:bCs/>
                <w:iCs/>
                <w:lang w:eastAsia="ar-SA"/>
              </w:rPr>
            </w:pPr>
            <w:r>
              <w:rPr>
                <w:b/>
                <w:bCs/>
                <w:iCs/>
              </w:rPr>
              <w:t>Modifications</w:t>
            </w:r>
          </w:p>
        </w:tc>
      </w:tr>
      <w:tr>
        <w:trPr>
          <w:trHeight w:val="510" w:hRule="atLeast"/>
        </w:trPr>
        <w:tc>
          <w:tcPr>
            <w:tcW w:w="963" w:type="dxa"/>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napToGrid w:val="false"/>
              <w:spacing w:before="0" w:after="200"/>
              <w:jc w:val="center"/>
              <w:rPr>
                <w:rFonts w:ascii="Arial" w:hAnsi="Arial"/>
                <w:lang w:eastAsia="ar-SA"/>
              </w:rPr>
            </w:pPr>
            <w:r>
              <w:rPr>
                <w:rFonts w:ascii="Arial" w:hAnsi="Arial"/>
                <w:lang w:eastAsia="ar-SA"/>
              </w:rPr>
              <w:t>0.1</w:t>
            </w:r>
          </w:p>
        </w:tc>
        <w:tc>
          <w:tcPr>
            <w:tcW w:w="1377" w:type="dxa"/>
            <w:tcBorders>
              <w:top w:val="single" w:sz="8" w:space="0" w:color="000000"/>
              <w:left w:val="single" w:sz="2" w:space="0" w:color="000000"/>
              <w:bottom w:val="single" w:sz="8" w:space="0" w:color="000000"/>
              <w:insideH w:val="single" w:sz="8" w:space="0" w:color="000000"/>
            </w:tcBorders>
            <w:shd w:fill="auto" w:val="clear"/>
          </w:tcPr>
          <w:p>
            <w:pPr>
              <w:pStyle w:val="Normal"/>
              <w:suppressAutoHyphens w:val="true"/>
              <w:snapToGrid w:val="false"/>
              <w:spacing w:before="0" w:after="200"/>
              <w:jc w:val="both"/>
              <w:rPr>
                <w:rFonts w:ascii="Arial" w:hAnsi="Arial"/>
                <w:lang w:eastAsia="ar-SA"/>
              </w:rPr>
            </w:pPr>
            <w:r>
              <w:rPr>
                <w:rFonts w:ascii="Arial" w:hAnsi="Arial"/>
                <w:lang w:eastAsia="ar-SA"/>
              </w:rPr>
              <w:t>18.08.2019</w:t>
            </w:r>
          </w:p>
        </w:tc>
        <w:tc>
          <w:tcPr>
            <w:tcW w:w="1987" w:type="dxa"/>
            <w:tcBorders>
              <w:top w:val="single" w:sz="8" w:space="0" w:color="000000"/>
              <w:left w:val="single" w:sz="2" w:space="0" w:color="000000"/>
              <w:bottom w:val="single" w:sz="8" w:space="0" w:color="000000"/>
              <w:insideH w:val="single" w:sz="8" w:space="0" w:color="000000"/>
            </w:tcBorders>
            <w:shd w:fill="auto" w:val="clear"/>
          </w:tcPr>
          <w:p>
            <w:pPr>
              <w:pStyle w:val="Normal"/>
              <w:suppressAutoHyphens w:val="true"/>
              <w:snapToGrid w:val="false"/>
              <w:spacing w:before="0" w:after="200"/>
              <w:jc w:val="both"/>
              <w:rPr>
                <w:rFonts w:ascii="Arial" w:hAnsi="Arial"/>
                <w:sz w:val="24"/>
                <w:lang w:eastAsia="ar-SA"/>
              </w:rPr>
            </w:pPr>
            <w:r>
              <w:rPr>
                <w:rFonts w:ascii="Arial" w:hAnsi="Arial"/>
                <w:sz w:val="24"/>
                <w:lang w:eastAsia="ar-SA"/>
              </w:rPr>
              <w:t>Aleksandar Komazec</w:t>
            </w:r>
          </w:p>
        </w:tc>
        <w:tc>
          <w:tcPr>
            <w:tcW w:w="5813" w:type="dxa"/>
            <w:tcBorders>
              <w:top w:val="single" w:sz="8" w:space="0" w:color="000000"/>
              <w:left w:val="single" w:sz="2"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napToGrid w:val="false"/>
              <w:spacing w:before="0" w:after="200"/>
              <w:jc w:val="both"/>
              <w:rPr>
                <w:rFonts w:ascii="Arial" w:hAnsi="Arial"/>
                <w:lang w:eastAsia="ar-SA"/>
              </w:rPr>
            </w:pPr>
            <w:r>
              <w:rPr>
                <w:rFonts w:ascii="Arial" w:hAnsi="Arial"/>
                <w:lang w:eastAsia="ar-SA"/>
              </w:rPr>
              <w:t>Initial release</w:t>
            </w:r>
          </w:p>
        </w:tc>
      </w:tr>
      <w:tr>
        <w:trPr>
          <w:trHeight w:val="510" w:hRule="atLeast"/>
        </w:trPr>
        <w:tc>
          <w:tcPr>
            <w:tcW w:w="963" w:type="dxa"/>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napToGrid w:val="false"/>
              <w:spacing w:before="0" w:after="200"/>
              <w:jc w:val="center"/>
              <w:rPr/>
            </w:pPr>
            <w:r>
              <w:rPr>
                <w:rFonts w:ascii="Arial" w:hAnsi="Arial"/>
                <w:lang w:eastAsia="ar-SA"/>
              </w:rPr>
              <w:t>0.</w:t>
            </w:r>
            <w:r>
              <w:rPr>
                <w:rFonts w:ascii="Arial" w:hAnsi="Arial"/>
                <w:lang w:eastAsia="ar-SA"/>
              </w:rPr>
              <w:t>2</w:t>
            </w:r>
          </w:p>
        </w:tc>
        <w:tc>
          <w:tcPr>
            <w:tcW w:w="1377" w:type="dxa"/>
            <w:tcBorders>
              <w:top w:val="single" w:sz="8" w:space="0" w:color="000000"/>
              <w:left w:val="single" w:sz="2" w:space="0" w:color="000000"/>
              <w:bottom w:val="single" w:sz="8" w:space="0" w:color="000000"/>
              <w:insideH w:val="single" w:sz="8" w:space="0" w:color="000000"/>
            </w:tcBorders>
            <w:shd w:fill="auto" w:val="clear"/>
          </w:tcPr>
          <w:p>
            <w:pPr>
              <w:pStyle w:val="Normal"/>
              <w:suppressAutoHyphens w:val="true"/>
              <w:snapToGrid w:val="false"/>
              <w:spacing w:before="0" w:after="200"/>
              <w:jc w:val="both"/>
              <w:rPr/>
            </w:pPr>
            <w:r>
              <w:rPr>
                <w:rFonts w:ascii="Arial" w:hAnsi="Arial"/>
                <w:lang w:eastAsia="ar-SA"/>
              </w:rPr>
              <w:t>21</w:t>
            </w:r>
            <w:r>
              <w:rPr>
                <w:rFonts w:ascii="Arial" w:hAnsi="Arial"/>
                <w:lang w:eastAsia="ar-SA"/>
              </w:rPr>
              <w:t>.08.2019</w:t>
            </w:r>
          </w:p>
        </w:tc>
        <w:tc>
          <w:tcPr>
            <w:tcW w:w="1987" w:type="dxa"/>
            <w:tcBorders>
              <w:top w:val="single" w:sz="8" w:space="0" w:color="000000"/>
              <w:left w:val="single" w:sz="2" w:space="0" w:color="000000"/>
              <w:bottom w:val="single" w:sz="8" w:space="0" w:color="000000"/>
              <w:insideH w:val="single" w:sz="8" w:space="0" w:color="000000"/>
            </w:tcBorders>
            <w:shd w:fill="auto" w:val="clear"/>
          </w:tcPr>
          <w:p>
            <w:pPr>
              <w:pStyle w:val="Normal"/>
              <w:suppressAutoHyphens w:val="true"/>
              <w:snapToGrid w:val="false"/>
              <w:spacing w:before="0" w:after="200"/>
              <w:jc w:val="both"/>
              <w:rPr/>
            </w:pPr>
            <w:r>
              <w:rPr>
                <w:rFonts w:ascii="Arial" w:hAnsi="Arial"/>
                <w:sz w:val="24"/>
                <w:lang w:eastAsia="ar-SA"/>
              </w:rPr>
              <w:t>Aleksandar Komazec</w:t>
            </w:r>
          </w:p>
        </w:tc>
        <w:tc>
          <w:tcPr>
            <w:tcW w:w="5813" w:type="dxa"/>
            <w:tcBorders>
              <w:top w:val="single" w:sz="8" w:space="0" w:color="000000"/>
              <w:left w:val="single" w:sz="2"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napToGrid w:val="false"/>
              <w:spacing w:before="0" w:after="200"/>
              <w:jc w:val="both"/>
              <w:rPr/>
            </w:pPr>
            <w:r>
              <w:rPr>
                <w:rFonts w:ascii="Arial" w:hAnsi="Arial"/>
                <w:lang w:eastAsia="ar-SA"/>
              </w:rPr>
              <w:t>Image in test block diagram chapter has been changed.</w:t>
            </w:r>
          </w:p>
        </w:tc>
      </w:tr>
      <w:tr>
        <w:trPr>
          <w:trHeight w:val="510" w:hRule="atLeast"/>
        </w:trPr>
        <w:tc>
          <w:tcPr>
            <w:tcW w:w="963" w:type="dxa"/>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napToGrid w:val="false"/>
              <w:spacing w:before="0" w:after="200"/>
              <w:jc w:val="center"/>
              <w:rPr>
                <w:rFonts w:ascii="Arial" w:hAnsi="Arial"/>
                <w:lang w:eastAsia="ar-SA"/>
              </w:rPr>
            </w:pPr>
            <w:r>
              <w:rPr>
                <w:rFonts w:ascii="Arial" w:hAnsi="Arial"/>
                <w:lang w:eastAsia="ar-SA"/>
              </w:rPr>
            </w:r>
          </w:p>
        </w:tc>
        <w:tc>
          <w:tcPr>
            <w:tcW w:w="1377" w:type="dxa"/>
            <w:tcBorders>
              <w:top w:val="single" w:sz="8" w:space="0" w:color="000000"/>
              <w:left w:val="single" w:sz="2" w:space="0" w:color="000000"/>
              <w:bottom w:val="single" w:sz="8" w:space="0" w:color="000000"/>
              <w:insideH w:val="single" w:sz="8" w:space="0" w:color="000000"/>
            </w:tcBorders>
            <w:shd w:fill="auto" w:val="clear"/>
          </w:tcPr>
          <w:p>
            <w:pPr>
              <w:pStyle w:val="Normal"/>
              <w:suppressAutoHyphens w:val="true"/>
              <w:snapToGrid w:val="false"/>
              <w:spacing w:before="0" w:after="200"/>
              <w:jc w:val="both"/>
              <w:rPr>
                <w:rFonts w:ascii="Arial" w:hAnsi="Arial"/>
                <w:lang w:eastAsia="ar-SA"/>
              </w:rPr>
            </w:pPr>
            <w:r>
              <w:rPr>
                <w:rFonts w:ascii="Arial" w:hAnsi="Arial"/>
                <w:lang w:eastAsia="ar-SA"/>
              </w:rPr>
            </w:r>
          </w:p>
        </w:tc>
        <w:tc>
          <w:tcPr>
            <w:tcW w:w="1987" w:type="dxa"/>
            <w:tcBorders>
              <w:top w:val="single" w:sz="8" w:space="0" w:color="000000"/>
              <w:left w:val="single" w:sz="2" w:space="0" w:color="000000"/>
              <w:bottom w:val="single" w:sz="8" w:space="0" w:color="000000"/>
              <w:insideH w:val="single" w:sz="8" w:space="0" w:color="000000"/>
            </w:tcBorders>
            <w:shd w:fill="auto" w:val="clear"/>
          </w:tcPr>
          <w:p>
            <w:pPr>
              <w:pStyle w:val="Normal"/>
              <w:suppressAutoHyphens w:val="true"/>
              <w:snapToGrid w:val="false"/>
              <w:spacing w:before="0" w:after="200"/>
              <w:jc w:val="both"/>
              <w:rPr>
                <w:rFonts w:ascii="Arial" w:hAnsi="Arial"/>
                <w:lang w:eastAsia="ar-SA"/>
              </w:rPr>
            </w:pPr>
            <w:r>
              <w:rPr>
                <w:rFonts w:ascii="Arial" w:hAnsi="Arial"/>
                <w:lang w:eastAsia="ar-SA"/>
              </w:rPr>
            </w:r>
          </w:p>
        </w:tc>
        <w:tc>
          <w:tcPr>
            <w:tcW w:w="5813" w:type="dxa"/>
            <w:tcBorders>
              <w:top w:val="single" w:sz="8" w:space="0" w:color="000000"/>
              <w:left w:val="single" w:sz="2" w:space="0" w:color="000000"/>
              <w:bottom w:val="single" w:sz="8" w:space="0" w:color="000000"/>
              <w:right w:val="single" w:sz="8" w:space="0" w:color="000000"/>
              <w:insideH w:val="single" w:sz="8" w:space="0" w:color="000000"/>
              <w:insideV w:val="single" w:sz="8" w:space="0" w:color="000000"/>
            </w:tcBorders>
            <w:shd w:fill="auto" w:val="clear"/>
          </w:tcPr>
          <w:p>
            <w:pPr>
              <w:pStyle w:val="NormalWeb"/>
              <w:snapToGrid w:val="false"/>
              <w:spacing w:before="0" w:after="0"/>
              <w:rPr/>
            </w:pPr>
            <w:r>
              <w:rPr/>
            </w:r>
          </w:p>
        </w:tc>
      </w:tr>
      <w:tr>
        <w:trPr>
          <w:trHeight w:val="510" w:hRule="atLeast"/>
        </w:trPr>
        <w:tc>
          <w:tcPr>
            <w:tcW w:w="963" w:type="dxa"/>
            <w:tcBorders>
              <w:top w:val="single" w:sz="8" w:space="0" w:color="000000"/>
              <w:left w:val="single" w:sz="8" w:space="0" w:color="000000"/>
              <w:bottom w:val="single" w:sz="2" w:space="0" w:color="000000"/>
              <w:insideH w:val="single" w:sz="2" w:space="0" w:color="000000"/>
            </w:tcBorders>
            <w:shd w:fill="auto" w:val="clear"/>
          </w:tcPr>
          <w:p>
            <w:pPr>
              <w:pStyle w:val="Normal"/>
              <w:suppressAutoHyphens w:val="true"/>
              <w:snapToGrid w:val="false"/>
              <w:spacing w:before="0" w:after="200"/>
              <w:jc w:val="center"/>
              <w:rPr>
                <w:rFonts w:ascii="Arial" w:hAnsi="Arial"/>
                <w:lang w:eastAsia="ar-SA"/>
              </w:rPr>
            </w:pPr>
            <w:r>
              <w:rPr>
                <w:rFonts w:ascii="Arial" w:hAnsi="Arial"/>
                <w:lang w:eastAsia="ar-SA"/>
              </w:rPr>
            </w:r>
          </w:p>
        </w:tc>
        <w:tc>
          <w:tcPr>
            <w:tcW w:w="1377" w:type="dxa"/>
            <w:tcBorders>
              <w:top w:val="single" w:sz="8" w:space="0" w:color="000000"/>
              <w:left w:val="single" w:sz="2" w:space="0" w:color="000000"/>
              <w:bottom w:val="single" w:sz="2" w:space="0" w:color="000000"/>
              <w:insideH w:val="single" w:sz="2" w:space="0" w:color="000000"/>
            </w:tcBorders>
            <w:shd w:fill="auto" w:val="clear"/>
          </w:tcPr>
          <w:p>
            <w:pPr>
              <w:pStyle w:val="Normal"/>
              <w:suppressAutoHyphens w:val="true"/>
              <w:snapToGrid w:val="false"/>
              <w:spacing w:before="0" w:after="200"/>
              <w:jc w:val="both"/>
              <w:rPr>
                <w:rFonts w:ascii="Arial" w:hAnsi="Arial"/>
                <w:lang w:eastAsia="ar-SA"/>
              </w:rPr>
            </w:pPr>
            <w:r>
              <w:rPr>
                <w:rFonts w:ascii="Arial" w:hAnsi="Arial"/>
                <w:lang w:eastAsia="ar-SA"/>
              </w:rPr>
            </w:r>
          </w:p>
        </w:tc>
        <w:tc>
          <w:tcPr>
            <w:tcW w:w="1987" w:type="dxa"/>
            <w:tcBorders>
              <w:top w:val="single" w:sz="8" w:space="0" w:color="000000"/>
              <w:left w:val="single" w:sz="2" w:space="0" w:color="000000"/>
              <w:bottom w:val="single" w:sz="2" w:space="0" w:color="000000"/>
              <w:insideH w:val="single" w:sz="2" w:space="0" w:color="000000"/>
            </w:tcBorders>
            <w:shd w:fill="auto" w:val="clear"/>
          </w:tcPr>
          <w:p>
            <w:pPr>
              <w:pStyle w:val="Normal"/>
              <w:suppressAutoHyphens w:val="true"/>
              <w:snapToGrid w:val="false"/>
              <w:spacing w:before="0" w:after="200"/>
              <w:jc w:val="both"/>
              <w:rPr>
                <w:rFonts w:ascii="Arial" w:hAnsi="Arial"/>
                <w:lang w:eastAsia="ar-SA"/>
              </w:rPr>
            </w:pPr>
            <w:r>
              <w:rPr>
                <w:rFonts w:ascii="Arial" w:hAnsi="Arial"/>
                <w:lang w:eastAsia="ar-SA"/>
              </w:rPr>
            </w:r>
          </w:p>
        </w:tc>
        <w:tc>
          <w:tcPr>
            <w:tcW w:w="5813" w:type="dxa"/>
            <w:tcBorders>
              <w:top w:val="single" w:sz="8" w:space="0" w:color="000000"/>
              <w:left w:val="single" w:sz="2" w:space="0" w:color="000000"/>
              <w:bottom w:val="single" w:sz="2" w:space="0" w:color="000000"/>
              <w:right w:val="single" w:sz="8" w:space="0" w:color="000000"/>
              <w:insideH w:val="single" w:sz="2" w:space="0" w:color="000000"/>
              <w:insideV w:val="single" w:sz="8" w:space="0" w:color="000000"/>
            </w:tcBorders>
            <w:shd w:fill="auto" w:val="clear"/>
          </w:tcPr>
          <w:p>
            <w:pPr>
              <w:pStyle w:val="NormalWeb"/>
              <w:snapToGrid w:val="false"/>
              <w:spacing w:before="0" w:after="0"/>
              <w:rPr/>
            </w:pPr>
            <w:r>
              <w:rPr/>
            </w:r>
          </w:p>
        </w:tc>
      </w:tr>
    </w:tbl>
    <w:p>
      <w:pPr>
        <w:pStyle w:val="Heading1"/>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bookmarkStart w:id="4" w:name="__RefHeading___Toc11708_1062397625"/>
      <w:bookmarkStart w:id="5" w:name="_Toc435438573"/>
      <w:bookmarkEnd w:id="4"/>
      <w:r>
        <w:rPr/>
        <w:t>REFERENCES</w:t>
      </w:r>
      <w:bookmarkEnd w:id="5"/>
    </w:p>
    <w:p>
      <w:pPr>
        <w:pStyle w:val="Normal"/>
        <w:rPr/>
      </w:pPr>
      <w:r>
        <w:rPr/>
      </w:r>
    </w:p>
    <w:p>
      <w:pPr>
        <w:pStyle w:val="Normal"/>
        <w:rPr/>
      </w:pPr>
      <w:r>
        <w:rPr>
          <w:b/>
          <w:bCs/>
          <w:sz w:val="20"/>
          <w:szCs w:val="20"/>
        </w:rPr>
        <w:t>DUT documents:</w:t>
      </w:r>
    </w:p>
    <w:p>
      <w:pPr>
        <w:pStyle w:val="Normal"/>
        <w:rPr/>
      </w:pPr>
      <w:r>
        <w:rPr/>
        <w:t>DUT’s specification documents:</w:t>
      </w:r>
    </w:p>
    <w:p>
      <w:pPr>
        <w:pStyle w:val="Normal"/>
        <w:numPr>
          <w:ilvl w:val="0"/>
          <w:numId w:val="2"/>
        </w:numPr>
        <w:rPr/>
      </w:pPr>
      <w:r>
        <w:rPr/>
        <w:t>UART_spec.pdf</w:t>
      </w:r>
    </w:p>
    <w:p>
      <w:pPr>
        <w:pStyle w:val="Normal"/>
        <w:numPr>
          <w:ilvl w:val="0"/>
          <w:numId w:val="2"/>
        </w:numPr>
        <w:rPr/>
      </w:pPr>
      <w:r>
        <w:rPr/>
        <w:t>UART_Protocol.pdf</w:t>
      </w:r>
    </w:p>
    <w:p>
      <w:pPr>
        <w:pStyle w:val="Normal"/>
        <w:rPr/>
      </w:pPr>
      <w:r>
        <w:rPr/>
        <w:t>DUT’s other documents:</w:t>
      </w:r>
    </w:p>
    <w:p>
      <w:pPr>
        <w:pStyle w:val="Normal"/>
        <w:numPr>
          <w:ilvl w:val="0"/>
          <w:numId w:val="7"/>
        </w:numPr>
        <w:rPr/>
      </w:pPr>
      <w:r>
        <w:rPr/>
        <w:t>16550.pdf</w:t>
      </w:r>
    </w:p>
    <w:p>
      <w:pPr>
        <w:pStyle w:val="Normal"/>
        <w:rPr/>
      </w:pPr>
      <w:r>
        <w:rPr/>
        <w:t>Protocol specification documents:</w:t>
      </w:r>
    </w:p>
    <w:p>
      <w:pPr>
        <w:pStyle w:val="Normal"/>
        <w:numPr>
          <w:ilvl w:val="0"/>
          <w:numId w:val="8"/>
        </w:numPr>
        <w:rPr/>
      </w:pPr>
      <w:r>
        <w:rPr/>
        <w:t>WISHBONE_B4_Protocol.pdf</w:t>
      </w:r>
    </w:p>
    <w:p>
      <w:pPr>
        <w:pStyle w:val="Normal"/>
        <w:rPr/>
      </w:pPr>
      <w:r>
        <w:rPr/>
        <w:t>Protocol other documents:</w:t>
      </w:r>
    </w:p>
    <w:p>
      <w:pPr>
        <w:pStyle w:val="Normal"/>
        <w:numPr>
          <w:ilvl w:val="0"/>
          <w:numId w:val="8"/>
        </w:numPr>
        <w:rPr/>
      </w:pPr>
      <w:r>
        <w:rPr/>
        <w:t>8251-08-serial.pdf</w:t>
      </w:r>
    </w:p>
    <w:p>
      <w:pPr>
        <w:pStyle w:val="Normal"/>
        <w:numPr>
          <w:ilvl w:val="0"/>
          <w:numId w:val="8"/>
        </w:numPr>
        <w:rPr/>
      </w:pPr>
      <w:r>
        <w:rPr/>
        <w:t>serial-communication-uart.pdf</w:t>
      </w:r>
    </w:p>
    <w:p>
      <w:pPr>
        <w:pStyle w:val="Normal"/>
        <w:rPr>
          <w:rFonts w:ascii="Arial" w:hAnsi="Arial" w:cs="Arial"/>
          <w:i/>
          <w:i/>
          <w:color w:val="FF0000"/>
        </w:rPr>
      </w:pPr>
      <w:r>
        <w:rPr>
          <w:rFonts w:cs="Arial" w:ascii="Arial" w:hAnsi="Arial"/>
          <w:i/>
          <w:color w:val="FF000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bookmarkStart w:id="6" w:name="__RefHeading___Toc11710_1062397625"/>
      <w:bookmarkStart w:id="7" w:name="_Toc433901936"/>
      <w:bookmarkStart w:id="8" w:name="_Toc433900877"/>
      <w:bookmarkStart w:id="9" w:name="_Toc433885717"/>
      <w:bookmarkStart w:id="10" w:name="_Toc433837856"/>
      <w:bookmarkStart w:id="11" w:name="_Toc433837296"/>
      <w:bookmarkStart w:id="12" w:name="_Toc433837039"/>
      <w:bookmarkStart w:id="13" w:name="_Toc433836348"/>
      <w:bookmarkStart w:id="14" w:name="_Toc435438574"/>
      <w:bookmarkEnd w:id="6"/>
      <w:r>
        <w:rPr/>
        <w:t>TABLE OF CONTENTS</w:t>
      </w:r>
      <w:bookmarkEnd w:id="7"/>
      <w:bookmarkEnd w:id="8"/>
      <w:bookmarkEnd w:id="9"/>
      <w:bookmarkEnd w:id="10"/>
      <w:bookmarkEnd w:id="11"/>
      <w:bookmarkEnd w:id="12"/>
      <w:bookmarkEnd w:id="13"/>
      <w:bookmarkEnd w:id="14"/>
    </w:p>
    <w:p>
      <w:pPr>
        <w:pStyle w:val="Normal"/>
        <w:rPr/>
      </w:pPr>
      <w:r>
        <w:rPr/>
      </w:r>
    </w:p>
    <w:p>
      <w:pPr>
        <w:pStyle w:val="Normal"/>
        <w:rPr/>
      </w:pPr>
      <w:r>
        <w:rPr/>
      </w:r>
    </w:p>
    <w:p>
      <w:pPr>
        <w:pStyle w:val="Contents1"/>
        <w:tabs>
          <w:tab w:val="left" w:pos="426" w:leader="none"/>
          <w:tab w:val="right" w:pos="8640" w:leader="dot"/>
          <w:tab w:val="right" w:pos="9639" w:leader="dot"/>
        </w:tabs>
        <w:rPr/>
      </w:pPr>
      <w:r>
        <w:fldChar w:fldCharType="begin"/>
      </w:r>
      <w:r>
        <w:rPr>
          <w:rStyle w:val="IndexLink"/>
        </w:rPr>
        <w:instrText> TOC \o "1-9" \h</w:instrText>
      </w:r>
      <w:r>
        <w:rPr>
          <w:rStyle w:val="IndexLink"/>
        </w:rPr>
        <w:fldChar w:fldCharType="separate"/>
      </w:r>
      <w:hyperlink w:anchor="__RefHeading___Toc11706_1062397625">
        <w:r>
          <w:rPr>
            <w:rStyle w:val="IndexLink"/>
          </w:rPr>
          <w:t>EVOLUTION OF DOCUMENT</w:t>
          <w:tab/>
          <w:t>2</w:t>
        </w:r>
      </w:hyperlink>
    </w:p>
    <w:p>
      <w:pPr>
        <w:pStyle w:val="Contents1"/>
        <w:tabs>
          <w:tab w:val="left" w:pos="426" w:leader="none"/>
          <w:tab w:val="right" w:pos="8640" w:leader="dot"/>
          <w:tab w:val="right" w:pos="9639" w:leader="dot"/>
        </w:tabs>
        <w:rPr/>
      </w:pPr>
      <w:hyperlink w:anchor="__RefHeading___Toc11708_1062397625">
        <w:r>
          <w:rPr>
            <w:rStyle w:val="IndexLink"/>
          </w:rPr>
          <w:t>REFERENCES</w:t>
          <w:tab/>
          <w:t>3</w:t>
        </w:r>
      </w:hyperlink>
    </w:p>
    <w:p>
      <w:pPr>
        <w:pStyle w:val="Contents1"/>
        <w:tabs>
          <w:tab w:val="left" w:pos="426" w:leader="none"/>
          <w:tab w:val="right" w:pos="8640" w:leader="dot"/>
          <w:tab w:val="right" w:pos="9639" w:leader="dot"/>
        </w:tabs>
        <w:rPr/>
      </w:pPr>
      <w:hyperlink w:anchor="__RefHeading___Toc11710_1062397625">
        <w:r>
          <w:rPr>
            <w:rStyle w:val="IndexLink"/>
          </w:rPr>
          <w:t>TABLE OF CONTENTS</w:t>
          <w:tab/>
          <w:t>4</w:t>
        </w:r>
      </w:hyperlink>
    </w:p>
    <w:p>
      <w:pPr>
        <w:pStyle w:val="Contents1"/>
        <w:tabs>
          <w:tab w:val="left" w:pos="426" w:leader="none"/>
          <w:tab w:val="right" w:pos="8640" w:leader="dot"/>
          <w:tab w:val="right" w:pos="9639" w:leader="dot"/>
        </w:tabs>
        <w:rPr/>
      </w:pPr>
      <w:hyperlink w:anchor="__RefHeading___Toc11712_1062397625">
        <w:r>
          <w:rPr>
            <w:rStyle w:val="IndexLink"/>
          </w:rPr>
          <w:t>FIGURES LIST</w:t>
          <w:tab/>
          <w:t>5</w:t>
        </w:r>
      </w:hyperlink>
    </w:p>
    <w:p>
      <w:pPr>
        <w:pStyle w:val="Contents2"/>
        <w:tabs>
          <w:tab w:val="left" w:pos="851" w:leader="none"/>
          <w:tab w:val="right" w:pos="8640" w:leader="dot"/>
          <w:tab w:val="right" w:pos="9639" w:leader="dot"/>
        </w:tabs>
        <w:rPr/>
      </w:pPr>
      <w:hyperlink w:anchor="__RefHeading___Toc11714_1062397625">
        <w:r>
          <w:rPr>
            <w:rStyle w:val="IndexLink"/>
          </w:rPr>
          <w:t>1. VERIFICATION OVERVIEW</w:t>
          <w:tab/>
          <w:t>6</w:t>
        </w:r>
      </w:hyperlink>
    </w:p>
    <w:p>
      <w:pPr>
        <w:pStyle w:val="Contents3"/>
        <w:tabs>
          <w:tab w:val="left" w:pos="1276" w:leader="none"/>
          <w:tab w:val="right" w:pos="8640" w:leader="dot"/>
          <w:tab w:val="right" w:pos="9639" w:leader="dot"/>
        </w:tabs>
        <w:rPr/>
      </w:pPr>
      <w:hyperlink w:anchor="__RefHeading___Toc11716_1062397625">
        <w:r>
          <w:rPr>
            <w:rStyle w:val="IndexLink"/>
          </w:rPr>
          <w:t>1.1 DUT SUMMARY</w:t>
          <w:tab/>
          <w:t>6</w:t>
        </w:r>
      </w:hyperlink>
    </w:p>
    <w:p>
      <w:pPr>
        <w:pStyle w:val="Contents2"/>
        <w:tabs>
          <w:tab w:val="left" w:pos="851" w:leader="none"/>
          <w:tab w:val="right" w:pos="8640" w:leader="dot"/>
          <w:tab w:val="right" w:pos="9639" w:leader="dot"/>
        </w:tabs>
        <w:rPr/>
      </w:pPr>
      <w:hyperlink w:anchor="__RefHeading___Toc11718_1062397625">
        <w:r>
          <w:rPr>
            <w:rStyle w:val="IndexLink"/>
          </w:rPr>
          <w:t>2. ARCHITECTURE DESCRIPTION</w:t>
          <w:tab/>
          <w:t>7</w:t>
        </w:r>
      </w:hyperlink>
    </w:p>
    <w:p>
      <w:pPr>
        <w:pStyle w:val="Contents2"/>
        <w:tabs>
          <w:tab w:val="left" w:pos="851" w:leader="none"/>
          <w:tab w:val="right" w:pos="8640" w:leader="dot"/>
          <w:tab w:val="right" w:pos="9639" w:leader="dot"/>
        </w:tabs>
        <w:rPr/>
      </w:pPr>
      <w:hyperlink w:anchor="__RefHeading___Toc11720_1062397625">
        <w:r>
          <w:rPr>
            <w:rStyle w:val="IndexLink"/>
          </w:rPr>
          <w:t>2.1 UVC DESCRIPTION</w:t>
          <w:tab/>
          <w:t>7</w:t>
        </w:r>
      </w:hyperlink>
    </w:p>
    <w:p>
      <w:pPr>
        <w:pStyle w:val="Contents3"/>
        <w:tabs>
          <w:tab w:val="left" w:pos="1276" w:leader="none"/>
          <w:tab w:val="right" w:pos="8640" w:leader="dot"/>
          <w:tab w:val="right" w:pos="9639" w:leader="dot"/>
        </w:tabs>
        <w:rPr/>
      </w:pPr>
      <w:hyperlink w:anchor="__RefHeading___Toc11722_1062397625">
        <w:r>
          <w:rPr>
            <w:rStyle w:val="IndexLink"/>
          </w:rPr>
          <w:t xml:space="preserve"> </w:t>
        </w:r>
        <w:r>
          <w:rPr>
            <w:rStyle w:val="IndexLink"/>
          </w:rPr>
          <w:t>2.1.1 UART UVC DESCRIPTION</w:t>
          <w:tab/>
          <w:t>7</w:t>
        </w:r>
      </w:hyperlink>
    </w:p>
    <w:p>
      <w:pPr>
        <w:pStyle w:val="Contents3"/>
        <w:tabs>
          <w:tab w:val="left" w:pos="1276" w:leader="none"/>
          <w:tab w:val="right" w:pos="8640" w:leader="dot"/>
          <w:tab w:val="right" w:pos="9639" w:leader="dot"/>
        </w:tabs>
        <w:rPr/>
      </w:pPr>
      <w:hyperlink w:anchor="__RefHeading___Toc11806_1062397625">
        <w:r>
          <w:rPr>
            <w:rStyle w:val="IndexLink"/>
          </w:rPr>
          <w:t>2.1.2 Wisbone UVC DESCRIPTION</w:t>
          <w:tab/>
          <w:t>8</w:t>
        </w:r>
      </w:hyperlink>
    </w:p>
    <w:p>
      <w:pPr>
        <w:pStyle w:val="Contents3"/>
        <w:tabs>
          <w:tab w:val="left" w:pos="1276" w:leader="none"/>
          <w:tab w:val="right" w:pos="8640" w:leader="dot"/>
          <w:tab w:val="right" w:pos="9639" w:leader="dot"/>
        </w:tabs>
        <w:rPr/>
      </w:pPr>
      <w:hyperlink w:anchor="__RefHeading___Toc11728_1062397625">
        <w:r>
          <w:rPr>
            <w:rStyle w:val="IndexLink"/>
          </w:rPr>
          <w:t>2.2 TESTBENCH BLOCK DIAGRAM</w:t>
          <w:tab/>
          <w:t>9</w:t>
        </w:r>
      </w:hyperlink>
    </w:p>
    <w:p>
      <w:pPr>
        <w:pStyle w:val="Contents3"/>
        <w:tabs>
          <w:tab w:val="left" w:pos="1276" w:leader="none"/>
          <w:tab w:val="right" w:pos="8640" w:leader="dot"/>
          <w:tab w:val="right" w:pos="9639" w:leader="dot"/>
        </w:tabs>
        <w:rPr/>
      </w:pPr>
      <w:hyperlink w:anchor="__RefHeading___Toc11730_1062397625">
        <w:r>
          <w:rPr>
            <w:rStyle w:val="IndexLink"/>
          </w:rPr>
          <w:t>2.3 TESTBENCH COMPONENT OVERVIEW</w:t>
          <w:tab/>
          <w:t>10</w:t>
        </w:r>
      </w:hyperlink>
    </w:p>
    <w:p>
      <w:pPr>
        <w:pStyle w:val="Contents3"/>
        <w:tabs>
          <w:tab w:val="left" w:pos="1276" w:leader="none"/>
          <w:tab w:val="right" w:pos="8640" w:leader="dot"/>
          <w:tab w:val="right" w:pos="9639" w:leader="dot"/>
        </w:tabs>
        <w:rPr/>
      </w:pPr>
      <w:hyperlink w:anchor="__RefHeading___Toc11732_1062397625">
        <w:r>
          <w:rPr>
            <w:rStyle w:val="IndexLink"/>
          </w:rPr>
          <w:t xml:space="preserve"> </w:t>
        </w:r>
        <w:r>
          <w:rPr>
            <w:rStyle w:val="IndexLink"/>
          </w:rPr>
          <w:t>2.3. TESTBENCH CONFIGURATION AND CONTROL</w:t>
          <w:tab/>
          <w:t>10</w:t>
        </w:r>
      </w:hyperlink>
    </w:p>
    <w:p>
      <w:pPr>
        <w:pStyle w:val="Contents2"/>
        <w:tabs>
          <w:tab w:val="left" w:pos="851" w:leader="none"/>
          <w:tab w:val="right" w:pos="8640" w:leader="dot"/>
          <w:tab w:val="right" w:pos="9639" w:leader="dot"/>
        </w:tabs>
        <w:rPr/>
      </w:pPr>
      <w:hyperlink w:anchor="__RefHeading___Toc11734_1062397625">
        <w:r>
          <w:rPr>
            <w:rStyle w:val="IndexLink"/>
          </w:rPr>
          <w:t>3. TESTBENCH EXECUTION</w:t>
          <w:tab/>
          <w:t>10</w:t>
        </w:r>
      </w:hyperlink>
    </w:p>
    <w:p>
      <w:pPr>
        <w:pStyle w:val="Contents3"/>
        <w:tabs>
          <w:tab w:val="left" w:pos="1276" w:leader="none"/>
          <w:tab w:val="right" w:pos="8640" w:leader="dot"/>
          <w:tab w:val="right" w:pos="9639" w:leader="dot"/>
        </w:tabs>
        <w:rPr/>
      </w:pPr>
      <w:hyperlink w:anchor="__RefHeading___Toc11736_1062397625">
        <w:r>
          <w:rPr>
            <w:rStyle w:val="IndexLink"/>
          </w:rPr>
          <w:t>3.1 SIMULATION FLOW DECSRIPTION</w:t>
          <w:tab/>
          <w:t>10</w:t>
        </w:r>
      </w:hyperlink>
    </w:p>
    <w:p>
      <w:pPr>
        <w:pStyle w:val="Contents3"/>
        <w:tabs>
          <w:tab w:val="left" w:pos="1276" w:leader="none"/>
          <w:tab w:val="right" w:pos="8640" w:leader="dot"/>
          <w:tab w:val="right" w:pos="9639" w:leader="dot"/>
        </w:tabs>
        <w:rPr/>
      </w:pPr>
      <w:hyperlink w:anchor="__RefHeading___Toc11738_1062397625">
        <w:r>
          <w:rPr>
            <w:rStyle w:val="IndexLink"/>
          </w:rPr>
          <w:t>3.2 REGRESSION RUNNING</w:t>
          <w:tab/>
          <w:t>11</w:t>
        </w:r>
      </w:hyperlink>
    </w:p>
    <w:p>
      <w:pPr>
        <w:pStyle w:val="Normal"/>
        <w:rPr/>
      </w:pPr>
      <w:r>
        <w:rPr/>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bookmarkStart w:id="15" w:name="__RefHeading___Toc11712_1062397625"/>
      <w:bookmarkStart w:id="16" w:name="_Toc435438575"/>
      <w:bookmarkStart w:id="17" w:name="_Toc433901937"/>
      <w:bookmarkEnd w:id="15"/>
      <w:r>
        <w:rPr>
          <w:rFonts w:cs="Arial" w:ascii="Arial" w:hAnsi="Arial"/>
        </w:rPr>
        <w:t>FIGURES LIST</w:t>
      </w:r>
      <w:bookmarkEnd w:id="16"/>
      <w:bookmarkEnd w:id="17"/>
    </w:p>
    <w:p>
      <w:pPr>
        <w:pStyle w:val="Normal"/>
        <w:rPr/>
      </w:pPr>
      <w:r>
        <w:rPr/>
      </w:r>
    </w:p>
    <w:p>
      <w:pPr>
        <w:pStyle w:val="FigureIndexHeading"/>
        <w:rPr/>
      </w:pPr>
      <w:r>
        <w:rPr/>
        <w:t>Table of Figures</w:t>
      </w:r>
    </w:p>
    <w:p>
      <w:pPr>
        <w:pStyle w:val="FigureIndex1"/>
        <w:tabs>
          <w:tab w:val="right" w:pos="8640" w:leader="dot"/>
        </w:tabs>
        <w:rPr/>
      </w:pPr>
      <w:hyperlink w:anchor="Image 1: UART UVC |graphic">
        <w:r>
          <w:rPr>
            <w:rStyle w:val="IndexLink"/>
          </w:rPr>
          <w:t>Image 1: UART UVC</w:t>
          <w:tab/>
          <w:t>7</w:t>
        </w:r>
      </w:hyperlink>
    </w:p>
    <w:p>
      <w:pPr>
        <w:pStyle w:val="FigureIndex1"/>
        <w:tabs>
          <w:tab w:val="right" w:pos="8640" w:leader="dot"/>
        </w:tabs>
        <w:rPr/>
      </w:pPr>
      <w:hyperlink w:anchor="Image 2: Wishbone UVC |graphic">
        <w:r>
          <w:rPr>
            <w:rStyle w:val="IndexLink"/>
          </w:rPr>
          <w:t>Image 2: Wishbone UVC</w:t>
          <w:tab/>
          <w:t>8</w:t>
        </w:r>
      </w:hyperlink>
    </w:p>
    <w:p>
      <w:pPr>
        <w:pStyle w:val="FigureIndex1"/>
        <w:tabs>
          <w:tab w:val="right" w:pos="8640" w:leader="dot"/>
        </w:tabs>
        <w:rPr/>
      </w:pPr>
      <w:hyperlink w:anchor="Image 3: Test bench block diagram |graphic">
        <w:r>
          <w:rPr>
            <w:rStyle w:val="IndexLink"/>
          </w:rPr>
          <w:t>Image 3: Test bench block diagram</w:t>
          <w:tab/>
          <w:t>9</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jc w:val="both"/>
        <w:rPr>
          <w:rFonts w:ascii="Arial" w:hAnsi="Arial" w:cs="Arial"/>
        </w:rPr>
      </w:pPr>
      <w:r>
        <w:rPr>
          <w:rFonts w:cs="Arial" w:ascii="Arial" w:hAnsi="Arial"/>
          <w:b/>
          <w:bCs/>
        </w:rPr>
        <w:t xml:space="preserve">             </w:t>
      </w:r>
    </w:p>
    <w:p>
      <w:pPr>
        <w:pStyle w:val="Heading2"/>
        <w:numPr>
          <w:ilvl w:val="0"/>
          <w:numId w:val="1"/>
        </w:numPr>
        <w:rPr/>
      </w:pPr>
      <w:bookmarkStart w:id="18" w:name="__RefHeading___Toc11714_1062397625"/>
      <w:bookmarkStart w:id="19" w:name="_Toc435438576"/>
      <w:bookmarkEnd w:id="18"/>
      <w:r>
        <w:rPr/>
        <w:t>VERIFICATION OVERVIE</w:t>
      </w:r>
      <w:bookmarkEnd w:id="19"/>
      <w:r>
        <w:rPr/>
        <w:t>W</w:t>
      </w:r>
    </w:p>
    <w:p>
      <w:pPr>
        <w:pStyle w:val="Normal"/>
        <w:rPr/>
      </w:pPr>
      <w:r>
        <w:rPr/>
      </w:r>
    </w:p>
    <w:p>
      <w:pPr>
        <w:pStyle w:val="Normal"/>
        <w:rPr>
          <w:rFonts w:ascii="Arial" w:hAnsi="Arial" w:cs="Arial"/>
          <w:i/>
          <w:i/>
          <w:color w:val="FF0000"/>
        </w:rPr>
      </w:pPr>
      <w:r>
        <w:rPr>
          <w:rFonts w:cs="Arial" w:ascii="Arial" w:hAnsi="Arial"/>
          <w:i/>
          <w:color w:val="FF0000"/>
        </w:rPr>
      </w:r>
    </w:p>
    <w:p>
      <w:pPr>
        <w:pStyle w:val="Heading3"/>
        <w:numPr>
          <w:ilvl w:val="1"/>
          <w:numId w:val="1"/>
        </w:numPr>
        <w:rPr/>
      </w:pPr>
      <w:bookmarkStart w:id="20" w:name="__RefHeading___Toc11716_1062397625"/>
      <w:bookmarkStart w:id="21" w:name="_Toc435438577"/>
      <w:bookmarkEnd w:id="20"/>
      <w:r>
        <w:rPr/>
        <w:t>DUT SUMMARY</w:t>
      </w:r>
      <w:bookmarkEnd w:id="21"/>
    </w:p>
    <w:p>
      <w:pPr>
        <w:pStyle w:val="Normal"/>
        <w:rPr/>
      </w:pPr>
      <w:r>
        <w:rPr/>
      </w:r>
    </w:p>
    <w:p>
      <w:pPr>
        <w:pStyle w:val="Normal"/>
        <w:rPr>
          <w:rFonts w:ascii="Arial" w:hAnsi="Arial"/>
        </w:rPr>
      </w:pPr>
      <w:r>
        <w:rPr>
          <w:rFonts w:cs="Arial" w:ascii="Arial" w:hAnsi="Arial"/>
          <w:i/>
          <w:color w:val="FF0000"/>
          <w:lang w:eastAsia="ja-JP"/>
        </w:rPr>
        <w:tab/>
      </w:r>
      <w:r>
        <w:rPr>
          <w:rFonts w:ascii="Arial" w:hAnsi="Arial"/>
        </w:rPr>
        <w:t>The UART (Universal Asynchronous Receiver/Transmitter) core provides serial communication capabilities, which allow communication with modem or other external devices, like another computer using a serial cable and RS232 protocol. This core is designed to be maximally compatible with the industry standard National Semiconductors’ 16550A device</w:t>
      </w:r>
    </w:p>
    <w:p>
      <w:pPr>
        <w:pStyle w:val="Normal"/>
        <w:rPr>
          <w:rFonts w:ascii="Arial" w:hAnsi="Arial"/>
        </w:rPr>
      </w:pPr>
      <w:r>
        <w:rPr>
          <w:rFonts w:ascii="Arial" w:hAnsi="Arial"/>
        </w:rPr>
        <w:tab/>
        <w:t>UART feature:</w:t>
      </w:r>
    </w:p>
    <w:p>
      <w:pPr>
        <w:pStyle w:val="Normal"/>
        <w:numPr>
          <w:ilvl w:val="0"/>
          <w:numId w:val="3"/>
        </w:numPr>
        <w:rPr>
          <w:rFonts w:ascii="Arial" w:hAnsi="Arial"/>
        </w:rPr>
      </w:pPr>
      <w:r>
        <w:rPr>
          <w:rFonts w:ascii="Arial" w:hAnsi="Arial"/>
        </w:rPr>
        <w:t>Wishbone interface (32 bit/ 8 bit data bus modes (selectable) )</w:t>
      </w:r>
    </w:p>
    <w:p>
      <w:pPr>
        <w:pStyle w:val="Normal"/>
        <w:numPr>
          <w:ilvl w:val="0"/>
          <w:numId w:val="3"/>
        </w:numPr>
        <w:rPr>
          <w:rFonts w:ascii="Arial" w:hAnsi="Arial"/>
        </w:rPr>
      </w:pPr>
      <w:r>
        <w:rPr>
          <w:rFonts w:ascii="Arial" w:hAnsi="Arial"/>
        </w:rPr>
        <w:t>Fifo only operation</w:t>
      </w:r>
    </w:p>
    <w:p>
      <w:pPr>
        <w:pStyle w:val="Normal"/>
        <w:numPr>
          <w:ilvl w:val="0"/>
          <w:numId w:val="3"/>
        </w:numPr>
        <w:rPr>
          <w:rFonts w:ascii="Arial" w:hAnsi="Arial"/>
        </w:rPr>
      </w:pPr>
      <w:r>
        <w:rPr>
          <w:rFonts w:ascii="Arial" w:hAnsi="Arial"/>
        </w:rPr>
        <w:t>Register level and functionality compatibility with NS16550A</w:t>
      </w:r>
    </w:p>
    <w:p>
      <w:pPr>
        <w:pStyle w:val="Normal"/>
        <w:numPr>
          <w:ilvl w:val="0"/>
          <w:numId w:val="3"/>
        </w:numPr>
        <w:rPr>
          <w:rFonts w:ascii="Arial" w:hAnsi="Arial"/>
        </w:rPr>
      </w:pPr>
      <w:r>
        <w:rPr>
          <w:rFonts w:ascii="Arial" w:hAnsi="Arial"/>
        </w:rPr>
        <w:t>Debug interface in 32-bit data bus mode</w:t>
      </w:r>
    </w:p>
    <w:p>
      <w:pPr>
        <w:pStyle w:val="Normal"/>
        <w:rPr>
          <w:rFonts w:ascii="Arial" w:hAnsi="Arial" w:cs="Arial"/>
          <w:i/>
          <w:i/>
          <w:color w:val="FF0000"/>
          <w:lang w:eastAsia="ja-JP"/>
        </w:rPr>
      </w:pPr>
      <w:r>
        <w:rPr>
          <w:rFonts w:cs="Arial" w:ascii="Arial" w:hAnsi="Arial"/>
          <w:i/>
          <w:color w:val="FF0000"/>
          <w:lang w:eastAsia="ja-JP"/>
        </w:rPr>
      </w:r>
      <w:r>
        <w:br w:type="page"/>
      </w:r>
    </w:p>
    <w:p>
      <w:pPr>
        <w:pStyle w:val="Normal"/>
        <w:rPr>
          <w:rFonts w:ascii="Arial" w:hAnsi="Arial" w:cs="Arial"/>
          <w:i/>
          <w:i/>
          <w:color w:val="FF0000"/>
          <w:lang w:eastAsia="ja-JP"/>
        </w:rPr>
      </w:pPr>
      <w:r>
        <w:rPr>
          <w:rFonts w:cs="Arial" w:ascii="Arial" w:hAnsi="Arial"/>
          <w:i/>
          <w:color w:val="FF0000"/>
          <w:lang w:eastAsia="ja-JP"/>
        </w:rPr>
      </w:r>
    </w:p>
    <w:p>
      <w:pPr>
        <w:pStyle w:val="Heading2"/>
        <w:numPr>
          <w:ilvl w:val="0"/>
          <w:numId w:val="1"/>
        </w:numPr>
        <w:rPr/>
      </w:pPr>
      <w:bookmarkStart w:id="22" w:name="__RefHeading___Toc11718_1062397625"/>
      <w:bookmarkStart w:id="23" w:name="_Toc435438578"/>
      <w:bookmarkStart w:id="24" w:name="_SPECIFICATIONS"/>
      <w:bookmarkEnd w:id="22"/>
      <w:bookmarkEnd w:id="24"/>
      <w:r>
        <w:rPr/>
        <w:t>ARCHITECTURE DESCRIPTION</w:t>
      </w:r>
      <w:bookmarkEnd w:id="23"/>
    </w:p>
    <w:p>
      <w:pPr>
        <w:pStyle w:val="Normal"/>
        <w:rPr/>
      </w:pPr>
      <w:r>
        <w:rPr/>
      </w:r>
    </w:p>
    <w:p>
      <w:pPr>
        <w:pStyle w:val="Heading2"/>
        <w:numPr>
          <w:ilvl w:val="1"/>
          <w:numId w:val="1"/>
        </w:numPr>
        <w:rPr/>
      </w:pPr>
      <w:bookmarkStart w:id="25" w:name="__RefHeading___Toc11720_1062397625"/>
      <w:bookmarkEnd w:id="25"/>
      <w:r>
        <w:rPr/>
        <w:t xml:space="preserve">UVC DESCRIPTION </w:t>
      </w:r>
    </w:p>
    <w:p>
      <w:pPr>
        <w:pStyle w:val="Normal"/>
        <w:rPr>
          <w:rFonts w:ascii="Arial" w:hAnsi="Arial"/>
        </w:rPr>
      </w:pPr>
      <w:r>
        <w:rPr>
          <w:rFonts w:ascii="Arial" w:hAnsi="Arial"/>
        </w:rPr>
        <w:t xml:space="preserve">There are two UVCs: </w:t>
      </w:r>
    </w:p>
    <w:p>
      <w:pPr>
        <w:pStyle w:val="Normal"/>
        <w:numPr>
          <w:ilvl w:val="0"/>
          <w:numId w:val="4"/>
        </w:numPr>
        <w:rPr>
          <w:rFonts w:ascii="Arial" w:hAnsi="Arial"/>
        </w:rPr>
      </w:pPr>
      <w:r>
        <w:rPr>
          <w:rFonts w:ascii="Arial" w:hAnsi="Arial"/>
        </w:rPr>
        <w:t xml:space="preserve">UART UVC </w:t>
      </w:r>
    </w:p>
    <w:p>
      <w:pPr>
        <w:pStyle w:val="Normal"/>
        <w:numPr>
          <w:ilvl w:val="0"/>
          <w:numId w:val="4"/>
        </w:numPr>
        <w:rPr>
          <w:rFonts w:ascii="Arial" w:hAnsi="Arial"/>
        </w:rPr>
      </w:pPr>
      <w:r>
        <w:rPr>
          <w:rFonts w:ascii="Arial" w:hAnsi="Arial"/>
        </w:rPr>
        <w:t>Wishbone UVC</w:t>
      </w:r>
    </w:p>
    <w:p>
      <w:pPr>
        <w:pStyle w:val="Heading3"/>
        <w:rPr/>
      </w:pPr>
      <w:bookmarkStart w:id="26" w:name="__RefHeading___Toc11722_1062397625"/>
      <w:bookmarkEnd w:id="26"/>
      <w:r>
        <w:rPr/>
        <w:t xml:space="preserve">       </w:t>
      </w:r>
      <w:r>
        <w:rPr/>
        <w:t>2.1.1 UART UVC DESCRIPTION</w:t>
      </w:r>
    </w:p>
    <w:p>
      <w:pPr>
        <w:pStyle w:val="Normal"/>
        <w:jc w:val="both"/>
        <w:rPr>
          <w:rFonts w:ascii="Arial" w:hAnsi="Arial"/>
        </w:rPr>
      </w:pPr>
      <w:r>
        <w:rPr>
          <w:rFonts w:ascii="Arial" w:hAnsi="Arial"/>
        </w:rPr>
        <w:t>UART UVC contains two agents (UART master agent and UART slave agent).</w:t>
      </w:r>
    </w:p>
    <w:p>
      <w:pPr>
        <w:pStyle w:val="Normal"/>
        <w:jc w:val="both"/>
        <w:rPr>
          <w:rFonts w:ascii="Arial" w:hAnsi="Arial"/>
        </w:rPr>
      </w:pPr>
      <w:r>
        <w:rPr>
          <w:rFonts w:ascii="Arial" w:hAnsi="Arial"/>
        </w:rPr>
        <w:tab/>
        <w:t xml:space="preserve"> UART slave agent is used to read data (1 start bit , 5-8 data bits, 1 parity bit (optional), 1/1.5/2 stop bits) from uart interface ( STX_PAD_O) using the monitor from UART slave agent. Read data will are sent to common scoreboard (Scoreboard that is common for both UVCs) .</w:t>
      </w:r>
    </w:p>
    <w:p>
      <w:pPr>
        <w:pStyle w:val="Normal"/>
        <w:jc w:val="both"/>
        <w:rPr>
          <w:rFonts w:ascii="Arial" w:hAnsi="Arial"/>
        </w:rPr>
      </w:pPr>
      <w:r>
        <w:rPr>
          <w:rFonts w:ascii="Arial" w:hAnsi="Arial"/>
        </w:rPr>
        <w:tab/>
        <w:t>UART master agent is used to send data on uart interface (SRX_PAD_I). This agent contains its driver and sequencer because  this agent drives stimulus ( on mentioned SRX_PAD_I as well as modem signals (RTS_PAD_O, DTR_PAD_O, CTS_PAD_I, DSR_PAD_I, RI_PAD_I, DCD_PAD_I ) ). The monitor collects data from these signals (above mentioned in this paragraph ) and sends to the common scoreboard.</w:t>
      </w:r>
    </w:p>
    <w:p>
      <w:pPr>
        <w:pStyle w:val="Normal"/>
        <w:jc w:val="both"/>
        <w:rPr>
          <w:rFonts w:ascii="Arial" w:hAnsi="Arial"/>
        </w:rPr>
      </w:pPr>
      <w:r>
        <w:drawing>
          <wp:anchor behindDoc="0" distT="0" distB="0" distL="0" distR="0" simplePos="0" locked="0" layoutInCell="1" allowOverlap="1" relativeHeight="2">
            <wp:simplePos x="0" y="0"/>
            <wp:positionH relativeFrom="column">
              <wp:posOffset>2025015</wp:posOffset>
            </wp:positionH>
            <wp:positionV relativeFrom="paragraph">
              <wp:posOffset>260985</wp:posOffset>
            </wp:positionV>
            <wp:extent cx="1584325" cy="1637030"/>
            <wp:effectExtent l="0" t="0" r="0" b="0"/>
            <wp:wrapSquare wrapText="largest"/>
            <wp:docPr id="1" name="Image 1: UART UVC "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UART UVC " descr=""/>
                    <pic:cNvPicPr>
                      <a:picLocks noChangeAspect="1" noChangeArrowheads="1"/>
                    </pic:cNvPicPr>
                  </pic:nvPicPr>
                  <pic:blipFill>
                    <a:blip r:embed="rId2"/>
                    <a:stretch>
                      <a:fillRect/>
                    </a:stretch>
                  </pic:blipFill>
                  <pic:spPr bwMode="auto">
                    <a:xfrm>
                      <a:off x="0" y="0"/>
                      <a:ext cx="1584325" cy="1637030"/>
                    </a:xfrm>
                    <a:prstGeom prst="rect">
                      <a:avLst/>
                    </a:prstGeom>
                  </pic:spPr>
                </pic:pic>
              </a:graphicData>
            </a:graphic>
          </wp:anchor>
        </w:drawing>
      </w:r>
      <w:r>
        <w:rPr>
          <w:rFonts w:ascii="Arial" w:hAnsi="Arial"/>
        </w:rPr>
        <w:t>C</w:t>
      </w:r>
      <w:r>
        <w:rPr>
          <w:rFonts w:ascii="Arial" w:hAnsi="Arial"/>
        </w:rPr>
        <w:t>onfigurations can be used to turn on and off  agents.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Image 1: UART UVC </w:t>
      </w:r>
      <w:r>
        <w:br w:type="page"/>
      </w:r>
    </w:p>
    <w:p>
      <w:pPr>
        <w:pStyle w:val="Normal"/>
        <w:rPr>
          <w:rFonts w:ascii="Arial" w:hAnsi="Arial"/>
        </w:rPr>
      </w:pPr>
      <w:r>
        <w:rPr>
          <w:rFonts w:ascii="Arial" w:hAnsi="Arial"/>
        </w:rPr>
        <w:t xml:space="preserve"> </w:t>
      </w:r>
      <w:r>
        <w:rPr>
          <w:rFonts w:ascii="Arial" w:hAnsi="Arial"/>
        </w:rPr>
        <w:t>Two UART UVCs (First acts as master, and the second acts as ) can be connected to each other in order to verify UART UVC.</w:t>
      </w:r>
    </w:p>
    <w:p>
      <w:pPr>
        <w:pStyle w:val="Heading3"/>
        <w:rPr/>
      </w:pPr>
      <w:bookmarkStart w:id="27" w:name="__RefHeading___Toc11806_1062397625"/>
      <w:bookmarkEnd w:id="27"/>
      <w:r>
        <w:rPr/>
        <w:t>2.1.2 Wisbone UVC DESCRIPTION</w:t>
      </w:r>
    </w:p>
    <w:p>
      <w:pPr>
        <w:pStyle w:val="Normal"/>
        <w:jc w:val="both"/>
        <w:rPr/>
      </w:pPr>
      <w:r>
        <w:rPr>
          <w:rFonts w:ascii="Arial" w:hAnsi="Arial"/>
        </w:rPr>
        <w:t>Wishbone UVC contains 1 agent. In order to verify DUT, Wishbone agent acts as master in order to send configure DUT’s registers, send informations to Wishbone interface (WB_DAT_I data bus) and reads information from Wishbone interface (WB_DAT_O).</w:t>
      </w:r>
    </w:p>
    <w:p>
      <w:pPr>
        <w:pStyle w:val="Normal"/>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383665" cy="1788795"/>
            <wp:effectExtent l="0" t="0" r="0" b="0"/>
            <wp:wrapTopAndBottom/>
            <wp:docPr id="2" name="Image 2: Wishbone UVC "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Wishbone UVC " descr=""/>
                    <pic:cNvPicPr>
                      <a:picLocks noChangeAspect="1" noChangeArrowheads="1"/>
                    </pic:cNvPicPr>
                  </pic:nvPicPr>
                  <pic:blipFill>
                    <a:blip r:embed="rId3"/>
                    <a:stretch>
                      <a:fillRect/>
                    </a:stretch>
                  </pic:blipFill>
                  <pic:spPr bwMode="auto">
                    <a:xfrm>
                      <a:off x="0" y="0"/>
                      <a:ext cx="1383665" cy="1788795"/>
                    </a:xfrm>
                    <a:prstGeom prst="rect">
                      <a:avLst/>
                    </a:prstGeom>
                  </pic:spPr>
                </pic:pic>
              </a:graphicData>
            </a:graphic>
          </wp:anchor>
        </w:drawing>
      </w:r>
      <w:r>
        <w:rPr>
          <w:rFonts w:ascii="Arial" w:hAnsi="Arial"/>
        </w:rPr>
        <w:t>I</w:t>
      </w:r>
      <w:r>
        <w:rPr>
          <w:rFonts w:ascii="Arial" w:hAnsi="Arial"/>
        </w:rPr>
        <w:t xml:space="preserve">mage 2: Wishbone UVC </w:t>
      </w:r>
    </w:p>
    <w:p>
      <w:pPr>
        <w:pStyle w:val="Normal"/>
        <w:jc w:val="both"/>
        <w:rPr/>
      </w:pPr>
      <w:r>
        <w:rPr>
          <w:rFonts w:ascii="Arial" w:hAnsi="Arial"/>
        </w:rPr>
        <w:t>In order to verify Wishbone UVC, two Wishbone UVCs can be connected  (The first Wishbone UVC is master, and the second is slave) to each other.</w:t>
      </w:r>
    </w:p>
    <w:p>
      <w:pPr>
        <w:pStyle w:val="Heading3"/>
        <w:keepLines/>
        <w:widowControl/>
        <w:numPr>
          <w:ilvl w:val="0"/>
          <w:numId w:val="0"/>
        </w:numPr>
        <w:spacing w:lineRule="auto" w:line="276"/>
        <w:jc w:val="left"/>
        <w:outlineLvl w:val="2"/>
        <w:rPr/>
      </w:pPr>
      <w:r>
        <w:rPr/>
      </w:r>
      <w:r>
        <w:br w:type="page"/>
      </w:r>
    </w:p>
    <w:p>
      <w:pPr>
        <w:pStyle w:val="Heading3"/>
        <w:numPr>
          <w:ilvl w:val="1"/>
          <w:numId w:val="1"/>
        </w:numPr>
        <w:rPr/>
      </w:pPr>
      <w:bookmarkStart w:id="28" w:name="__RefHeading___Toc11728_1062397625"/>
      <w:bookmarkStart w:id="29" w:name="__DdeLink__5439_2939726016"/>
      <w:bookmarkStart w:id="30" w:name="_Toc435438579"/>
      <w:bookmarkEnd w:id="28"/>
      <w:r>
        <w:rPr/>
        <w:t>TESTBENCH BLOCK DIAGRAM</w:t>
      </w:r>
      <w:bookmarkEnd w:id="29"/>
      <w:bookmarkEnd w:id="30"/>
    </w:p>
    <w:p>
      <w:pPr>
        <w:pStyle w:val="Normal"/>
        <w:rPr/>
      </w:pPr>
      <w:r>
        <w:rPr/>
      </w:r>
    </w:p>
    <w:p>
      <w:pPr>
        <w:pStyle w:val="Normal"/>
        <w:jc w:val="center"/>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486400" cy="51752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5175250"/>
                    </a:xfrm>
                    <a:prstGeom prst="rect">
                      <a:avLst/>
                    </a:prstGeom>
                  </pic:spPr>
                </pic:pic>
              </a:graphicData>
            </a:graphic>
          </wp:anchor>
        </w:drawing>
      </w:r>
      <w:r>
        <w:rPr>
          <w:rFonts w:ascii="Arial" w:hAnsi="Arial"/>
        </w:rPr>
        <w:t xml:space="preserve">Image 3: Test bench block diagram </w:t>
      </w:r>
    </w:p>
    <w:p>
      <w:pPr>
        <w:pStyle w:val="Normal"/>
        <w:rPr>
          <w:rFonts w:ascii="Arial" w:hAnsi="Arial" w:cs="Arial"/>
          <w:i/>
          <w:i/>
          <w:color w:val="FF0000"/>
        </w:rPr>
      </w:pPr>
      <w:r>
        <w:rPr>
          <w:rFonts w:cs="Arial" w:ascii="Arial" w:hAnsi="Arial"/>
          <w:i/>
          <w:color w:val="FF0000"/>
        </w:rPr>
      </w:r>
    </w:p>
    <w:p>
      <w:pPr>
        <w:pStyle w:val="Heading3"/>
        <w:keepLines/>
        <w:widowControl/>
        <w:numPr>
          <w:ilvl w:val="0"/>
          <w:numId w:val="0"/>
        </w:numPr>
        <w:spacing w:lineRule="auto" w:line="276"/>
        <w:jc w:val="left"/>
        <w:outlineLvl w:val="2"/>
        <w:rPr/>
      </w:pPr>
      <w:r>
        <w:rPr/>
      </w:r>
      <w:r>
        <w:br w:type="page"/>
      </w:r>
    </w:p>
    <w:p>
      <w:pPr>
        <w:pStyle w:val="Heading3"/>
        <w:numPr>
          <w:ilvl w:val="1"/>
          <w:numId w:val="1"/>
        </w:numPr>
        <w:rPr/>
      </w:pPr>
      <w:bookmarkStart w:id="31" w:name="__RefHeading___Toc11730_1062397625"/>
      <w:bookmarkStart w:id="32" w:name="_Toc435438580"/>
      <w:bookmarkEnd w:id="31"/>
      <w:r>
        <w:rPr/>
        <w:t>TESTBENCH COMPONENT OVERVIEW</w:t>
      </w:r>
      <w:bookmarkEnd w:id="32"/>
    </w:p>
    <w:p>
      <w:pPr>
        <w:pStyle w:val="Normal"/>
        <w:rPr>
          <w:rFonts w:ascii="Arial" w:hAnsi="Arial"/>
          <w:sz w:val="24"/>
          <w:szCs w:val="24"/>
        </w:rPr>
      </w:pPr>
      <w:r>
        <w:rPr>
          <w:rFonts w:ascii="Arial" w:hAnsi="Arial"/>
          <w:b w:val="false"/>
          <w:i/>
          <w:strike w:val="false"/>
          <w:dstrike w:val="false"/>
          <w:outline w:val="false"/>
          <w:shadow w:val="false"/>
          <w:color w:val="000000"/>
          <w:spacing w:val="0"/>
          <w:kern w:val="2"/>
          <w:sz w:val="24"/>
          <w:szCs w:val="24"/>
          <w:u w:val="none"/>
          <w:em w:val="none"/>
        </w:rPr>
        <w:t xml:space="preserve">Test bench contains  next components: </w:t>
      </w:r>
    </w:p>
    <w:p>
      <w:pPr>
        <w:pStyle w:val="Normal"/>
        <w:numPr>
          <w:ilvl w:val="0"/>
          <w:numId w:val="5"/>
        </w:numPr>
        <w:rPr>
          <w:rFonts w:ascii="Arial" w:hAnsi="Arial"/>
        </w:rPr>
      </w:pPr>
      <w:r>
        <w:rPr>
          <w:rFonts w:ascii="Arial" w:hAnsi="Arial"/>
          <w:b/>
          <w:i/>
          <w:strike w:val="false"/>
          <w:dstrike w:val="false"/>
          <w:outline w:val="false"/>
          <w:shadow w:val="false"/>
          <w:color w:val="000000"/>
          <w:spacing w:val="0"/>
          <w:kern w:val="2"/>
          <w:sz w:val="24"/>
          <w:szCs w:val="24"/>
          <w:u w:val="none"/>
          <w:em w:val="none"/>
        </w:rPr>
        <w:t xml:space="preserve">Wishbone UVC, </w:t>
      </w:r>
      <w:r>
        <w:rPr>
          <w:rFonts w:ascii="Arial" w:hAnsi="Arial"/>
          <w:b w:val="false"/>
          <w:bCs w:val="false"/>
          <w:i/>
          <w:strike w:val="false"/>
          <w:dstrike w:val="false"/>
          <w:outline w:val="false"/>
          <w:shadow w:val="false"/>
          <w:color w:val="000000"/>
          <w:spacing w:val="0"/>
          <w:kern w:val="2"/>
          <w:sz w:val="22"/>
          <w:szCs w:val="22"/>
          <w:u w:val="none"/>
          <w:em w:val="none"/>
        </w:rPr>
        <w:t xml:space="preserve">It consists of master agent and configuration. </w:t>
      </w:r>
    </w:p>
    <w:p>
      <w:pPr>
        <w:pStyle w:val="Normal"/>
        <w:numPr>
          <w:ilvl w:val="0"/>
          <w:numId w:val="5"/>
        </w:numPr>
        <w:rPr>
          <w:rFonts w:ascii="Arial" w:hAnsi="Arial"/>
        </w:rPr>
      </w:pPr>
      <w:r>
        <w:rPr>
          <w:rFonts w:ascii="Arial" w:hAnsi="Arial"/>
          <w:b/>
          <w:i/>
          <w:strike w:val="false"/>
          <w:dstrike w:val="false"/>
          <w:outline w:val="false"/>
          <w:shadow w:val="false"/>
          <w:color w:val="000000"/>
          <w:spacing w:val="0"/>
          <w:kern w:val="2"/>
          <w:sz w:val="24"/>
          <w:szCs w:val="24"/>
          <w:u w:val="none"/>
          <w:em w:val="none"/>
        </w:rPr>
        <w:t>UART UVC</w:t>
      </w:r>
      <w:r>
        <w:rPr>
          <w:rFonts w:ascii="Arial" w:hAnsi="Arial"/>
          <w:b/>
          <w:i/>
          <w:strike w:val="false"/>
          <w:dstrike w:val="false"/>
          <w:outline w:val="false"/>
          <w:shadow w:val="false"/>
          <w:color w:val="000000"/>
          <w:spacing w:val="0"/>
          <w:kern w:val="2"/>
          <w:sz w:val="22"/>
          <w:szCs w:val="22"/>
          <w:u w:val="none"/>
          <w:em w:val="none"/>
        </w:rPr>
        <w:t>,</w:t>
      </w:r>
      <w:r>
        <w:rPr>
          <w:rFonts w:ascii="Arial" w:hAnsi="Arial"/>
          <w:b/>
          <w:i/>
          <w:strike w:val="false"/>
          <w:dstrike w:val="false"/>
          <w:outline w:val="false"/>
          <w:shadow w:val="false"/>
          <w:color w:val="000000"/>
          <w:spacing w:val="0"/>
          <w:kern w:val="2"/>
          <w:sz w:val="36"/>
          <w:szCs w:val="24"/>
          <w:u w:val="none"/>
          <w:em w:val="none"/>
        </w:rPr>
        <w:t xml:space="preserve"> </w:t>
      </w:r>
      <w:r>
        <w:rPr>
          <w:rFonts w:ascii="Arial" w:hAnsi="Arial"/>
          <w:b w:val="false"/>
          <w:bCs w:val="false"/>
          <w:i w:val="false"/>
          <w:iCs w:val="false"/>
          <w:strike w:val="false"/>
          <w:dstrike w:val="false"/>
          <w:outline w:val="false"/>
          <w:shadow w:val="false"/>
          <w:color w:val="000000"/>
          <w:spacing w:val="0"/>
          <w:kern w:val="2"/>
          <w:sz w:val="22"/>
          <w:szCs w:val="22"/>
          <w:u w:val="none"/>
          <w:em w:val="none"/>
        </w:rPr>
        <w:t>It consists of master and slave agents and configuration</w:t>
      </w:r>
    </w:p>
    <w:p>
      <w:pPr>
        <w:pStyle w:val="Normal"/>
        <w:numPr>
          <w:ilvl w:val="0"/>
          <w:numId w:val="5"/>
        </w:numPr>
        <w:rPr>
          <w:rFonts w:ascii="Arial" w:hAnsi="Arial"/>
        </w:rPr>
      </w:pPr>
      <w:r>
        <w:rPr>
          <w:rFonts w:ascii="Arial" w:hAnsi="Arial"/>
          <w:b/>
          <w:i/>
          <w:strike w:val="false"/>
          <w:dstrike w:val="false"/>
          <w:outline w:val="false"/>
          <w:shadow w:val="false"/>
          <w:color w:val="000000"/>
          <w:spacing w:val="0"/>
          <w:kern w:val="2"/>
          <w:sz w:val="24"/>
          <w:szCs w:val="24"/>
          <w:u w:val="none"/>
          <w:em w:val="none"/>
        </w:rPr>
        <w:t xml:space="preserve">Configuration class (top, in TEST_BENCH), </w:t>
      </w:r>
      <w:r>
        <w:rPr>
          <w:rFonts w:ascii="Arial" w:hAnsi="Arial"/>
          <w:b w:val="false"/>
          <w:bCs w:val="false"/>
          <w:i/>
          <w:strike w:val="false"/>
          <w:dstrike w:val="false"/>
          <w:outline w:val="false"/>
          <w:shadow w:val="false"/>
          <w:color w:val="000000"/>
          <w:spacing w:val="0"/>
          <w:kern w:val="2"/>
          <w:sz w:val="22"/>
          <w:szCs w:val="22"/>
          <w:u w:val="none"/>
          <w:em w:val="none"/>
        </w:rPr>
        <w:t>This class contains pointers to UART and WB configuration classes and a configuration fields . These fields are set in the test. With these fields uart frame can be set, the data size, parity bit, number of stop bits and some other fields.</w:t>
      </w:r>
    </w:p>
    <w:p>
      <w:pPr>
        <w:pStyle w:val="Normal"/>
        <w:numPr>
          <w:ilvl w:val="0"/>
          <w:numId w:val="5"/>
        </w:numPr>
        <w:rPr>
          <w:rFonts w:ascii="Arial" w:hAnsi="Arial"/>
        </w:rPr>
      </w:pPr>
      <w:r>
        <w:rPr>
          <w:rFonts w:ascii="Arial" w:hAnsi="Arial"/>
          <w:b/>
          <w:i/>
          <w:strike w:val="false"/>
          <w:dstrike w:val="false"/>
          <w:outline w:val="false"/>
          <w:shadow w:val="false"/>
          <w:color w:val="000000"/>
          <w:spacing w:val="0"/>
          <w:kern w:val="2"/>
          <w:sz w:val="24"/>
          <w:szCs w:val="24"/>
          <w:u w:val="none"/>
          <w:em w:val="none"/>
        </w:rPr>
        <w:t xml:space="preserve">Scoreboard, </w:t>
      </w:r>
      <w:r>
        <w:rPr>
          <w:rFonts w:ascii="Arial" w:hAnsi="Arial"/>
          <w:b w:val="false"/>
          <w:bCs w:val="false"/>
          <w:i/>
          <w:strike w:val="false"/>
          <w:dstrike w:val="false"/>
          <w:outline w:val="false"/>
          <w:shadow w:val="false"/>
          <w:color w:val="000000"/>
          <w:spacing w:val="0"/>
          <w:kern w:val="2"/>
          <w:sz w:val="22"/>
          <w:szCs w:val="22"/>
          <w:u w:val="none"/>
          <w:em w:val="none"/>
        </w:rPr>
        <w:t>It receives transactions using uvm analysis ports captured by wishbone and uart monitors, stores them in the queue, predicts data and contains data checkers for comparing data from wishbone and uart interfaces.</w:t>
      </w:r>
    </w:p>
    <w:p>
      <w:pPr>
        <w:pStyle w:val="Normal"/>
        <w:numPr>
          <w:ilvl w:val="0"/>
          <w:numId w:val="5"/>
        </w:numPr>
        <w:rPr>
          <w:rFonts w:ascii="Arial" w:hAnsi="Arial"/>
        </w:rPr>
      </w:pPr>
      <w:r>
        <w:rPr>
          <w:rFonts w:ascii="Arial" w:hAnsi="Arial"/>
          <w:b/>
          <w:i/>
          <w:strike w:val="false"/>
          <w:dstrike w:val="false"/>
          <w:outline w:val="false"/>
          <w:shadow w:val="false"/>
          <w:color w:val="000000"/>
          <w:spacing w:val="0"/>
          <w:kern w:val="2"/>
          <w:sz w:val="24"/>
          <w:szCs w:val="24"/>
          <w:u w:val="none"/>
          <w:em w:val="none"/>
        </w:rPr>
        <w:t>Virtual sequencer,</w:t>
      </w:r>
      <w:r>
        <w:rPr>
          <w:rFonts w:ascii="Arial" w:hAnsi="Arial"/>
          <w:b/>
          <w:i/>
          <w:strike w:val="false"/>
          <w:dstrike w:val="false"/>
          <w:outline w:val="false"/>
          <w:shadow w:val="false"/>
          <w:color w:val="000000"/>
          <w:spacing w:val="0"/>
          <w:kern w:val="2"/>
          <w:sz w:val="36"/>
          <w:u w:val="none"/>
          <w:em w:val="none"/>
        </w:rPr>
        <w:t xml:space="preserve"> </w:t>
      </w:r>
      <w:r>
        <w:rPr>
          <w:rFonts w:ascii="Arial" w:hAnsi="Arial"/>
          <w:b w:val="false"/>
          <w:bCs w:val="false"/>
          <w:i w:val="false"/>
          <w:iCs w:val="false"/>
          <w:strike w:val="false"/>
          <w:dstrike w:val="false"/>
          <w:outline w:val="false"/>
          <w:shadow w:val="false"/>
          <w:color w:val="000000"/>
          <w:spacing w:val="0"/>
          <w:kern w:val="2"/>
          <w:sz w:val="22"/>
          <w:szCs w:val="22"/>
          <w:u w:val="none"/>
          <w:em w:val="none"/>
        </w:rPr>
        <w:t>Virtual sequencer has pointers to the wishbone and uart sequencers. It can manipulates with these sequencers in order to pass all desired scenarios. One example is to use UART UVC master sequence to write to Receiver Fifo and after that Wishbone UVC master sequence to configure DUT’s registers and read data from Receiver Fifo.</w:t>
      </w:r>
    </w:p>
    <w:p>
      <w:pPr>
        <w:pStyle w:val="Heading3"/>
        <w:rPr/>
      </w:pPr>
      <w:bookmarkStart w:id="33" w:name="__RefHeading___Toc11732_1062397625"/>
      <w:bookmarkEnd w:id="33"/>
      <w:r>
        <w:rPr/>
        <w:t xml:space="preserve">      </w:t>
      </w:r>
      <w:bookmarkStart w:id="34" w:name="_Toc435438581"/>
      <w:r>
        <w:rPr/>
        <w:t>2.3. TESTBENCH CONFIGURATION AND CONTROL</w:t>
      </w:r>
      <w:bookmarkEnd w:id="34"/>
    </w:p>
    <w:p>
      <w:pPr>
        <w:pStyle w:val="Normal"/>
        <w:rPr>
          <w:rFonts w:ascii="Arial" w:hAnsi="Arial"/>
        </w:rPr>
      </w:pPr>
      <w:r>
        <w:rPr>
          <w:rFonts w:ascii="Arial" w:hAnsi="Arial"/>
        </w:rPr>
        <w:t>Configuration bits are:</w:t>
      </w:r>
    </w:p>
    <w:p>
      <w:pPr>
        <w:pStyle w:val="Normal"/>
        <w:numPr>
          <w:ilvl w:val="0"/>
          <w:numId w:val="6"/>
        </w:numPr>
        <w:rPr>
          <w:rFonts w:ascii="Arial" w:hAnsi="Arial"/>
        </w:rPr>
      </w:pPr>
      <w:r>
        <w:rPr>
          <w:rFonts w:ascii="Arial" w:hAnsi="Arial"/>
        </w:rPr>
        <w:t>agent_is_active = If value is 1, it exists otherwise does not exist (It can be used in UART UVC to disable the slave agent when the master agent is needed)</w:t>
      </w:r>
    </w:p>
    <w:p>
      <w:pPr>
        <w:pStyle w:val="Normal"/>
        <w:numPr>
          <w:ilvl w:val="0"/>
          <w:numId w:val="6"/>
        </w:numPr>
        <w:rPr>
          <w:rFonts w:ascii="Arial" w:hAnsi="Arial"/>
        </w:rPr>
      </w:pPr>
      <w:r>
        <w:rPr>
          <w:rFonts w:ascii="Arial" w:hAnsi="Arial"/>
        </w:rPr>
        <w:t>uvc_is_active = if value is 1, it UVC exists otherwise doesn’t exist.</w:t>
      </w:r>
    </w:p>
    <w:p>
      <w:pPr>
        <w:pStyle w:val="Normal"/>
        <w:numPr>
          <w:ilvl w:val="0"/>
          <w:numId w:val="6"/>
        </w:numPr>
        <w:rPr>
          <w:rFonts w:ascii="Arial" w:hAnsi="Arial"/>
        </w:rPr>
      </w:pPr>
      <w:r>
        <w:rPr>
          <w:rFonts w:ascii="Arial" w:hAnsi="Arial"/>
        </w:rPr>
        <w:t>has_checker =If value is 1, checkers exist otherwise they doesn’t exist. Some checkers can be disabled in order to speed up the simulation.</w:t>
      </w:r>
    </w:p>
    <w:p>
      <w:pPr>
        <w:pStyle w:val="Normal"/>
        <w:numPr>
          <w:ilvl w:val="0"/>
          <w:numId w:val="6"/>
        </w:numPr>
        <w:rPr>
          <w:rFonts w:ascii="Arial" w:hAnsi="Arial"/>
        </w:rPr>
      </w:pPr>
      <w:r>
        <w:rPr>
          <w:rFonts w:ascii="Arial" w:hAnsi="Arial"/>
        </w:rPr>
        <w:t>has_coverage = If value is 1, coverage exists otherwise they it doesn’t exist.</w:t>
      </w:r>
    </w:p>
    <w:p>
      <w:pPr>
        <w:pStyle w:val="Normal"/>
        <w:numPr>
          <w:ilvl w:val="0"/>
          <w:numId w:val="6"/>
        </w:numPr>
        <w:rPr>
          <w:rFonts w:ascii="Arial" w:hAnsi="Arial"/>
        </w:rPr>
      </w:pPr>
      <w:r>
        <w:rPr>
          <w:rFonts w:ascii="Arial" w:hAnsi="Arial"/>
        </w:rPr>
        <w:t>uart_data_size = It can be 5,6,7 or 8 bits.</w:t>
      </w:r>
    </w:p>
    <w:p>
      <w:pPr>
        <w:pStyle w:val="Normal"/>
        <w:numPr>
          <w:ilvl w:val="0"/>
          <w:numId w:val="6"/>
        </w:numPr>
        <w:rPr>
          <w:rFonts w:ascii="Arial" w:hAnsi="Arial"/>
        </w:rPr>
      </w:pPr>
      <w:r>
        <w:rPr>
          <w:rFonts w:ascii="Arial" w:hAnsi="Arial"/>
        </w:rPr>
        <w:t>has_parity_bit = Because parity bit is optional, It can  be disabled or enabled it.</w:t>
      </w:r>
    </w:p>
    <w:p>
      <w:pPr>
        <w:pStyle w:val="Normal"/>
        <w:numPr>
          <w:ilvl w:val="0"/>
          <w:numId w:val="6"/>
        </w:numPr>
        <w:rPr>
          <w:rFonts w:ascii="Arial" w:hAnsi="Arial"/>
        </w:rPr>
      </w:pPr>
      <w:r>
        <w:rPr>
          <w:rFonts w:ascii="Arial" w:hAnsi="Arial"/>
        </w:rPr>
        <w:t>number_of_stop_bits = 1, 1.5, or 2 stop bits.</w:t>
      </w:r>
    </w:p>
    <w:p>
      <w:pPr>
        <w:pStyle w:val="Normal"/>
        <w:rPr>
          <w:rFonts w:ascii="Arial" w:hAnsi="Arial"/>
        </w:rPr>
      </w:pPr>
      <w:r>
        <w:rPr>
          <w:rFonts w:ascii="Arial" w:hAnsi="Arial"/>
        </w:rPr>
      </w:r>
    </w:p>
    <w:p>
      <w:pPr>
        <w:pStyle w:val="Normal"/>
        <w:rPr>
          <w:rFonts w:ascii="Arial" w:hAnsi="Arial"/>
        </w:rPr>
      </w:pPr>
      <w:r>
        <w:rPr>
          <w:rFonts w:ascii="Arial" w:hAnsi="Arial"/>
        </w:rPr>
        <w:t xml:space="preserve"> </w:t>
      </w:r>
    </w:p>
    <w:p>
      <w:pPr>
        <w:pStyle w:val="Normal"/>
        <w:rPr/>
      </w:pPr>
      <w:r>
        <w:rPr/>
        <w:commentReference w:id="0"/>
      </w:r>
    </w:p>
    <w:p>
      <w:pPr>
        <w:pStyle w:val="Heading2"/>
        <w:numPr>
          <w:ilvl w:val="0"/>
          <w:numId w:val="1"/>
        </w:numPr>
        <w:rPr/>
      </w:pPr>
      <w:bookmarkStart w:id="35" w:name="__RefHeading___Toc11734_1062397625"/>
      <w:bookmarkStart w:id="36" w:name="_Toc435438582"/>
      <w:bookmarkEnd w:id="35"/>
      <w:r>
        <w:rPr/>
        <w:t>TESTBENCH EXECUTION</w:t>
      </w:r>
      <w:bookmarkEnd w:id="36"/>
    </w:p>
    <w:p>
      <w:pPr>
        <w:pStyle w:val="Normal"/>
        <w:rPr/>
      </w:pPr>
      <w:r>
        <w:rPr/>
      </w:r>
    </w:p>
    <w:p>
      <w:pPr>
        <w:pStyle w:val="Normal"/>
        <w:rPr>
          <w:rFonts w:ascii="Arial" w:hAnsi="Arial" w:cs="Arial"/>
          <w:i/>
          <w:i/>
          <w:color w:val="FF0000"/>
          <w:lang w:eastAsia="ja-JP"/>
        </w:rPr>
      </w:pPr>
      <w:r>
        <w:rPr>
          <w:rFonts w:cs="Arial" w:ascii="Arial" w:hAnsi="Arial"/>
          <w:i/>
          <w:color w:val="FF0000"/>
          <w:lang w:eastAsia="ja-JP"/>
        </w:rPr>
        <w:t>This chapter has to contain description of the tools used for simulation running, and description of the directory structure.</w:t>
      </w:r>
    </w:p>
    <w:p>
      <w:pPr>
        <w:pStyle w:val="Normal"/>
        <w:rPr/>
      </w:pPr>
      <w:r>
        <w:rPr/>
      </w:r>
    </w:p>
    <w:p>
      <w:pPr>
        <w:pStyle w:val="Heading3"/>
        <w:numPr>
          <w:ilvl w:val="1"/>
          <w:numId w:val="1"/>
        </w:numPr>
        <w:rPr/>
      </w:pPr>
      <w:bookmarkStart w:id="37" w:name="__RefHeading___Toc11736_1062397625"/>
      <w:bookmarkStart w:id="38" w:name="_Toc435438583"/>
      <w:bookmarkEnd w:id="37"/>
      <w:r>
        <w:rPr/>
        <w:t>SIMULATION FLOW DECSRIPTION</w:t>
      </w:r>
      <w:bookmarkEnd w:id="38"/>
    </w:p>
    <w:p>
      <w:pPr>
        <w:pStyle w:val="Normal"/>
        <w:rPr/>
      </w:pPr>
      <w:r>
        <w:rPr/>
      </w:r>
    </w:p>
    <w:p>
      <w:pPr>
        <w:pStyle w:val="Normal"/>
        <w:jc w:val="both"/>
        <w:rPr>
          <w:rFonts w:ascii="Arial" w:hAnsi="Arial" w:cs="Arial"/>
          <w:i/>
          <w:i/>
          <w:color w:val="FF0000"/>
        </w:rPr>
      </w:pPr>
      <w:r>
        <w:rPr>
          <w:rFonts w:cs="Arial" w:ascii="Arial" w:hAnsi="Arial"/>
          <w:i/>
          <w:color w:val="FF0000"/>
        </w:rPr>
        <w:t>Description of the simulation flow: explanation of the scripts and commands used for compilation and simulation running.</w:t>
      </w:r>
    </w:p>
    <w:p>
      <w:pPr>
        <w:pStyle w:val="Normal"/>
        <w:jc w:val="both"/>
        <w:rPr>
          <w:rFonts w:ascii="Arial" w:hAnsi="Arial" w:cs="Arial"/>
          <w:i/>
          <w:i/>
          <w:color w:val="FF0000"/>
        </w:rPr>
      </w:pPr>
      <w:r>
        <w:rPr>
          <w:rFonts w:cs="Arial" w:ascii="Arial" w:hAnsi="Arial"/>
          <w:i/>
          <w:color w:val="FF0000"/>
        </w:rPr>
      </w:r>
    </w:p>
    <w:p>
      <w:pPr>
        <w:pStyle w:val="Heading3"/>
        <w:numPr>
          <w:ilvl w:val="1"/>
          <w:numId w:val="1"/>
        </w:numPr>
        <w:rPr/>
      </w:pPr>
      <w:bookmarkStart w:id="39" w:name="__RefHeading___Toc11738_1062397625"/>
      <w:bookmarkStart w:id="40" w:name="_Toc435438584"/>
      <w:bookmarkEnd w:id="39"/>
      <w:r>
        <w:rPr/>
        <w:t>REGRESSION RUNNING</w:t>
      </w:r>
      <w:bookmarkEnd w:id="40"/>
    </w:p>
    <w:p>
      <w:pPr>
        <w:pStyle w:val="Normal"/>
        <w:rPr/>
      </w:pPr>
      <w:r>
        <w:rPr/>
      </w:r>
    </w:p>
    <w:p>
      <w:pPr>
        <w:pStyle w:val="ListParagraph"/>
        <w:ind w:left="0" w:hanging="0"/>
        <w:jc w:val="both"/>
        <w:rPr/>
      </w:pPr>
      <w:r>
        <w:rPr>
          <w:rFonts w:cs="Arial" w:ascii="Arial" w:hAnsi="Arial"/>
          <w:i/>
          <w:color w:val="FF0000"/>
        </w:rPr>
        <w:t>Description of the regression running, simulation results evaluation, and regression report generation.</w:t>
      </w:r>
    </w:p>
    <w:p>
      <w:pPr>
        <w:pStyle w:val="Normal"/>
        <w:rPr/>
      </w:pPr>
      <w:r>
        <w:rPr/>
      </w:r>
    </w:p>
    <w:p>
      <w:pPr>
        <w:pStyle w:val="ListParagraph"/>
        <w:rPr/>
      </w:pPr>
      <w:r>
        <w:rPr/>
      </w:r>
    </w:p>
    <w:p>
      <w:pPr>
        <w:pStyle w:val="Caption1"/>
        <w:keepNext w:val="true"/>
        <w:rPr/>
      </w:pPr>
      <w:r>
        <w:rPr/>
      </w:r>
    </w:p>
    <w:p>
      <w:pPr>
        <w:pStyle w:val="Caption1"/>
        <w:jc w:val="center"/>
        <w:rPr>
          <w:sz w:val="20"/>
          <w:szCs w:val="20"/>
        </w:rPr>
      </w:pPr>
      <w:r>
        <w:rPr/>
        <w:br/>
      </w:r>
    </w:p>
    <w:p>
      <w:pPr>
        <w:pStyle w:val="Normal"/>
        <w:spacing w:lineRule="auto" w:line="240" w:before="0" w:after="0"/>
        <w:jc w:val="both"/>
        <w:rPr/>
      </w:pPr>
      <w:r>
        <w:rPr/>
      </w:r>
    </w:p>
    <w:sectPr>
      <w:headerReference w:type="default" r:id="rId5"/>
      <w:headerReference w:type="first" r:id="rId6"/>
      <w:footerReference w:type="default" r:id="rId7"/>
      <w:type w:val="nextPage"/>
      <w:pgSz w:w="12240" w:h="15840"/>
      <w:pgMar w:left="1800" w:right="1800" w:header="720" w:top="2700" w:footer="720" w:bottom="1440" w:gutter="0"/>
      <w:pgNumType w:fmt="decimal"/>
      <w:formProt w:val="false"/>
      <w:titlePg/>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8-18T23:16:00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 razumem bas ovo treće poglavlje.</w:t>
      </w:r>
    </w:p>
    <w:p>
      <w:r>
        <w:rPr>
          <w:rFonts w:ascii="Liberation Serif" w:hAnsi="Liberation Serif" w:eastAsia="Segoe UI" w:cs="Tahoma"/>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66520329"/>
    </w:sdtPr>
    <w:sdtContent>
      <w:p>
        <w:pPr>
          <w:pStyle w:val="Footer"/>
          <w:jc w:val="right"/>
          <w:rPr/>
        </w:pPr>
        <w:r>
          <w:rPr/>
          <w:fldChar w:fldCharType="begin"/>
        </w:r>
        <w:r>
          <w:rPr/>
          <w:instrText> PAGE </w:instrText>
        </w:r>
        <w:r>
          <w:rPr/>
          <w:fldChar w:fldCharType="separate"/>
        </w:r>
        <w:r>
          <w:rPr/>
          <w:t>11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jc w:val="center"/>
      <w:rPr/>
    </w:pPr>
    <w:r>
      <w:rPr/>
      <w:drawing>
        <wp:inline distT="0" distB="0" distL="0" distR="0">
          <wp:extent cx="681355" cy="70993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681355" cy="709930"/>
                  </a:xfrm>
                  <a:prstGeom prst="rect">
                    <a:avLst/>
                  </a:prstGeom>
                </pic:spPr>
              </pic:pic>
            </a:graphicData>
          </a:graphic>
        </wp:inline>
      </w:drawing>
    </w:r>
    <w:r>
      <w:rPr>
        <w:rFonts w:cs="Arial"/>
        <w:bCs/>
        <w:sz w:val="20"/>
        <w:szCs w:val="20"/>
      </w:rPr>
      <w:t xml:space="preserve">                                                                                                        </w:t>
    </w:r>
    <w:r>
      <w:rPr>
        <w:rFonts w:cs="Arial"/>
        <w:bCs/>
        <w:sz w:val="20"/>
        <w:szCs w:val="20"/>
      </w:rPr>
      <w:t>Verification architecture document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inline distT="0" distB="0" distL="0" distR="0">
          <wp:extent cx="737235" cy="766445"/>
          <wp:effectExtent l="0" t="0" r="0" b="0"/>
          <wp:docPr id="5" name="Picture 6" descr="logo_EE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logo_EEE_2"/>
                  <pic:cNvPicPr>
                    <a:picLocks noChangeAspect="1" noChangeArrowheads="1"/>
                  </pic:cNvPicPr>
                </pic:nvPicPr>
                <pic:blipFill>
                  <a:blip r:embed="rId1"/>
                  <a:stretch>
                    <a:fillRect/>
                  </a:stretch>
                </pic:blipFill>
                <pic:spPr bwMode="auto">
                  <a:xfrm>
                    <a:off x="0" y="0"/>
                    <a:ext cx="737235" cy="7664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7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e4471"/>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e447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c21732"/>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c21732"/>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e4471"/>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ae4471"/>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ae4471"/>
    <w:rPr>
      <w:rFonts w:ascii="Cambria" w:hAnsi="Cambria" w:eastAsia="" w:cs="" w:asciiTheme="majorHAnsi" w:cstheme="majorBidi" w:eastAsiaTheme="majorEastAsia" w:hAnsiTheme="majorHAnsi"/>
      <w:b/>
      <w:bCs/>
      <w:color w:val="4F81BD" w:themeColor="accent1"/>
      <w:sz w:val="26"/>
      <w:szCs w:val="26"/>
    </w:rPr>
  </w:style>
  <w:style w:type="character" w:styleId="BalloonTextChar" w:customStyle="1">
    <w:name w:val="Balloon Text Char"/>
    <w:basedOn w:val="DefaultParagraphFont"/>
    <w:link w:val="BalloonText"/>
    <w:uiPriority w:val="99"/>
    <w:semiHidden/>
    <w:qFormat/>
    <w:rsid w:val="004331d4"/>
    <w:rPr>
      <w:rFonts w:ascii="Tahoma" w:hAnsi="Tahoma" w:cs="Tahoma"/>
      <w:sz w:val="16"/>
      <w:szCs w:val="16"/>
    </w:rPr>
  </w:style>
  <w:style w:type="character" w:styleId="HeaderChar" w:customStyle="1">
    <w:name w:val="Header Char"/>
    <w:basedOn w:val="DefaultParagraphFont"/>
    <w:link w:val="Header"/>
    <w:uiPriority w:val="99"/>
    <w:qFormat/>
    <w:rsid w:val="00554dfe"/>
    <w:rPr/>
  </w:style>
  <w:style w:type="character" w:styleId="FooterChar" w:customStyle="1">
    <w:name w:val="Footer Char"/>
    <w:basedOn w:val="DefaultParagraphFont"/>
    <w:link w:val="Footer"/>
    <w:uiPriority w:val="99"/>
    <w:qFormat/>
    <w:rsid w:val="00554dfe"/>
    <w:rPr/>
  </w:style>
  <w:style w:type="character" w:styleId="InternetLink">
    <w:name w:val="Internet Link"/>
    <w:basedOn w:val="DefaultParagraphFont"/>
    <w:uiPriority w:val="99"/>
    <w:unhideWhenUsed/>
    <w:rsid w:val="00c21732"/>
    <w:rPr>
      <w:color w:val="0000FF" w:themeColor="hyperlink"/>
      <w:u w:val="single"/>
    </w:rPr>
  </w:style>
  <w:style w:type="character" w:styleId="FollowedHyperlink">
    <w:name w:val="FollowedHyperlink"/>
    <w:basedOn w:val="DefaultParagraphFont"/>
    <w:uiPriority w:val="99"/>
    <w:semiHidden/>
    <w:unhideWhenUsed/>
    <w:qFormat/>
    <w:rsid w:val="00c21732"/>
    <w:rPr>
      <w:color w:val="800080" w:themeColor="followedHyperlink"/>
      <w:u w:val="single"/>
    </w:rPr>
  </w:style>
  <w:style w:type="character" w:styleId="Heading4Char" w:customStyle="1">
    <w:name w:val="Heading 4 Char"/>
    <w:basedOn w:val="DefaultParagraphFont"/>
    <w:link w:val="Heading4"/>
    <w:uiPriority w:val="9"/>
    <w:semiHidden/>
    <w:qFormat/>
    <w:rsid w:val="00c21732"/>
    <w:rPr>
      <w:rFonts w:ascii="Cambria" w:hAnsi="Cambria" w:eastAsia="" w:cs="" w:asciiTheme="majorHAnsi" w:cstheme="majorBidi" w:eastAsiaTheme="majorEastAsia" w:hAnsiTheme="majorHAnsi"/>
      <w:b/>
      <w:bCs/>
      <w:i/>
      <w:iCs/>
      <w:color w:val="4F81BD" w:themeColor="accent1"/>
    </w:rPr>
  </w:style>
  <w:style w:type="character" w:styleId="Heading3Char" w:customStyle="1">
    <w:name w:val="Heading 3 Char"/>
    <w:basedOn w:val="DefaultParagraphFont"/>
    <w:link w:val="Heading3"/>
    <w:uiPriority w:val="9"/>
    <w:qFormat/>
    <w:rsid w:val="00c21732"/>
    <w:rPr>
      <w:rFonts w:ascii="Cambria" w:hAnsi="Cambria" w:eastAsia="" w:cs="" w:asciiTheme="majorHAnsi" w:cstheme="majorBidi" w:eastAsiaTheme="majorEastAsia" w:hAnsiTheme="majorHAnsi"/>
      <w:b/>
      <w:bCs/>
      <w:color w:val="4F81BD"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character" w:styleId="ListLabel11">
    <w:name w:val="ListLabel 11"/>
    <w:qFormat/>
    <w:rPr>
      <w:rFonts w:ascii="Arial" w:hAnsi="Arial"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Arial" w:hAnsi="Arial"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Arial" w:hAnsi="Arial"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Arial" w:hAnsi="Arial"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ae4471"/>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BalloonTextChar"/>
    <w:uiPriority w:val="99"/>
    <w:semiHidden/>
    <w:unhideWhenUsed/>
    <w:qFormat/>
    <w:rsid w:val="004331d4"/>
    <w:pPr>
      <w:spacing w:lineRule="auto" w:line="240" w:before="0" w:after="0"/>
    </w:pPr>
    <w:rPr>
      <w:rFonts w:ascii="Tahoma" w:hAnsi="Tahoma" w:cs="Tahoma"/>
      <w:sz w:val="16"/>
      <w:szCs w:val="16"/>
    </w:rPr>
  </w:style>
  <w:style w:type="paragraph" w:styleId="Caption1">
    <w:name w:val="caption"/>
    <w:basedOn w:val="Normal"/>
    <w:next w:val="Normal"/>
    <w:uiPriority w:val="35"/>
    <w:unhideWhenUsed/>
    <w:qFormat/>
    <w:rsid w:val="004331d4"/>
    <w:pPr>
      <w:spacing w:lineRule="auto" w:line="240"/>
    </w:pPr>
    <w:rPr>
      <w:b/>
      <w:bCs/>
      <w:color w:val="4F81BD" w:themeColor="accent1"/>
      <w:sz w:val="18"/>
      <w:szCs w:val="18"/>
    </w:rPr>
  </w:style>
  <w:style w:type="paragraph" w:styleId="ListParagraph">
    <w:name w:val="List Paragraph"/>
    <w:basedOn w:val="Normal"/>
    <w:uiPriority w:val="34"/>
    <w:qFormat/>
    <w:rsid w:val="000f5ad9"/>
    <w:pPr>
      <w:spacing w:before="0" w:after="200"/>
      <w:ind w:left="720" w:hanging="0"/>
      <w:contextualSpacing/>
    </w:pPr>
    <w:rPr/>
  </w:style>
  <w:style w:type="paragraph" w:styleId="Header">
    <w:name w:val="Header"/>
    <w:basedOn w:val="Normal"/>
    <w:link w:val="HeaderChar"/>
    <w:uiPriority w:val="99"/>
    <w:unhideWhenUsed/>
    <w:rsid w:val="00554df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54dfe"/>
    <w:pPr>
      <w:tabs>
        <w:tab w:val="center" w:pos="4680" w:leader="none"/>
        <w:tab w:val="right" w:pos="9360" w:leader="none"/>
      </w:tabs>
      <w:spacing w:lineRule="auto" w:line="240" w:before="0" w:after="0"/>
    </w:pPr>
    <w:rPr/>
  </w:style>
  <w:style w:type="paragraph" w:styleId="Contents2">
    <w:name w:val="TOC 2"/>
    <w:basedOn w:val="Heading2"/>
    <w:next w:val="Normal"/>
    <w:uiPriority w:val="39"/>
    <w:rsid w:val="00c21732"/>
    <w:pPr>
      <w:keepNext w:val="false"/>
      <w:tabs>
        <w:tab w:val="left" w:pos="851" w:leader="none"/>
        <w:tab w:val="right" w:pos="9639" w:leader="dot"/>
      </w:tabs>
      <w:spacing w:lineRule="auto" w:line="240" w:before="120" w:after="0"/>
      <w:ind w:left="851" w:right="567" w:hanging="567"/>
    </w:pPr>
    <w:rPr>
      <w:rFonts w:ascii="Arial" w:hAnsi="Arial" w:eastAsia="Times New Roman" w:cs="Times New Roman"/>
      <w:b w:val="false"/>
      <w:bCs w:val="false"/>
      <w:caps/>
      <w:color w:val="auto"/>
      <w:sz w:val="20"/>
      <w:szCs w:val="20"/>
      <w:lang w:val="fr-FR" w:eastAsia="fr-FR"/>
    </w:rPr>
  </w:style>
  <w:style w:type="paragraph" w:styleId="Contents1">
    <w:name w:val="TOC 1"/>
    <w:basedOn w:val="Heading1"/>
    <w:uiPriority w:val="39"/>
    <w:rsid w:val="00c21732"/>
    <w:pPr>
      <w:tabs>
        <w:tab w:val="left" w:pos="426" w:leader="none"/>
        <w:tab w:val="right" w:pos="9639" w:leader="dot"/>
      </w:tabs>
      <w:spacing w:lineRule="auto" w:line="240" w:before="240" w:after="0"/>
      <w:ind w:left="425" w:right="567" w:hanging="425"/>
    </w:pPr>
    <w:rPr>
      <w:rFonts w:ascii="Arial" w:hAnsi="Arial" w:eastAsia="Times New Roman" w:cs="Times New Roman"/>
      <w:bCs w:val="false"/>
      <w:caps/>
      <w:color w:val="auto"/>
      <w:sz w:val="20"/>
      <w:szCs w:val="20"/>
      <w:lang w:val="fr-FR" w:eastAsia="fr-FR"/>
    </w:rPr>
  </w:style>
  <w:style w:type="paragraph" w:styleId="Contents4">
    <w:name w:val="TOC 4"/>
    <w:basedOn w:val="Heading4"/>
    <w:uiPriority w:val="39"/>
    <w:rsid w:val="00c21732"/>
    <w:pPr>
      <w:keepNext w:val="false"/>
      <w:tabs>
        <w:tab w:val="left" w:pos="1701" w:leader="none"/>
        <w:tab w:val="right" w:pos="9639" w:leader="dot"/>
      </w:tabs>
      <w:spacing w:lineRule="auto" w:line="240" w:before="60" w:after="0"/>
      <w:ind w:left="1701" w:right="567" w:hanging="850"/>
    </w:pPr>
    <w:rPr>
      <w:rFonts w:ascii="Arial" w:hAnsi="Arial" w:eastAsia="Times New Roman" w:cs="Times New Roman"/>
      <w:b w:val="false"/>
      <w:bCs w:val="false"/>
      <w:iCs w:val="false"/>
      <w:color w:val="auto"/>
      <w:sz w:val="20"/>
      <w:szCs w:val="20"/>
      <w:lang w:val="fr-FR" w:eastAsia="fr-FR"/>
    </w:rPr>
  </w:style>
  <w:style w:type="paragraph" w:styleId="Contents3">
    <w:name w:val="TOC 3"/>
    <w:basedOn w:val="Heading3"/>
    <w:uiPriority w:val="39"/>
    <w:rsid w:val="00c21732"/>
    <w:pPr>
      <w:keepNext w:val="false"/>
      <w:tabs>
        <w:tab w:val="left" w:pos="1276" w:leader="none"/>
        <w:tab w:val="right" w:pos="9639" w:leader="dot"/>
      </w:tabs>
      <w:spacing w:lineRule="auto" w:line="240" w:before="60" w:after="0"/>
      <w:ind w:left="1276" w:right="567" w:hanging="709"/>
    </w:pPr>
    <w:rPr>
      <w:rFonts w:ascii="Arial" w:hAnsi="Arial" w:eastAsia="Times New Roman" w:cs="Times New Roman"/>
      <w:b w:val="false"/>
      <w:bCs w:val="false"/>
      <w:color w:val="auto"/>
      <w:sz w:val="20"/>
      <w:szCs w:val="20"/>
      <w:lang w:val="fr-FR" w:eastAsia="fr-FR"/>
    </w:rPr>
  </w:style>
  <w:style w:type="paragraph" w:styleId="XPrivTitrePageGarde" w:customStyle="1">
    <w:name w:val="X_Privé.Titre Page Garde"/>
    <w:basedOn w:val="Normal"/>
    <w:qFormat/>
    <w:rsid w:val="006c04d0"/>
    <w:pPr>
      <w:pageBreakBefore/>
      <w:spacing w:lineRule="atLeast" w:line="240" w:before="528" w:after="0"/>
      <w:jc w:val="center"/>
    </w:pPr>
    <w:rPr>
      <w:rFonts w:ascii="Arial" w:hAnsi="Arial" w:eastAsia="Times New Roman" w:cs="Times New Roman"/>
      <w:b/>
      <w:caps/>
      <w:sz w:val="32"/>
      <w:szCs w:val="20"/>
      <w:lang w:val="fr-FR" w:eastAsia="fr-FR"/>
    </w:rPr>
  </w:style>
  <w:style w:type="paragraph" w:styleId="Tableoffigures">
    <w:name w:val="table of figures"/>
    <w:basedOn w:val="Contents1"/>
    <w:next w:val="Normal"/>
    <w:uiPriority w:val="99"/>
    <w:qFormat/>
    <w:rsid w:val="00616419"/>
    <w:pPr>
      <w:keepNext w:val="false"/>
      <w:keepLines w:val="false"/>
      <w:tabs>
        <w:tab w:val="left" w:pos="1560" w:leader="none"/>
      </w:tabs>
      <w:ind w:left="1559" w:right="567" w:hanging="1559"/>
    </w:pPr>
    <w:rPr>
      <w:b w:val="false"/>
    </w:rPr>
  </w:style>
  <w:style w:type="paragraph" w:styleId="NormalWeb">
    <w:name w:val="Normal (Web)"/>
    <w:basedOn w:val="Normal"/>
    <w:uiPriority w:val="99"/>
    <w:unhideWhenUsed/>
    <w:qFormat/>
    <w:rsid w:val="00c57307"/>
    <w:pPr>
      <w:suppressAutoHyphens w:val="true"/>
      <w:spacing w:lineRule="auto" w:line="240" w:before="100" w:after="119"/>
    </w:pPr>
    <w:rPr>
      <w:rFonts w:ascii="Times New Roman" w:hAnsi="Times New Roman" w:eastAsia="Times New Roman" w:cs="Times New Roman"/>
      <w:sz w:val="24"/>
      <w:szCs w:val="24"/>
      <w:lang w:eastAsia="ar-SA"/>
    </w:rPr>
  </w:style>
  <w:style w:type="paragraph" w:styleId="Sommaire" w:customStyle="1">
    <w:name w:val="Sommaire"/>
    <w:basedOn w:val="Normal"/>
    <w:uiPriority w:val="99"/>
    <w:qFormat/>
    <w:rsid w:val="00c57307"/>
    <w:pPr>
      <w:suppressAutoHyphens w:val="true"/>
      <w:spacing w:lineRule="auto" w:line="240" w:before="0" w:after="120"/>
      <w:ind w:firstLine="284"/>
      <w:jc w:val="center"/>
    </w:pPr>
    <w:rPr>
      <w:rFonts w:ascii="Arial" w:hAnsi="Arial" w:eastAsia="Times New Roman" w:cs="Times New Roman"/>
      <w:b/>
      <w:sz w:val="32"/>
      <w:szCs w:val="20"/>
      <w:lang w:eastAsia="ar-SA"/>
    </w:rPr>
  </w:style>
  <w:style w:type="paragraph" w:styleId="FigureIndexHeading">
    <w:name w:val="Figure Index Heading"/>
    <w:basedOn w:val="Heading"/>
    <w:qFormat/>
    <w:pPr>
      <w:suppressLineNumbers/>
      <w:ind w:left="0" w:hanging="0"/>
    </w:pPr>
    <w:rPr>
      <w:b/>
      <w:bCs/>
      <w:sz w:val="32"/>
      <w:szCs w:val="32"/>
    </w:rPr>
  </w:style>
  <w:style w:type="paragraph" w:styleId="FigureIndex1">
    <w:name w:val="Figure Index 1"/>
    <w:basedOn w:val="Index"/>
    <w:qFormat/>
    <w:pPr>
      <w:tabs>
        <w:tab w:val="right" w:pos="8640" w:leader="dot"/>
      </w:tabs>
      <w:ind w:left="0" w:hanging="0"/>
    </w:pPr>
    <w:rPr/>
  </w:style>
  <w:style w:type="paragraph" w:styleId="Text">
    <w:name w:val="Text"/>
    <w:basedOn w:val="Caption"/>
    <w:qFormat/>
    <w:pPr/>
    <w:rPr/>
  </w:style>
  <w:style w:type="paragraph" w:styleId="Table">
    <w:name w:val="Table"/>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e69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_rels/header2.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A937E-8837-4802-9DBE-B6B87B2B4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7441</TotalTime>
  <Application>LibreOffice/6.1.0.3$Windows_X86_64 LibreOffice_project/efb621ed25068d70781dc026f7e9c5187a4decd1</Application>
  <Pages>11</Pages>
  <Words>853</Words>
  <Characters>4585</Characters>
  <CharactersWithSpaces>5462</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2017-11-14T14:14:00Z</dcterms:created>
  <dc:creator>Jelena Eremic</dc:creator>
  <dc:description/>
  <dc:language>en-US</dc:language>
  <cp:lastModifiedBy/>
  <cp:lastPrinted>2015-10-29T16:12:00Z</cp:lastPrinted>
  <dcterms:modified xsi:type="dcterms:W3CDTF">2019-08-21T13:12:24Z</dcterms:modified>
  <cp:revision>30</cp:revision>
  <dc:subject/>
  <dc:title>adt7312_specification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