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A919B3" w:rsidRPr="00800525">
        <w:rPr>
          <w:rFonts w:ascii="Times New Roman" w:hAnsi="Times New Roman" w:cs="Times New Roman"/>
          <w:sz w:val="28"/>
          <w:szCs w:val="28"/>
        </w:rPr>
        <w:t>9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A919B3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800525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80052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440DDA7" wp14:editId="3F0B8A3B">
            <wp:extent cx="5235394" cy="5639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800525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80052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48ACB29" wp14:editId="24FFA5C0">
            <wp:extent cx="3993226" cy="10897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Pr="001006A1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Node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53953" w:rsidRPr="006E5526" w:rsidRDefault="00653953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1006A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front</w:t>
      </w:r>
    </w:p>
    <w:p w:rsidR="00496D08" w:rsidRDefault="0075046F" w:rsidP="004B7FD6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proofErr w:type="spellEnd"/>
    </w:p>
    <w:p w:rsidR="00653953" w:rsidRPr="00653953" w:rsidRDefault="00653953" w:rsidP="00653953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  <w:proofErr w:type="spellEnd"/>
    </w:p>
    <w:p w:rsidR="0075046F" w:rsidRPr="006E5526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75046F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E65E6C" w:rsidRDefault="0075046F" w:rsidP="004609DD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07203B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0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D68879" wp14:editId="68612F24">
            <wp:extent cx="3711262" cy="59669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850977" w:rsidP="0059733A">
      <w:pPr>
        <w:rPr>
          <w:rFonts w:ascii="Times New Roman" w:hAnsi="Times New Roman" w:cs="Times New Roman"/>
          <w:sz w:val="28"/>
          <w:szCs w:val="28"/>
        </w:rPr>
      </w:pPr>
      <w:r w:rsidRPr="008509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A4615F" wp14:editId="4CA64398">
            <wp:extent cx="1928027" cy="3299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850977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8509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F2779E" wp14:editId="6A2A6243">
            <wp:extent cx="1082134" cy="1554615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887A12" w:rsidRPr="00887A12" w:rsidRDefault="00887A12" w:rsidP="00887A1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>Исключение (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>) в C++ - это механизм обработки ошибок, который позволяет программе отреагировать на неожиданные ситуации в процессе выполнения и перейти к обработке ошибки, не завершая выполнение всей программы.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Когда происходит ошибка в программе, исключение генерируется и передается по стеку вызовов к ближайшему обработчику исключений. Если обработчик не найден, программа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завершается.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Для генерации исключения используется ключевое слово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, а для обработки исключения - блок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. В блоке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содержится опасный для выполнения код, который может сгенерировать исключение. В блоке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определяется обработчик исключения, он содержит блок кода, который будет выполнен при возникновении исключения.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87A12">
        <w:rPr>
          <w:rFonts w:ascii="Times New Roman" w:hAnsi="Times New Roman" w:cs="Times New Roman"/>
          <w:sz w:val="28"/>
          <w:szCs w:val="28"/>
        </w:rPr>
        <w:t>ример кода, иллюстрирующий обработку исключений: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7A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    //опасный код, который может сгенерировать исключение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(x == 0) {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>"; // генерация исключения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= y / x;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>}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7A1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7A1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87A1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87A12">
        <w:rPr>
          <w:rFonts w:ascii="Times New Roman" w:hAnsi="Times New Roman" w:cs="Times New Roman"/>
          <w:sz w:val="28"/>
          <w:szCs w:val="28"/>
        </w:rPr>
        <w:t>){ // обработчик исключения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87A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87A1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87A1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87A1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887A1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87A12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887A1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87A1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87A1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87A1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7A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7A12" w:rsidRPr="00887A12" w:rsidRDefault="00887A12" w:rsidP="00887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A12">
        <w:rPr>
          <w:rFonts w:ascii="Times New Roman" w:hAnsi="Times New Roman" w:cs="Times New Roman"/>
          <w:sz w:val="28"/>
          <w:szCs w:val="28"/>
        </w:rPr>
        <w:t>}</w:t>
      </w:r>
    </w:p>
    <w:p w:rsidR="008E49D2" w:rsidRPr="008E49D2" w:rsidRDefault="008E49D2" w:rsidP="008E49D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E49D2">
        <w:rPr>
          <w:rFonts w:ascii="Times New Roman" w:hAnsi="Times New Roman" w:cs="Times New Roman"/>
          <w:sz w:val="28"/>
          <w:szCs w:val="28"/>
        </w:rPr>
        <w:t>Исключения в C++ обычно делятся на три части:</w:t>
      </w:r>
    </w:p>
    <w:p w:rsidR="008E49D2" w:rsidRPr="008E49D2" w:rsidRDefault="008E49D2" w:rsidP="008E49D2">
      <w:pPr>
        <w:pStyle w:val="a3"/>
        <w:rPr>
          <w:rFonts w:ascii="Times New Roman" w:hAnsi="Times New Roman" w:cs="Times New Roman"/>
          <w:sz w:val="28"/>
          <w:szCs w:val="28"/>
        </w:rPr>
      </w:pPr>
      <w:r w:rsidRPr="008E49D2">
        <w:rPr>
          <w:rFonts w:ascii="Times New Roman" w:hAnsi="Times New Roman" w:cs="Times New Roman"/>
          <w:sz w:val="28"/>
          <w:szCs w:val="28"/>
        </w:rPr>
        <w:t>Генерация исключения - это процесс, когда возникает ошибка и программа создает исключение, чтобы сообщить об этой ошибке.</w:t>
      </w:r>
    </w:p>
    <w:p w:rsidR="008E49D2" w:rsidRPr="008E49D2" w:rsidRDefault="008E49D2" w:rsidP="008E49D2">
      <w:pPr>
        <w:pStyle w:val="a3"/>
        <w:rPr>
          <w:rFonts w:ascii="Times New Roman" w:hAnsi="Times New Roman" w:cs="Times New Roman"/>
          <w:sz w:val="28"/>
          <w:szCs w:val="28"/>
        </w:rPr>
      </w:pPr>
      <w:r w:rsidRPr="008E49D2">
        <w:rPr>
          <w:rFonts w:ascii="Times New Roman" w:hAnsi="Times New Roman" w:cs="Times New Roman"/>
          <w:sz w:val="28"/>
          <w:szCs w:val="28"/>
        </w:rPr>
        <w:t>Выбор обработчика исключения - это процесс выбора блока кода, который будет выполнен при возникновении исключения. Обработчик исключения может быть выбран на основе типа исключения или на основе положения кода.</w:t>
      </w:r>
    </w:p>
    <w:p w:rsidR="008E49D2" w:rsidRPr="008E49D2" w:rsidRDefault="008E49D2" w:rsidP="008E49D2">
      <w:pPr>
        <w:pStyle w:val="a3"/>
        <w:rPr>
          <w:rFonts w:ascii="Times New Roman" w:hAnsi="Times New Roman" w:cs="Times New Roman"/>
          <w:sz w:val="28"/>
          <w:szCs w:val="28"/>
        </w:rPr>
      </w:pPr>
      <w:r w:rsidRPr="008E49D2">
        <w:rPr>
          <w:rFonts w:ascii="Times New Roman" w:hAnsi="Times New Roman" w:cs="Times New Roman"/>
          <w:sz w:val="28"/>
          <w:szCs w:val="28"/>
        </w:rPr>
        <w:t xml:space="preserve">Обработка исключения - это процесс выполнения блока кода, который был выбран как обработчик исключения. В этом блоке кода может быть предпринята попытка восстановления после возникновения ошибки или же программа может завершиться </w:t>
      </w:r>
      <w:proofErr w:type="spellStart"/>
      <w:r w:rsidRPr="008E49D2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8E49D2">
        <w:rPr>
          <w:rFonts w:ascii="Times New Roman" w:hAnsi="Times New Roman" w:cs="Times New Roman"/>
          <w:sz w:val="28"/>
          <w:szCs w:val="28"/>
        </w:rPr>
        <w:t>.</w:t>
      </w:r>
    </w:p>
    <w:p w:rsidR="00596C46" w:rsidRDefault="00B6352C" w:rsidP="00596C4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6352C">
        <w:rPr>
          <w:rFonts w:ascii="Times New Roman" w:hAnsi="Times New Roman" w:cs="Times New Roman"/>
          <w:sz w:val="28"/>
          <w:szCs w:val="28"/>
        </w:rPr>
        <w:t>Для генерации исключения в C++ используется оператор </w:t>
      </w:r>
      <w:proofErr w:type="spellStart"/>
      <w:r w:rsidRPr="00B6352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6352C">
        <w:rPr>
          <w:rFonts w:ascii="Times New Roman" w:hAnsi="Times New Roman" w:cs="Times New Roman"/>
          <w:sz w:val="28"/>
          <w:szCs w:val="28"/>
        </w:rPr>
        <w:t>. Он позволяет создать объект-исключение и передать управление обработчику исключения.</w:t>
      </w:r>
    </w:p>
    <w:p w:rsidR="006D0C3D" w:rsidRPr="006D0C3D" w:rsidRDefault="006D0C3D" w:rsidP="006D0C3D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D0C3D">
        <w:rPr>
          <w:rFonts w:ascii="Times New Roman" w:hAnsi="Times New Roman" w:cs="Times New Roman"/>
          <w:sz w:val="28"/>
          <w:szCs w:val="28"/>
        </w:rPr>
        <w:t xml:space="preserve">Контролируемый блок в C++ представляет собой участок кода, который содержит операции, которые могут вызвать исключение. Этот блок объявляется с помощью ключевого слова </w:t>
      </w:r>
      <w:proofErr w:type="spellStart"/>
      <w:r w:rsidRPr="006D0C3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D0C3D">
        <w:rPr>
          <w:rFonts w:ascii="Times New Roman" w:hAnsi="Times New Roman" w:cs="Times New Roman"/>
          <w:sz w:val="28"/>
          <w:szCs w:val="28"/>
        </w:rPr>
        <w:t xml:space="preserve"> и заканчивается одним или несколькими блоками </w:t>
      </w:r>
      <w:proofErr w:type="spellStart"/>
      <w:r w:rsidRPr="006D0C3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D0C3D">
        <w:rPr>
          <w:rFonts w:ascii="Times New Roman" w:hAnsi="Times New Roman" w:cs="Times New Roman"/>
          <w:sz w:val="28"/>
          <w:szCs w:val="28"/>
        </w:rPr>
        <w:t xml:space="preserve">, которые обрабатывают исключения, возникающие внутри блока </w:t>
      </w:r>
      <w:proofErr w:type="spellStart"/>
      <w:r w:rsidRPr="006D0C3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D0C3D">
        <w:rPr>
          <w:rFonts w:ascii="Times New Roman" w:hAnsi="Times New Roman" w:cs="Times New Roman"/>
          <w:sz w:val="28"/>
          <w:szCs w:val="28"/>
        </w:rPr>
        <w:t>.</w:t>
      </w:r>
    </w:p>
    <w:p w:rsidR="00B6352C" w:rsidRDefault="006D0C3D" w:rsidP="006D0C3D">
      <w:pPr>
        <w:pStyle w:val="a3"/>
        <w:rPr>
          <w:rFonts w:ascii="Times New Roman" w:hAnsi="Times New Roman" w:cs="Times New Roman"/>
          <w:sz w:val="28"/>
          <w:szCs w:val="28"/>
        </w:rPr>
      </w:pPr>
      <w:r w:rsidRPr="006D0C3D">
        <w:rPr>
          <w:rFonts w:ascii="Times New Roman" w:hAnsi="Times New Roman" w:cs="Times New Roman"/>
          <w:sz w:val="28"/>
          <w:szCs w:val="28"/>
        </w:rPr>
        <w:t>Контролируемый блок нужен для обработки исключительных ситуаций, которые могут возникнуть при выполнении программы. Использование контролируемого блока позволяет предотвратить аварийное завершение программы и позволяет разработчику обработать возникшее исключение, например, выдав сообщение об ошибке или произвести дополнительную обработку данных.</w:t>
      </w:r>
    </w:p>
    <w:p w:rsidR="00981A36" w:rsidRPr="00981A36" w:rsidRDefault="00981A36" w:rsidP="00981A3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Секция-ловушка (или блок </w:t>
      </w:r>
      <w:proofErr w:type="spellStart"/>
      <w:r w:rsidRPr="00981A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) является частью контролируемого блока и предназначена для обработки возникших исключений. Она содержит код, который выполняется в случае, если было выброшено исключение определенного типа.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Секция-ловушка позволяет программисту сделать дополнительную обработку данных, связанных с исключением, и сообщить об ошибке пользователю. Это улучшает общую стабильность и гибкость </w:t>
      </w:r>
      <w:r w:rsidRPr="00981A36">
        <w:rPr>
          <w:rFonts w:ascii="Times New Roman" w:hAnsi="Times New Roman" w:cs="Times New Roman"/>
          <w:sz w:val="28"/>
          <w:szCs w:val="28"/>
        </w:rPr>
        <w:lastRenderedPageBreak/>
        <w:t>программы, позволяя ей продолжить работу после возникновения исключительной ситуации.</w:t>
      </w:r>
    </w:p>
    <w:p w:rsidR="00981A36" w:rsidRPr="00981A36" w:rsidRDefault="00981A36" w:rsidP="00981A3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Спецификация исключения в секции ловушки может иметь две формы: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Одно слово «...» - это указывает на то, что секция ловушки обрабатывает любые исключения, которые могут возникнуть в блоке </w:t>
      </w:r>
      <w:proofErr w:type="spellStart"/>
      <w:r w:rsidRPr="00981A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.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Пример: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81A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  // блок кода, который может выбросить исключение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}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81A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 xml:space="preserve"> (...) {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  // обрабатываем любые исключения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}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Указание определенного типа исключения, для которого должна быть выполнена обработка.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Пример: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81A3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  // блок кода, который может выбросить исключение типа 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}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81A3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&amp; e) {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  // обрабатываем исключение типа 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}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 xml:space="preserve">Первую форму используют, </w:t>
      </w:r>
      <w:r>
        <w:rPr>
          <w:rFonts w:ascii="Times New Roman" w:hAnsi="Times New Roman" w:cs="Times New Roman"/>
          <w:sz w:val="28"/>
          <w:szCs w:val="28"/>
        </w:rPr>
        <w:t xml:space="preserve">когда необходимо обработать все </w:t>
      </w:r>
      <w:r w:rsidRPr="00981A36">
        <w:rPr>
          <w:rFonts w:ascii="Times New Roman" w:hAnsi="Times New Roman" w:cs="Times New Roman"/>
          <w:sz w:val="28"/>
          <w:szCs w:val="28"/>
        </w:rPr>
        <w:t>возможные исключения. Вторую форму используют для выборочной обработки конкретных типов исключений, например, для обработки ошибок ввода-вывода, ошибок работы с памятью и т.д.</w:t>
      </w:r>
    </w:p>
    <w:p w:rsidR="00981A36" w:rsidRPr="00981A36" w:rsidRDefault="00981A36" w:rsidP="00981A36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в C++ можно использовать стандартный класс 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 в качестве базового класса. Данный класс определен в заголовочном файле &lt;</w:t>
      </w:r>
      <w:proofErr w:type="spellStart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&gt; и содержит виртуальную функцию 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1A36">
        <w:rPr>
          <w:rFonts w:ascii="Times New Roman" w:hAnsi="Times New Roman" w:cs="Times New Roman"/>
          <w:sz w:val="28"/>
          <w:szCs w:val="28"/>
        </w:rPr>
        <w:t>), возвращающую C-</w:t>
      </w:r>
      <w:proofErr w:type="spellStart"/>
      <w:r w:rsidRPr="00981A36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 xml:space="preserve"> строку с описанием исключения.</w:t>
      </w:r>
    </w:p>
    <w:p w:rsidR="00981A36" w:rsidRPr="00981A36" w:rsidRDefault="00981A36" w:rsidP="00981A36">
      <w:pPr>
        <w:pStyle w:val="a3"/>
        <w:rPr>
          <w:rFonts w:ascii="Times New Roman" w:hAnsi="Times New Roman" w:cs="Times New Roman"/>
          <w:sz w:val="28"/>
          <w:szCs w:val="28"/>
        </w:rPr>
      </w:pPr>
      <w:r w:rsidRPr="00981A36">
        <w:rPr>
          <w:rFonts w:ascii="Times New Roman" w:hAnsi="Times New Roman" w:cs="Times New Roman"/>
          <w:sz w:val="28"/>
          <w:szCs w:val="28"/>
        </w:rPr>
        <w:t>Для создания собственных классов исключений следует унаследовать их от класса </w:t>
      </w:r>
      <w:proofErr w:type="spellStart"/>
      <w:proofErr w:type="gramStart"/>
      <w:r w:rsidRPr="00981A3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81A3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, переопределить метод </w:t>
      </w:r>
      <w:proofErr w:type="spellStart"/>
      <w:r w:rsidRPr="00981A3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81A36">
        <w:rPr>
          <w:rFonts w:ascii="Times New Roman" w:hAnsi="Times New Roman" w:cs="Times New Roman"/>
          <w:sz w:val="28"/>
          <w:szCs w:val="28"/>
        </w:rPr>
        <w:t>(), и, при необходимости, добавить свои собственные поля и методы.</w:t>
      </w:r>
    </w:p>
    <w:p w:rsidR="007501F5" w:rsidRPr="007501F5" w:rsidRDefault="007501F5" w:rsidP="007501F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501F5">
        <w:rPr>
          <w:rFonts w:ascii="Times New Roman" w:hAnsi="Times New Roman" w:cs="Times New Roman"/>
          <w:sz w:val="28"/>
          <w:szCs w:val="28"/>
        </w:rPr>
        <w:t>Пример кода: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</w:rPr>
      </w:pPr>
      <w:r w:rsidRPr="007501F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&gt;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</w:rPr>
      </w:pPr>
      <w:r w:rsidRPr="007501F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&gt;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: public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::exception {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::string&amp; message):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(message) {}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char* what()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throw() {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msg.c_str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01F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50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1F5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7501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01F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501F5" w:rsidRPr="007501F5" w:rsidRDefault="007501F5" w:rsidP="007501F5">
      <w:pPr>
        <w:pStyle w:val="a3"/>
        <w:rPr>
          <w:rFonts w:ascii="Times New Roman" w:hAnsi="Times New Roman" w:cs="Times New Roman"/>
          <w:sz w:val="28"/>
          <w:szCs w:val="28"/>
        </w:rPr>
      </w:pPr>
      <w:r w:rsidRPr="007501F5">
        <w:rPr>
          <w:rFonts w:ascii="Times New Roman" w:hAnsi="Times New Roman" w:cs="Times New Roman"/>
          <w:sz w:val="28"/>
          <w:szCs w:val="28"/>
        </w:rPr>
        <w:t>В данном примере мы создали собственный класс 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MyException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, который наследуется от </w:t>
      </w:r>
      <w:proofErr w:type="spellStart"/>
      <w:proofErr w:type="gramStart"/>
      <w:r w:rsidRPr="007501F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501F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. В конструкторе класса мы передаем строку с описанием исключения, которую сохраняем в поле 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. Также мы переопределили метод </w:t>
      </w:r>
      <w:proofErr w:type="spellStart"/>
      <w:proofErr w:type="gramStart"/>
      <w:r w:rsidRPr="007501F5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F5">
        <w:rPr>
          <w:rFonts w:ascii="Times New Roman" w:hAnsi="Times New Roman" w:cs="Times New Roman"/>
          <w:sz w:val="28"/>
          <w:szCs w:val="28"/>
        </w:rPr>
        <w:t>), чтобы он возвращал C-</w:t>
      </w:r>
      <w:proofErr w:type="spellStart"/>
      <w:r w:rsidRPr="007501F5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501F5">
        <w:rPr>
          <w:rFonts w:ascii="Times New Roman" w:hAnsi="Times New Roman" w:cs="Times New Roman"/>
          <w:sz w:val="28"/>
          <w:szCs w:val="28"/>
        </w:rPr>
        <w:t xml:space="preserve"> строку с описанием исключения.</w:t>
      </w:r>
    </w:p>
    <w:p w:rsidR="00D121CD" w:rsidRPr="00D121CD" w:rsidRDefault="00D121CD" w:rsidP="00D121CD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D121CD">
        <w:rPr>
          <w:rFonts w:ascii="Times New Roman" w:hAnsi="Times New Roman" w:cs="Times New Roman"/>
          <w:sz w:val="28"/>
          <w:szCs w:val="28"/>
        </w:rPr>
        <w:t>Функция f1() может выбрасывать и перехватывать исключения типов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. Это означает, что если функция f1() выбрасывает исключение любого другого типа, например </w:t>
      </w:r>
      <w:proofErr w:type="spellStart"/>
      <w:proofErr w:type="gramStart"/>
      <w:r w:rsidRPr="00D121C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121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 xml:space="preserve">, оно не будет поймано в блоке 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 xml:space="preserve">, и программа завершится 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 xml:space="preserve">. Также следует заметить, </w:t>
      </w:r>
      <w:proofErr w:type="gramStart"/>
      <w:r w:rsidRPr="00D121C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D121CD">
        <w:rPr>
          <w:rFonts w:ascii="Times New Roman" w:hAnsi="Times New Roman" w:cs="Times New Roman"/>
          <w:sz w:val="28"/>
          <w:szCs w:val="28"/>
        </w:rPr>
        <w:t xml:space="preserve"> если функция f1() не выбрасывает исключение типа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, но выбрасывает исключение типа производного класса от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 xml:space="preserve">, это исключение также может быть перехвачено в блоке 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.</w:t>
      </w:r>
    </w:p>
    <w:p w:rsidR="00981A36" w:rsidRDefault="00D121CD" w:rsidP="00D121CD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CD">
        <w:rPr>
          <w:rFonts w:ascii="Times New Roman" w:hAnsi="Times New Roman" w:cs="Times New Roman"/>
          <w:sz w:val="28"/>
          <w:szCs w:val="28"/>
        </w:rPr>
        <w:t xml:space="preserve">Функция f1() не может выбрасывать исключения. Если она выбросит исключение, то программа будет завершена 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.</w:t>
      </w:r>
    </w:p>
    <w:p w:rsidR="00D121CD" w:rsidRDefault="00D121CD" w:rsidP="00D121CD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CD">
        <w:rPr>
          <w:rFonts w:ascii="Times New Roman" w:hAnsi="Times New Roman" w:cs="Times New Roman"/>
          <w:sz w:val="28"/>
          <w:szCs w:val="28"/>
        </w:rPr>
        <w:t xml:space="preserve">Исключение может быть сгенерировано в любой части программы, в которой происходят ошибки. Это может быть внутри тела функции, в операторах 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21C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D121CD">
        <w:rPr>
          <w:rFonts w:ascii="Times New Roman" w:hAnsi="Times New Roman" w:cs="Times New Roman"/>
          <w:sz w:val="28"/>
          <w:szCs w:val="28"/>
        </w:rPr>
        <w:t xml:space="preserve">, при работе с файлами, при вводе-выводе данных и т.д. Поэтому важно всегда предусматривать обработку исключений в коде, чтобы избежать </w:t>
      </w:r>
      <w:proofErr w:type="gramStart"/>
      <w:r w:rsidRPr="00D121CD">
        <w:rPr>
          <w:rFonts w:ascii="Times New Roman" w:hAnsi="Times New Roman" w:cs="Times New Roman"/>
          <w:sz w:val="28"/>
          <w:szCs w:val="28"/>
        </w:rPr>
        <w:t>неожиданной ошибки</w:t>
      </w:r>
      <w:proofErr w:type="gramEnd"/>
      <w:r w:rsidRPr="00D121CD">
        <w:rPr>
          <w:rFonts w:ascii="Times New Roman" w:hAnsi="Times New Roman" w:cs="Times New Roman"/>
          <w:sz w:val="28"/>
          <w:szCs w:val="28"/>
        </w:rPr>
        <w:t xml:space="preserve"> и программа могла корректно работать при любых условиях.</w:t>
      </w:r>
    </w:p>
    <w:p w:rsidR="00702D15" w:rsidRPr="00702D15" w:rsidRDefault="00702D15" w:rsidP="00702D1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&gt;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&gt;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stdexcept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&gt;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02D1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02D15">
        <w:rPr>
          <w:rFonts w:ascii="Times New Roman" w:hAnsi="Times New Roman" w:cs="Times New Roman"/>
          <w:sz w:val="28"/>
          <w:szCs w:val="28"/>
        </w:rPr>
        <w:t>Функция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без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спецификации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исключений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triangleArea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(double a, double b, double c)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полупериметр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2D15">
        <w:rPr>
          <w:rFonts w:ascii="Times New Roman" w:hAnsi="Times New Roman" w:cs="Times New Roman"/>
          <w:sz w:val="28"/>
          <w:szCs w:val="28"/>
        </w:rPr>
        <w:t xml:space="preserve"> = (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D15">
        <w:rPr>
          <w:rFonts w:ascii="Times New Roman" w:hAnsi="Times New Roman" w:cs="Times New Roman"/>
          <w:sz w:val="28"/>
          <w:szCs w:val="28"/>
        </w:rPr>
        <w:t>) / 2;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площадь по формуле Герона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02D15">
        <w:rPr>
          <w:rFonts w:ascii="Times New Roman" w:hAnsi="Times New Roman" w:cs="Times New Roman"/>
          <w:sz w:val="28"/>
          <w:szCs w:val="28"/>
        </w:rPr>
        <w:t>Функция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со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спецификацией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throw()</w:t>
      </w:r>
      <w:proofErr w:type="gramEnd"/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triangleAreaThrow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(double a, double b, double c) throw()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Проверяем, что стороны положительные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(a &lt;= 0 || b &lt;= 0 || c &lt;= 0)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"Side length must be positive";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полупериметр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2D15">
        <w:rPr>
          <w:rFonts w:ascii="Times New Roman" w:hAnsi="Times New Roman" w:cs="Times New Roman"/>
          <w:sz w:val="28"/>
          <w:szCs w:val="28"/>
        </w:rPr>
        <w:t xml:space="preserve"> = (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D15">
        <w:rPr>
          <w:rFonts w:ascii="Times New Roman" w:hAnsi="Times New Roman" w:cs="Times New Roman"/>
          <w:sz w:val="28"/>
          <w:szCs w:val="28"/>
        </w:rPr>
        <w:t>) / 2;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площадь по формуле Герона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// Функция с конкретной спецификацией с подходящим стандартным исключением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triangleAreaStandard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domain_error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Проверяем, что стороны могут образовать треугольник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(a + b &lt;= c || a + c &lt;= b || b + c &lt;= a)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domain_error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("Invalid side lengths");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полупериметр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2D15">
        <w:rPr>
          <w:rFonts w:ascii="Times New Roman" w:hAnsi="Times New Roman" w:cs="Times New Roman"/>
          <w:sz w:val="28"/>
          <w:szCs w:val="28"/>
        </w:rPr>
        <w:t xml:space="preserve"> = (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2D15">
        <w:rPr>
          <w:rFonts w:ascii="Times New Roman" w:hAnsi="Times New Roman" w:cs="Times New Roman"/>
          <w:sz w:val="28"/>
          <w:szCs w:val="28"/>
        </w:rPr>
        <w:t xml:space="preserve"> + 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D15">
        <w:rPr>
          <w:rFonts w:ascii="Times New Roman" w:hAnsi="Times New Roman" w:cs="Times New Roman"/>
          <w:sz w:val="28"/>
          <w:szCs w:val="28"/>
        </w:rPr>
        <w:t>) / 2;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Вычисляем площадь по формуле Герона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702D15">
        <w:rPr>
          <w:rFonts w:ascii="Times New Roman" w:hAnsi="Times New Roman" w:cs="Times New Roman"/>
          <w:sz w:val="28"/>
          <w:szCs w:val="28"/>
        </w:rPr>
        <w:t>Наше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собственное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исключение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: public exception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char* what()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throw()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lengths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";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};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>// Функция со спецификацией с собственным реализованным исключением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triangleAreaCustom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(double a, double b, double c) throw(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t xml:space="preserve">    // Проверяем, что стороны могут образовать треугольник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(a + b &lt;= c || a + c &lt;= b || b + c &lt;= a) {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02D15">
        <w:rPr>
          <w:rFonts w:ascii="Times New Roman" w:hAnsi="Times New Roman" w:cs="Times New Roman"/>
          <w:sz w:val="28"/>
          <w:szCs w:val="28"/>
        </w:rPr>
        <w:t>Вычисляем</w:t>
      </w: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D15">
        <w:rPr>
          <w:rFonts w:ascii="Times New Roman" w:hAnsi="Times New Roman" w:cs="Times New Roman"/>
          <w:sz w:val="28"/>
          <w:szCs w:val="28"/>
        </w:rPr>
        <w:t>полупериметр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s = (a + b + c) / 2;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</w:rPr>
        <w:lastRenderedPageBreak/>
        <w:t xml:space="preserve">    // Вычисляем площадь по формуле Герона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2D1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area = </w:t>
      </w:r>
      <w:proofErr w:type="spellStart"/>
      <w:r w:rsidRPr="00702D1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02D15">
        <w:rPr>
          <w:rFonts w:ascii="Times New Roman" w:hAnsi="Times New Roman" w:cs="Times New Roman"/>
          <w:sz w:val="28"/>
          <w:szCs w:val="28"/>
          <w:lang w:val="en-US"/>
        </w:rPr>
        <w:t>(s * (s - a) * (s - b) * (s - c));</w:t>
      </w:r>
    </w:p>
    <w:p w:rsidR="00702D15" w:rsidRPr="00702D15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r w:rsidRPr="00702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D1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02D15">
        <w:rPr>
          <w:rFonts w:ascii="Times New Roman" w:hAnsi="Times New Roman" w:cs="Times New Roman"/>
          <w:sz w:val="28"/>
          <w:szCs w:val="28"/>
        </w:rPr>
        <w:t>;</w:t>
      </w:r>
    </w:p>
    <w:p w:rsidR="00702D15" w:rsidRPr="00596C46" w:rsidRDefault="00702D15" w:rsidP="00702D15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2D15">
        <w:rPr>
          <w:rFonts w:ascii="Times New Roman" w:hAnsi="Times New Roman" w:cs="Times New Roman"/>
          <w:sz w:val="28"/>
          <w:szCs w:val="28"/>
        </w:rPr>
        <w:t>}</w:t>
      </w:r>
    </w:p>
    <w:sectPr w:rsidR="00702D15" w:rsidRPr="00596C46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FA3"/>
    <w:multiLevelType w:val="multilevel"/>
    <w:tmpl w:val="56F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AAE"/>
    <w:multiLevelType w:val="multilevel"/>
    <w:tmpl w:val="D784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" w15:restartNumberingAfterBreak="0">
    <w:nsid w:val="046F3806"/>
    <w:multiLevelType w:val="multilevel"/>
    <w:tmpl w:val="155A9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15E7A"/>
    <w:multiLevelType w:val="multilevel"/>
    <w:tmpl w:val="6AE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C210A"/>
    <w:multiLevelType w:val="hybridMultilevel"/>
    <w:tmpl w:val="43A8E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F0CE3"/>
    <w:multiLevelType w:val="hybridMultilevel"/>
    <w:tmpl w:val="4532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2602557"/>
    <w:multiLevelType w:val="multilevel"/>
    <w:tmpl w:val="8E58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34FB1"/>
    <w:multiLevelType w:val="multilevel"/>
    <w:tmpl w:val="F742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186E7B8C"/>
    <w:multiLevelType w:val="multilevel"/>
    <w:tmpl w:val="FCE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A65F5"/>
    <w:multiLevelType w:val="multilevel"/>
    <w:tmpl w:val="71F2D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D2928"/>
    <w:multiLevelType w:val="hybridMultilevel"/>
    <w:tmpl w:val="43A8E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5D8F"/>
    <w:multiLevelType w:val="multilevel"/>
    <w:tmpl w:val="EC7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63CEC"/>
    <w:multiLevelType w:val="multilevel"/>
    <w:tmpl w:val="B2B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32FD1"/>
    <w:multiLevelType w:val="multilevel"/>
    <w:tmpl w:val="2CA29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9A10F7"/>
    <w:multiLevelType w:val="multilevel"/>
    <w:tmpl w:val="2A404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B81305"/>
    <w:multiLevelType w:val="multilevel"/>
    <w:tmpl w:val="8F62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A6599"/>
    <w:multiLevelType w:val="multilevel"/>
    <w:tmpl w:val="C5E6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9" w15:restartNumberingAfterBreak="0">
    <w:nsid w:val="4410578B"/>
    <w:multiLevelType w:val="multilevel"/>
    <w:tmpl w:val="8F0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5" w15:restartNumberingAfterBreak="0">
    <w:nsid w:val="4F622489"/>
    <w:multiLevelType w:val="multilevel"/>
    <w:tmpl w:val="C53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F62ACC"/>
    <w:multiLevelType w:val="hybridMultilevel"/>
    <w:tmpl w:val="07C6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95B31"/>
    <w:multiLevelType w:val="hybridMultilevel"/>
    <w:tmpl w:val="837EF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E1BFB"/>
    <w:multiLevelType w:val="multilevel"/>
    <w:tmpl w:val="3348D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27020"/>
    <w:multiLevelType w:val="multilevel"/>
    <w:tmpl w:val="9D0A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AF7013"/>
    <w:multiLevelType w:val="multilevel"/>
    <w:tmpl w:val="AEE0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D1C37"/>
    <w:multiLevelType w:val="multilevel"/>
    <w:tmpl w:val="347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63538"/>
    <w:multiLevelType w:val="hybridMultilevel"/>
    <w:tmpl w:val="A93A8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5"/>
  </w:num>
  <w:num w:numId="4">
    <w:abstractNumId w:val="34"/>
  </w:num>
  <w:num w:numId="5">
    <w:abstractNumId w:val="1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2"/>
  </w:num>
  <w:num w:numId="7">
    <w:abstractNumId w:val="33"/>
  </w:num>
  <w:num w:numId="8">
    <w:abstractNumId w:val="28"/>
  </w:num>
  <w:num w:numId="9">
    <w:abstractNumId w:val="2"/>
  </w:num>
  <w:num w:numId="10">
    <w:abstractNumId w:val="8"/>
  </w:num>
  <w:num w:numId="11">
    <w:abstractNumId w:val="17"/>
  </w:num>
  <w:num w:numId="12">
    <w:abstractNumId w:val="6"/>
  </w:num>
  <w:num w:numId="13">
    <w:abstractNumId w:val="30"/>
  </w:num>
  <w:num w:numId="14">
    <w:abstractNumId w:val="23"/>
  </w:num>
  <w:num w:numId="15">
    <w:abstractNumId w:val="16"/>
  </w:num>
  <w:num w:numId="16">
    <w:abstractNumId w:val="43"/>
  </w:num>
  <w:num w:numId="17">
    <w:abstractNumId w:val="32"/>
  </w:num>
  <w:num w:numId="18">
    <w:abstractNumId w:val="27"/>
  </w:num>
  <w:num w:numId="19">
    <w:abstractNumId w:val="45"/>
  </w:num>
  <w:num w:numId="20">
    <w:abstractNumId w:val="31"/>
  </w:num>
  <w:num w:numId="21">
    <w:abstractNumId w:val="38"/>
  </w:num>
  <w:num w:numId="22">
    <w:abstractNumId w:val="37"/>
  </w:num>
  <w:num w:numId="23">
    <w:abstractNumId w:val="7"/>
  </w:num>
  <w:num w:numId="24">
    <w:abstractNumId w:val="39"/>
  </w:num>
  <w:num w:numId="25">
    <w:abstractNumId w:val="0"/>
  </w:num>
  <w:num w:numId="26">
    <w:abstractNumId w:val="9"/>
  </w:num>
  <w:num w:numId="27">
    <w:abstractNumId w:val="42"/>
  </w:num>
  <w:num w:numId="28">
    <w:abstractNumId w:val="19"/>
  </w:num>
  <w:num w:numId="29">
    <w:abstractNumId w:val="44"/>
  </w:num>
  <w:num w:numId="30">
    <w:abstractNumId w:val="13"/>
  </w:num>
  <w:num w:numId="31">
    <w:abstractNumId w:val="20"/>
  </w:num>
  <w:num w:numId="32">
    <w:abstractNumId w:val="29"/>
  </w:num>
  <w:num w:numId="33">
    <w:abstractNumId w:val="21"/>
  </w:num>
  <w:num w:numId="34">
    <w:abstractNumId w:val="4"/>
  </w:num>
  <w:num w:numId="35">
    <w:abstractNumId w:val="10"/>
  </w:num>
  <w:num w:numId="36">
    <w:abstractNumId w:val="3"/>
  </w:num>
  <w:num w:numId="37">
    <w:abstractNumId w:val="14"/>
  </w:num>
  <w:num w:numId="38">
    <w:abstractNumId w:val="24"/>
  </w:num>
  <w:num w:numId="39">
    <w:abstractNumId w:val="18"/>
  </w:num>
  <w:num w:numId="40">
    <w:abstractNumId w:val="35"/>
  </w:num>
  <w:num w:numId="41">
    <w:abstractNumId w:val="1"/>
  </w:num>
  <w:num w:numId="42">
    <w:abstractNumId w:val="5"/>
  </w:num>
  <w:num w:numId="43">
    <w:abstractNumId w:val="41"/>
  </w:num>
  <w:num w:numId="44">
    <w:abstractNumId w:val="22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91FC0"/>
    <w:rsid w:val="00094700"/>
    <w:rsid w:val="000A005D"/>
    <w:rsid w:val="000B2696"/>
    <w:rsid w:val="000C1A30"/>
    <w:rsid w:val="000C66B9"/>
    <w:rsid w:val="000D565F"/>
    <w:rsid w:val="000F023A"/>
    <w:rsid w:val="001006A1"/>
    <w:rsid w:val="001047FB"/>
    <w:rsid w:val="00130E1E"/>
    <w:rsid w:val="00151845"/>
    <w:rsid w:val="00154AF9"/>
    <w:rsid w:val="00156A75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514B3"/>
    <w:rsid w:val="00256760"/>
    <w:rsid w:val="00257E64"/>
    <w:rsid w:val="0026063C"/>
    <w:rsid w:val="00297580"/>
    <w:rsid w:val="002C1DBF"/>
    <w:rsid w:val="002D1036"/>
    <w:rsid w:val="002E3579"/>
    <w:rsid w:val="002F3751"/>
    <w:rsid w:val="0030785A"/>
    <w:rsid w:val="00315869"/>
    <w:rsid w:val="00360A86"/>
    <w:rsid w:val="003657F7"/>
    <w:rsid w:val="0038385F"/>
    <w:rsid w:val="003901E0"/>
    <w:rsid w:val="003D217C"/>
    <w:rsid w:val="003E67BC"/>
    <w:rsid w:val="003F2A85"/>
    <w:rsid w:val="004609DD"/>
    <w:rsid w:val="00496D08"/>
    <w:rsid w:val="004A2860"/>
    <w:rsid w:val="004B7FD6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501F5"/>
    <w:rsid w:val="0075046F"/>
    <w:rsid w:val="00751BD6"/>
    <w:rsid w:val="00774B53"/>
    <w:rsid w:val="007A657F"/>
    <w:rsid w:val="007B05E5"/>
    <w:rsid w:val="007B5E52"/>
    <w:rsid w:val="007C7840"/>
    <w:rsid w:val="007E2FAE"/>
    <w:rsid w:val="007F0F2C"/>
    <w:rsid w:val="00800525"/>
    <w:rsid w:val="00802EA3"/>
    <w:rsid w:val="00850977"/>
    <w:rsid w:val="008530A4"/>
    <w:rsid w:val="00887A12"/>
    <w:rsid w:val="008B5C4A"/>
    <w:rsid w:val="008B64B4"/>
    <w:rsid w:val="008D59BA"/>
    <w:rsid w:val="008E49D2"/>
    <w:rsid w:val="00912A10"/>
    <w:rsid w:val="0092412D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745A6"/>
    <w:rsid w:val="00A82926"/>
    <w:rsid w:val="00A919B3"/>
    <w:rsid w:val="00AB28AE"/>
    <w:rsid w:val="00AC74AC"/>
    <w:rsid w:val="00AD4F03"/>
    <w:rsid w:val="00B06A72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61B2"/>
    <w:rsid w:val="00CD6911"/>
    <w:rsid w:val="00CE692F"/>
    <w:rsid w:val="00CE7BDE"/>
    <w:rsid w:val="00D00676"/>
    <w:rsid w:val="00D121CD"/>
    <w:rsid w:val="00D1437E"/>
    <w:rsid w:val="00D17606"/>
    <w:rsid w:val="00D25121"/>
    <w:rsid w:val="00D4783E"/>
    <w:rsid w:val="00D76C72"/>
    <w:rsid w:val="00D93101"/>
    <w:rsid w:val="00D97226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8CEF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F3460-6FEA-43C7-B594-201EFB0E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141</cp:revision>
  <dcterms:created xsi:type="dcterms:W3CDTF">2023-01-31T17:34:00Z</dcterms:created>
  <dcterms:modified xsi:type="dcterms:W3CDTF">2023-05-09T06:55:00Z</dcterms:modified>
</cp:coreProperties>
</file>