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Helix AI Engineer, Agentic Systems at Figure AI. I specialize in multimodal agentic systems, long-horizon reasoning, and real-world deployment of embodied AI and robotics foundation models (VLAs, LLMs). 5+ years building and deploying autonomous agents in real-world environments; focused on end-to-end ownership from training to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multimodal robot foundation models for real-world agentic tasks, including VLA models, world action models, and embodied AI policies operating from raw pixel inputs: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Benchmarking DreamZero, pi0.5, SmolVLA, and ACT across structured evaluation harnesses on pick-and-place (&gt;90% success rate) and multi-step household tasks in simulation and real-world humanoid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reasoning platform and full autonomy stack for autonomous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 with robust failure recovery,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with reward modeling and post-training for fleet coordination; end-to-end pipeline from real-world data collection through model training and deployment; LLMs with tool-use for human-machine interfacing; imitation learning for warm-starting policies with expert demonstrations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with strong experimental rigor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hardware testbeds, including the world's first aerial 3D printing hexacopter with dexterous end-effector control, built with custom MPC and PID/LQR feedback control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b w:val="1"/>
          <w:bCs w:val="1"/>
          <w:smallCaps w:val="1"/>
          <w:rtl w:val="0"/>
        </w:rPr>
        <w:t>PUBLICATION RECORD</w:t>
      </w:r>
    </w:p>
    <w:p w:rsidR="00000000" w:rsidDel="00000000" w:rsidP="00000000" w:rsidRDefault="00000000" w:rsidRPr="00000000" w14:paraId="00000032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Nettekoven, Matthew Carlin &amp; Ufuk Topcu. "Agile Combat Employment System (ACES) Model Modifications." AFWERX SBIR Phase III Technical Report, 2024. (Multi-agent deep reinforcement learning for autonomous fleet coordination.)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Zizhao Wang, Xuesu Xiao, Alexander J. Nettekoven, Kadhiravan Umasankar, Anika Singh, Sriram Bommakanti, Ufuk Topcu, and Peter Stone. "From agile ground to aerial navigation: Learning from learned hallucination." IROS 2021.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>Alexander Nettekoven and Ufuk Topcu. "A 3D Printing Hexacopter: Design and Documentation." ICUAS 2021.</w:t>
      </w:r>
    </w:p>
    <w:p w:rsidR="00000000" w:rsidDel="00000000" w:rsidP="00000000" w:rsidRDefault="00000000" w:rsidRPr="00000000" w14:paraId="00000036">
      <w:pPr>
        <w:tabs>
          <w:tab w:val="left" w:leader="none" w:pos="1134"/>
          <w:tab w:val="right" w:leader="none" w:pos="10503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Bimanual Manipulation, Grasping, Kinematics (forward, inverse), Whole-Body Control, Perception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Reinforcement Learning (PPO, QMIX), State Estimation (Kalman Filters, EKF, EKF2), Feedback Control (PID, Optimal Control, Nonlinear Control), Model Predictive Control (MPC), Reward Modeling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VLA &amp; Foundation Models: DreamZero, pi0.5, SmolVLA, ACT, Diffusion Policies, Post-Training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Multimodal &amp; Agentic AI: Llama 3/4, Qwen (local deployment); OpenAI GPT-4o/5, Cohere Command A, Claude (cloud/API); tool-use, episodic memory, long-horizon planning, multimodal reasoning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Programming &amp; Tools: Python, C++, PyTorch, ROS2, Isaac Sim/Isaac Lab (domain randomization, sim-to-real), Embedded Systems, Docker, Linux, Edge Deployment, Systems Design, CAD (SolidWorks, OnShape),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