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60"/>
        <w:jc w:val="left"/>
        <w:rPr>
          <w:rFonts w:ascii="Arial" w:hAnsi="Arial" w:eastAsia="Arial" w:cs="Arial"/>
          <w:sz w:val="10"/>
          <w:szCs w:val="10"/>
        </w:rPr>
      </w:pPr>
      <w:r>
        <w:rPr>
          <w:rFonts w:eastAsia="Arial" w:cs="Arial" w:ascii="Arial" w:hAnsi="Arial"/>
          <w:sz w:val="10"/>
          <w:szCs w:val="10"/>
        </w:rPr>
      </w:r>
    </w:p>
    <w:p>
      <w:pPr>
        <w:pStyle w:val="normal1"/>
        <w:spacing w:lineRule="auto" w:line="240" w:before="0" w:after="16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March 2026</w:t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8"/>
          <w:szCs w:val="8"/>
        </w:rPr>
      </w:r>
    </w:p>
    <w:p>
      <w:pPr>
        <w:pStyle w:val="normal1"/>
        <w:spacing w:lineRule="auto" w:line="240" w:before="0" w:after="180"/>
        <w:jc w:val="left"/>
        <w:rPr>
          <w:rFonts w:ascii="Arial" w:hAnsi="Arial" w:eastAsia="Arial" w:cs="Arial"/>
        </w:rPr>
      </w:pPr>
      <w:r>
        <w:rPr>
          <w:sz w:val="22"/>
        </w:rPr>
        <w:t>Dear 1X Hiring Team,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</w:rPr>
      </w:pPr>
      <w:r>
        <w:rPr>
          <w:sz w:val="22"/>
        </w:rPr>
        <w:t xml:space="preserve">I am a postdoctoral fellow in robotics at the University of Texas at Austin, and I am writing to apply for the AI Research Engineer, Vision-Language Action (VLA) Models position at 1X. 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</w:rPr>
      </w:pPr>
      <w:r>
        <w:rPr>
          <w:sz w:val="22"/>
        </w:rPr>
        <w:t>Deploying robot foundation models on physical hardware in unstructured environments is the focus of my postdoc, and the table below maps my experience to your requirements directly: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/>
      </w:tblPr>
      <w:tblGrid>
        <w:gridCol w:w="3255"/>
        <w:gridCol w:w="6104"/>
      </w:tblGrid>
      <w:tr>
        <w:trPr>
          <w:tblHeader w:val="true"/>
        </w:trPr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D5E8F0" w:val="clear"/>
          </w:tcPr>
          <w:p>
            <w:pPr>
              <w:pStyle w:val="normal1"/>
              <w:spacing w:lineRule="auto" w:line="240" w:before="0" w:after="80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Advertised Requirements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D5E8F0" w:val="clear"/>
          </w:tcPr>
          <w:p>
            <w:pPr>
              <w:pStyle w:val="normal1"/>
              <w:spacing w:lineRule="auto" w:line="240" w:before="0" w:after="80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My Qualifications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End-to-end ownership: data review, model design, deployment, fleet monitoring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At Multi AI, I owned the full lifecycle of a MARL platform, covering data pipelines, model design, production deployment, and fleet performance monitoring across 100+ vehicles.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Train for whole-body manipulation and navigation in unfamiliar environments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 xml:space="preserve">In my postdoc, I trained SmolVLA </w:t>
            </w:r>
            <w:r>
              <w:rPr>
                <w:sz w:val="17"/>
              </w:rPr>
              <w:t>and ACT</w:t>
            </w:r>
            <w:r>
              <w:rPr>
                <w:sz w:val="17"/>
              </w:rPr>
              <w:t xml:space="preserve"> on 200+ demonstration episodes for household manipulation tasks on a custom bimanual platform and trained Spot for bipedal locomotion with PPO and domain randomization in NVIDIA Isaac Lab, deploying both on physical hardware.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Design and validate robust evaluation metrics for scalable model pre-training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For my PhD, I designed custom accuracy metrics comparing aerial versus ground-based 3D printing systems validated on hardware; for Multi AI, I designed platform benchmarks measured against 24-hour manual planning baselines in live US Air Force exercises.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VLA and generative model techniques for action prediction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In my postdoc, I deployed and evaluated DreamZero, π₀.₅, SmolVLA, and ACT across 36 episodes in 12 tasks in simulation and on physical hardware, using PyTorch throughout.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Cross-functional collaboration to deploy RL policies and operationalize models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At Multi AI, I embedded with controls, QA, and data teams through full deployment cycles to operationalize MARL policies; during my PhD, I collaborated across five institutions on a multi-year NSF Cyberphysical Systems project.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Python, PyTorch, and simulation environments (Isaac Sim / MuJoCo)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Python is my primary language and PyTorch my primary framework across all research and production work; I trained and transferred policies in NVIDIA Isaac Lab (Spot bipedal locomotion) and evaluated VLA models in DROID simulation. Build system experience is primarily CMake, with Bazel familiarity.</w:t>
            </w:r>
          </w:p>
        </w:tc>
      </w:tr>
    </w:tbl>
    <w:p>
      <w:pPr>
        <w:pStyle w:val="normal1"/>
        <w:spacing w:lineRule="auto" w:line="240" w:before="0" w:after="180"/>
        <w:rPr>
          <w:rFonts w:ascii="Arial" w:hAnsi="Arial" w:eastAsia="Arial" w:cs="Arial"/>
          <w:sz w:val="22"/>
          <w:szCs w:val="22"/>
        </w:rPr>
      </w:pPr>
      <w:r>
        <w:rPr/>
      </w:r>
    </w:p>
    <w:p>
      <w:pPr>
        <w:pStyle w:val="normal1"/>
        <w:spacing w:lineRule="auto" w:line="240" w:before="0" w:after="180"/>
        <w:rPr>
          <w:rFonts w:ascii="Arial" w:hAnsi="Arial" w:eastAsia="Arial" w:cs="Arial"/>
          <w:sz w:val="22"/>
          <w:szCs w:val="22"/>
        </w:rPr>
      </w:pPr>
      <w:r>
        <w:rPr>
          <w:sz w:val="22"/>
        </w:rPr>
        <w:t>I am eager to bring my expertise in deploying VLAs and RL policies to 1X, and I look forward to discussing how I can contribute to your work. Thank you for considering my application.</w:t>
      </w:r>
    </w:p>
    <w:p>
      <w:pPr>
        <w:pStyle w:val="normal1"/>
        <w:spacing w:lineRule="auto" w:line="240" w:before="0" w:after="30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Sincerely,</w:t>
      </w:r>
    </w:p>
    <w:p>
      <w:pPr>
        <w:pStyle w:val="normal1"/>
        <w:spacing w:lineRule="auto" w:line="240" w:before="0" w:after="300"/>
        <w:jc w:val="left"/>
        <w:rPr>
          <w:rFonts w:ascii="Arial" w:hAnsi="Arial" w:eastAsia="Arial" w:cs="Arial"/>
          <w:sz w:val="8"/>
          <w:szCs w:val="8"/>
        </w:rPr>
      </w:pPr>
      <w:r>
        <w:rPr>
          <w:rFonts w:eastAsia="Arial" w:cs="Arial" w:ascii="Arial" w:hAnsi="Arial"/>
          <w:sz w:val="8"/>
          <w:szCs w:val="8"/>
        </w:rPr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sz w:val="22"/>
          <w:szCs w:val="22"/>
        </w:rPr>
        <w:t>Alexander Nettekoven, Ph.D.</w:t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Postdoctoral Fellow, Center for Autonomy, UT Austin</w:t>
      </w:r>
    </w:p>
    <w:p>
      <w:pPr>
        <w:pStyle w:val="normal1"/>
        <w:spacing w:lineRule="auto" w:line="240" w:before="0" w:after="0"/>
        <w:jc w:val="left"/>
        <w:rPr>
          <w:rFonts w:ascii="Arial" w:hAnsi="Arial" w:eastAsia="Arial" w:cs="Arial"/>
        </w:rPr>
      </w:pPr>
      <w:hyperlink r:id="rId2">
        <w:r>
          <w:rPr>
            <w:rStyle w:val="ListLabel1"/>
            <w:rFonts w:eastAsia="Arial" w:cs="Arial" w:ascii="Arial" w:hAnsi="Arial"/>
            <w:color w:val="1155CC"/>
            <w:sz w:val="22"/>
            <w:szCs w:val="22"/>
            <w:u w:val="single"/>
          </w:rPr>
          <w:t>nettekoven@utexas.edu</w:t>
        </w:r>
      </w:hyperlink>
      <w:r>
        <w:rPr>
          <w:rFonts w:eastAsia="Arial" w:cs="Arial" w:ascii="Arial" w:hAnsi="Arial"/>
          <w:sz w:val="22"/>
          <w:szCs w:val="22"/>
        </w:rPr>
        <w:t xml:space="preserve">  | </w:t>
      </w:r>
      <w:hyperlink r:id="rId3">
        <w:r>
          <w:rPr>
            <w:rStyle w:val="ListLabel1"/>
            <w:rFonts w:eastAsia="Arial" w:cs="Arial" w:ascii="Arial" w:hAnsi="Arial"/>
            <w:color w:val="1155CC"/>
            <w:sz w:val="22"/>
            <w:szCs w:val="22"/>
            <w:u w:val="single"/>
          </w:rPr>
          <w:t>alexander-nettekoven.com</w:t>
        </w:r>
      </w:hyperlink>
      <w:r>
        <w:rPr>
          <w:rFonts w:eastAsia="Arial" w:cs="Arial" w:ascii="Arial" w:hAnsi="Arial"/>
          <w:sz w:val="22"/>
          <w:szCs w:val="22"/>
        </w:rPr>
        <w:t xml:space="preserve"> </w:t>
      </w:r>
    </w:p>
    <w:sectPr>
      <w:headerReference w:type="even" r:id="rId4"/>
      <w:headerReference w:type="default" r:id="rId5"/>
      <w:headerReference w:type="first" r:id="rId6"/>
      <w:type w:val="nextPage"/>
      <w:pgSz w:w="12240" w:h="15840"/>
      <w:pgMar w:left="1080" w:right="1080" w:gutter="0" w:header="708" w:top="1080" w:footer="0" w:bottom="1080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>
        <w:bottom w:val="single" w:sz="8" w:space="1" w:color="1A1A2E"/>
      </w:pBdr>
      <w:spacing w:lineRule="auto" w:line="240" w:before="0" w:after="40"/>
      <w:rPr>
        <w:rFonts w:ascii="Arial" w:hAnsi="Arial" w:eastAsia="Arial" w:cs="Arial"/>
        <w:sz w:val="26"/>
        <w:szCs w:val="26"/>
      </w:rPr>
    </w:pPr>
    <w:r>
      <w:rPr>
        <w:rFonts w:eastAsia="Arial" w:cs="Arial" w:ascii="Arial" w:hAnsi="Arial"/>
        <w:b/>
        <w:bCs/>
        <w:sz w:val="26"/>
        <w:szCs w:val="26"/>
      </w:rPr>
      <w:t>Alexander Nettekoven, Ph.D.</w:t>
    </w:r>
  </w:p>
  <w:p>
    <w:pPr>
      <w:pStyle w:val="normal1"/>
      <w:spacing w:lineRule="auto" w:line="240" w:before="0" w:after="280"/>
      <w:rPr>
        <w:rFonts w:ascii="Arial" w:hAnsi="Arial" w:eastAsia="Arial" w:cs="Arial"/>
      </w:rPr>
    </w:pPr>
    <w:hyperlink r:id="rId1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alexander-nettekoven.com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2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nettekoven@utexas.edu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3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linkedin.com/in/alexander-nettekoven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>
        <w:bottom w:val="single" w:sz="8" w:space="1" w:color="1A1A2E"/>
      </w:pBdr>
      <w:spacing w:lineRule="auto" w:line="240" w:before="0" w:after="40"/>
      <w:rPr>
        <w:rFonts w:ascii="Arial" w:hAnsi="Arial" w:eastAsia="Arial" w:cs="Arial"/>
        <w:sz w:val="26"/>
        <w:szCs w:val="26"/>
      </w:rPr>
    </w:pPr>
    <w:r>
      <w:rPr>
        <w:rFonts w:eastAsia="Arial" w:cs="Arial" w:ascii="Arial" w:hAnsi="Arial"/>
        <w:b/>
        <w:bCs/>
        <w:sz w:val="26"/>
        <w:szCs w:val="26"/>
      </w:rPr>
      <w:t>Alexander Nettekoven, Ph.D.</w:t>
    </w:r>
  </w:p>
  <w:p>
    <w:pPr>
      <w:pStyle w:val="normal1"/>
      <w:spacing w:lineRule="auto" w:line="240" w:before="0" w:after="280"/>
      <w:rPr>
        <w:rFonts w:ascii="Arial" w:hAnsi="Arial" w:eastAsia="Arial" w:cs="Arial"/>
      </w:rPr>
    </w:pPr>
    <w:hyperlink r:id="rId1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alexander-nettekoven.com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2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nettekoven@utexas.edu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3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linkedin.com/in/alexander-nettekoven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</w:t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32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0"/>
      <w:sz w:val="20"/>
      <w:szCs w:val="20"/>
      <w:u w:val="none"/>
      <w:shd w:fill="auto" w:val="clear"/>
      <w:vertAlign w:val="baseli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alexander-nettekoven.com/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hyperlink" Target="http://alexander-nettekoven.com/" TargetMode="Externa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linkedin.com/in/alexander-nettekoven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hyperlink" Target="http://alexander-nettekoven.com/" TargetMode="Externa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linkedin.com/in/alexander-nettekoven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</TotalTime>
  <Application>LibreOffice/24.2.7.2$Linux_X86_64 LibreOffice_project/420$Build-2</Application>
  <AppVersion>15.0000</AppVersion>
  <Pages>1</Pages>
  <Words>438</Words>
  <Characters>2647</Characters>
  <CharactersWithSpaces>3067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2026-03-30T18:40:43Z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